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תרגיל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לימוד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עצמי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בנושא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OOP</w:t>
      </w:r>
    </w:p>
    <w:p w:rsidR="00000000" w:rsidDel="00000000" w:rsidP="00000000" w:rsidRDefault="00000000" w:rsidRPr="00000000" w14:paraId="00000002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התרגיל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להגיש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עליכם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בלקג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במחלקות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קלף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השתמשו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שלמדנו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בתרגילים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מילונים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חפיסת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קלפים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מכילה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אובייקטים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ערבוב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וחלוקת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קלפים</w:t>
      </w:r>
      <w:r w:rsidDel="00000000" w:rsidR="00000000" w:rsidRPr="00000000">
        <w:rPr>
          <w:rtl w:val="1"/>
        </w:rPr>
        <w:t xml:space="preserve">.  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באיזה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תכננו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וממשו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jc w:val="center"/>
        <w:rPr/>
      </w:pPr>
      <w:r w:rsidDel="00000000" w:rsidR="00000000" w:rsidRPr="00000000">
        <w:rPr>
          <w:rtl w:val="1"/>
        </w:rPr>
        <w:t xml:space="preserve">בהצלחה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שמח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I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