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315"/>
        <w:tblW w:w="0" w:type="auto"/>
        <w:tblLook w:val="04A0" w:firstRow="1" w:lastRow="0" w:firstColumn="1" w:lastColumn="0" w:noHBand="0" w:noVBand="1"/>
      </w:tblPr>
      <w:tblGrid>
        <w:gridCol w:w="1386"/>
        <w:gridCol w:w="7969"/>
      </w:tblGrid>
      <w:tr w:rsidR="00762F11" w:rsidRPr="00762F11" w14:paraId="7B1B5044" w14:textId="77777777" w:rsidTr="00C30AAA">
        <w:tc>
          <w:tcPr>
            <w:tcW w:w="1386" w:type="dxa"/>
          </w:tcPr>
          <w:p w14:paraId="15D8F506" w14:textId="501A1ED5" w:rsidR="00762F11" w:rsidRPr="00762F11" w:rsidRDefault="00762F11" w:rsidP="00762F11">
            <w:pPr>
              <w:ind w:right="-284"/>
              <w:rPr>
                <w:b/>
                <w:sz w:val="28"/>
                <w:szCs w:val="28"/>
                <w:lang w:val="en-US"/>
              </w:rPr>
            </w:pPr>
            <w:r w:rsidRPr="00762F11">
              <w:rPr>
                <w:noProof/>
              </w:rPr>
              <w:drawing>
                <wp:anchor distT="0" distB="0" distL="114300" distR="114300" simplePos="0" relativeHeight="251659264" behindDoc="1" locked="0" layoutInCell="1" allowOverlap="1" wp14:anchorId="37215C26" wp14:editId="6589229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179062245"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52" w:type="dxa"/>
          </w:tcPr>
          <w:p w14:paraId="3F3CAB24" w14:textId="77777777" w:rsidR="00762F11" w:rsidRPr="00762F11" w:rsidRDefault="00762F11" w:rsidP="00762F11">
            <w:pPr>
              <w:ind w:right="-284"/>
              <w:jc w:val="center"/>
              <w:rPr>
                <w:b/>
              </w:rPr>
            </w:pPr>
            <w:r w:rsidRPr="00762F11">
              <w:rPr>
                <w:b/>
              </w:rPr>
              <w:t>Министерство науки и высшего образования Российской Федерации</w:t>
            </w:r>
          </w:p>
          <w:p w14:paraId="157E5441" w14:textId="77777777" w:rsidR="00762F11" w:rsidRPr="00762F11" w:rsidRDefault="00762F11" w:rsidP="00762F11">
            <w:pPr>
              <w:ind w:right="-284"/>
              <w:jc w:val="center"/>
              <w:rPr>
                <w:b/>
              </w:rPr>
            </w:pPr>
            <w:r w:rsidRPr="00762F11">
              <w:rPr>
                <w:b/>
              </w:rPr>
              <w:t xml:space="preserve">Федеральное государственное бюджетное образовательное учреждение </w:t>
            </w:r>
          </w:p>
          <w:p w14:paraId="2A7302BA" w14:textId="77777777" w:rsidR="00762F11" w:rsidRPr="00762F11" w:rsidRDefault="00762F11" w:rsidP="00762F11">
            <w:pPr>
              <w:ind w:right="-284"/>
              <w:jc w:val="center"/>
              <w:rPr>
                <w:b/>
              </w:rPr>
            </w:pPr>
            <w:r w:rsidRPr="00762F11">
              <w:rPr>
                <w:b/>
              </w:rPr>
              <w:t>высшего образования</w:t>
            </w:r>
          </w:p>
          <w:p w14:paraId="193C6D7E" w14:textId="77777777" w:rsidR="00762F11" w:rsidRPr="00762F11" w:rsidRDefault="00762F11" w:rsidP="00762F11">
            <w:pPr>
              <w:ind w:right="-284"/>
              <w:jc w:val="center"/>
              <w:rPr>
                <w:b/>
              </w:rPr>
            </w:pPr>
            <w:r w:rsidRPr="00762F11">
              <w:rPr>
                <w:b/>
              </w:rPr>
              <w:t>«Московский государственный технический университет</w:t>
            </w:r>
          </w:p>
          <w:p w14:paraId="3E413F09" w14:textId="77777777" w:rsidR="00762F11" w:rsidRPr="00762F11" w:rsidRDefault="00762F11" w:rsidP="00762F11">
            <w:pPr>
              <w:ind w:right="-284"/>
              <w:jc w:val="center"/>
              <w:rPr>
                <w:b/>
              </w:rPr>
            </w:pPr>
            <w:r w:rsidRPr="00762F11">
              <w:rPr>
                <w:b/>
              </w:rPr>
              <w:t>имени Н.Э. Баумана</w:t>
            </w:r>
          </w:p>
          <w:p w14:paraId="681C01F3" w14:textId="77777777" w:rsidR="00762F11" w:rsidRPr="00762F11" w:rsidRDefault="00762F11" w:rsidP="00762F11">
            <w:pPr>
              <w:ind w:right="-284"/>
              <w:jc w:val="center"/>
              <w:rPr>
                <w:b/>
              </w:rPr>
            </w:pPr>
            <w:r w:rsidRPr="00762F11">
              <w:rPr>
                <w:b/>
              </w:rPr>
              <w:t>(национальный исследовательский университет)»</w:t>
            </w:r>
          </w:p>
          <w:p w14:paraId="1583C4A3" w14:textId="77777777" w:rsidR="00762F11" w:rsidRPr="00762F11" w:rsidRDefault="00762F11" w:rsidP="00762F11">
            <w:pPr>
              <w:ind w:right="-284"/>
              <w:jc w:val="center"/>
              <w:rPr>
                <w:b/>
                <w:sz w:val="28"/>
                <w:szCs w:val="28"/>
              </w:rPr>
            </w:pPr>
            <w:r w:rsidRPr="00762F11">
              <w:rPr>
                <w:b/>
              </w:rPr>
              <w:t>(МГТУ им. Н.Э. Баумана)</w:t>
            </w:r>
          </w:p>
        </w:tc>
      </w:tr>
    </w:tbl>
    <w:p w14:paraId="61E3439A" w14:textId="77777777" w:rsidR="00762F11" w:rsidRPr="00762F11" w:rsidRDefault="00762F11" w:rsidP="00762F11">
      <w:pPr>
        <w:ind w:right="-284"/>
        <w:rPr>
          <w:i/>
          <w:sz w:val="28"/>
          <w:szCs w:val="28"/>
        </w:rPr>
      </w:pPr>
    </w:p>
    <w:p w14:paraId="24232B7F" w14:textId="77777777" w:rsidR="00762F11" w:rsidRPr="00762F11" w:rsidRDefault="00762F11" w:rsidP="00762F11">
      <w:pPr>
        <w:ind w:right="-284"/>
        <w:rPr>
          <w:b/>
          <w:sz w:val="28"/>
          <w:szCs w:val="28"/>
          <w:lang w:val="en-US"/>
        </w:rPr>
      </w:pPr>
    </w:p>
    <w:p w14:paraId="74486F84" w14:textId="77777777" w:rsidR="00762F11" w:rsidRPr="00762F11" w:rsidRDefault="00762F11" w:rsidP="00762F11">
      <w:pPr>
        <w:ind w:right="-284"/>
        <w:jc w:val="center"/>
        <w:rPr>
          <w:b/>
          <w:sz w:val="28"/>
          <w:szCs w:val="28"/>
        </w:rPr>
      </w:pPr>
    </w:p>
    <w:p w14:paraId="19EB06A1" w14:textId="77777777" w:rsidR="00762F11" w:rsidRPr="00762F11" w:rsidRDefault="00762F11" w:rsidP="00762F11">
      <w:pPr>
        <w:ind w:right="-284"/>
        <w:jc w:val="center"/>
        <w:rPr>
          <w:b/>
          <w:sz w:val="28"/>
          <w:szCs w:val="28"/>
        </w:rPr>
      </w:pPr>
      <w:r w:rsidRPr="00762F11">
        <w:rPr>
          <w:b/>
          <w:sz w:val="28"/>
          <w:szCs w:val="28"/>
        </w:rPr>
        <w:t>ДОМАШНЕЕ ЗАДАНИЕ</w:t>
      </w:r>
    </w:p>
    <w:p w14:paraId="686A02B6" w14:textId="77777777" w:rsidR="00762F11" w:rsidRPr="00762F11" w:rsidRDefault="00762F11" w:rsidP="00762F11">
      <w:pPr>
        <w:ind w:right="-284"/>
        <w:jc w:val="center"/>
        <w:rPr>
          <w:b/>
          <w:sz w:val="28"/>
          <w:szCs w:val="28"/>
        </w:rPr>
      </w:pPr>
    </w:p>
    <w:p w14:paraId="45F6F11C" w14:textId="77777777" w:rsidR="00762F11" w:rsidRPr="00762F11" w:rsidRDefault="00762F11" w:rsidP="00762F11">
      <w:pPr>
        <w:ind w:right="-284"/>
        <w:jc w:val="center"/>
        <w:rPr>
          <w:b/>
          <w:sz w:val="28"/>
          <w:szCs w:val="28"/>
        </w:rPr>
      </w:pPr>
      <w:r w:rsidRPr="00762F11">
        <w:rPr>
          <w:b/>
          <w:sz w:val="28"/>
          <w:szCs w:val="28"/>
        </w:rPr>
        <w:t>ПО ДИСЦИПЛИНЕ «ПРАВОВЕДЕНИЕ»</w:t>
      </w:r>
    </w:p>
    <w:p w14:paraId="2D8C95B7" w14:textId="77777777" w:rsidR="00762F11" w:rsidRPr="00762F11" w:rsidRDefault="00762F11" w:rsidP="00762F11">
      <w:pPr>
        <w:tabs>
          <w:tab w:val="left" w:pos="3402"/>
        </w:tabs>
        <w:ind w:right="-284"/>
        <w:jc w:val="center"/>
        <w:rPr>
          <w:b/>
          <w:sz w:val="28"/>
          <w:szCs w:val="28"/>
        </w:rPr>
      </w:pPr>
      <w:r w:rsidRPr="00762F11">
        <w:rPr>
          <w:sz w:val="28"/>
          <w:szCs w:val="28"/>
        </w:rPr>
        <w:t xml:space="preserve"> </w:t>
      </w:r>
    </w:p>
    <w:p w14:paraId="05585F75" w14:textId="77777777" w:rsidR="00762F11" w:rsidRPr="00762F11" w:rsidRDefault="00762F11" w:rsidP="00762F11">
      <w:pPr>
        <w:ind w:right="-284"/>
        <w:jc w:val="center"/>
        <w:rPr>
          <w:sz w:val="28"/>
          <w:szCs w:val="28"/>
        </w:rPr>
      </w:pPr>
    </w:p>
    <w:p w14:paraId="2A52B40B" w14:textId="3CFAE079" w:rsidR="00762F11" w:rsidRPr="00762F11" w:rsidRDefault="00762F11" w:rsidP="00762F11">
      <w:pPr>
        <w:ind w:right="-284"/>
        <w:jc w:val="center"/>
        <w:rPr>
          <w:b/>
          <w:sz w:val="28"/>
          <w:szCs w:val="28"/>
        </w:rPr>
      </w:pPr>
      <w:r w:rsidRPr="00762F11">
        <w:rPr>
          <w:b/>
          <w:sz w:val="28"/>
          <w:szCs w:val="28"/>
        </w:rPr>
        <w:t>Вариант №</w:t>
      </w:r>
      <w:r>
        <w:rPr>
          <w:b/>
          <w:sz w:val="28"/>
          <w:szCs w:val="28"/>
          <w:lang w:val="en-US"/>
        </w:rPr>
        <w:t xml:space="preserve"> 2</w:t>
      </w:r>
      <w:r w:rsidRPr="00762F11">
        <w:rPr>
          <w:b/>
          <w:sz w:val="28"/>
          <w:szCs w:val="28"/>
        </w:rPr>
        <w:t xml:space="preserve"> </w:t>
      </w:r>
    </w:p>
    <w:p w14:paraId="41D1C7BD" w14:textId="77777777" w:rsidR="00762F11" w:rsidRPr="00762F11" w:rsidRDefault="00762F11" w:rsidP="00762F11">
      <w:pPr>
        <w:ind w:right="-284"/>
        <w:jc w:val="center"/>
        <w:rPr>
          <w:sz w:val="28"/>
          <w:szCs w:val="28"/>
        </w:rPr>
      </w:pPr>
    </w:p>
    <w:p w14:paraId="27E86AEA" w14:textId="77777777" w:rsidR="00762F11" w:rsidRPr="00762F11" w:rsidRDefault="00762F11" w:rsidP="00762F11">
      <w:pPr>
        <w:ind w:right="-284"/>
        <w:rPr>
          <w:sz w:val="28"/>
          <w:szCs w:val="28"/>
        </w:rPr>
      </w:pPr>
    </w:p>
    <w:p w14:paraId="1A5A50E7" w14:textId="77777777" w:rsidR="00762F11" w:rsidRPr="00762F11" w:rsidRDefault="00762F11" w:rsidP="00762F11">
      <w:pPr>
        <w:tabs>
          <w:tab w:val="left" w:pos="3402"/>
        </w:tabs>
        <w:ind w:right="-284"/>
        <w:rPr>
          <w:sz w:val="28"/>
          <w:szCs w:val="28"/>
        </w:rPr>
      </w:pPr>
    </w:p>
    <w:p w14:paraId="15DE62BF" w14:textId="77777777" w:rsidR="00762F11" w:rsidRPr="00762F11" w:rsidRDefault="00762F11" w:rsidP="00762F11">
      <w:pPr>
        <w:ind w:right="-284"/>
        <w:rPr>
          <w:sz w:val="28"/>
          <w:szCs w:val="28"/>
        </w:rPr>
      </w:pPr>
    </w:p>
    <w:p w14:paraId="3D38AE39" w14:textId="5496AB1A" w:rsidR="00762F11" w:rsidRPr="00762F11" w:rsidRDefault="00762F11" w:rsidP="00A945F4">
      <w:pPr>
        <w:keepNext/>
        <w:numPr>
          <w:ilvl w:val="2"/>
          <w:numId w:val="2"/>
        </w:numPr>
        <w:suppressAutoHyphens/>
        <w:ind w:left="0" w:right="-284"/>
        <w:jc w:val="right"/>
        <w:outlineLvl w:val="2"/>
        <w:rPr>
          <w:sz w:val="28"/>
          <w:szCs w:val="28"/>
          <w:lang w:eastAsia="zh-CN"/>
        </w:rPr>
      </w:pPr>
      <w:r w:rsidRPr="00762F11">
        <w:rPr>
          <w:sz w:val="28"/>
          <w:szCs w:val="28"/>
          <w:lang w:eastAsia="zh-CN"/>
        </w:rPr>
        <w:t xml:space="preserve">Выполнил(а): </w:t>
      </w:r>
      <w:r w:rsidR="00A945F4">
        <w:rPr>
          <w:sz w:val="28"/>
          <w:szCs w:val="28"/>
          <w:lang w:eastAsia="zh-CN"/>
        </w:rPr>
        <w:t>Афонин И.И.</w:t>
      </w:r>
      <w:r w:rsidRPr="00762F11">
        <w:rPr>
          <w:sz w:val="28"/>
          <w:szCs w:val="28"/>
        </w:rPr>
        <w:t xml:space="preserve">             </w:t>
      </w:r>
    </w:p>
    <w:p w14:paraId="428099CC" w14:textId="5D3D9E86" w:rsidR="00762F11" w:rsidRPr="00762F11" w:rsidRDefault="00A945F4" w:rsidP="00762F11">
      <w:pPr>
        <w:ind w:right="-284"/>
        <w:jc w:val="right"/>
        <w:rPr>
          <w:sz w:val="28"/>
          <w:szCs w:val="28"/>
        </w:rPr>
      </w:pPr>
      <w:r>
        <w:rPr>
          <w:sz w:val="28"/>
          <w:szCs w:val="28"/>
        </w:rPr>
        <w:t>ИУ5-32Б</w:t>
      </w:r>
    </w:p>
    <w:p w14:paraId="5A98FFD3" w14:textId="161C5E1C" w:rsidR="00762F11" w:rsidRPr="00762F11" w:rsidRDefault="00762F11" w:rsidP="00762F11">
      <w:pPr>
        <w:ind w:right="-284"/>
        <w:jc w:val="center"/>
        <w:rPr>
          <w:sz w:val="28"/>
          <w:szCs w:val="28"/>
        </w:rPr>
      </w:pPr>
      <w:r w:rsidRPr="00762F11">
        <w:rPr>
          <w:sz w:val="28"/>
          <w:szCs w:val="28"/>
        </w:rPr>
        <w:t xml:space="preserve">                                                                               </w:t>
      </w:r>
    </w:p>
    <w:p w14:paraId="3A9B1DE4" w14:textId="77777777" w:rsidR="00762F11" w:rsidRPr="00762F11" w:rsidRDefault="00762F11" w:rsidP="00762F11">
      <w:pPr>
        <w:ind w:right="-284"/>
        <w:jc w:val="right"/>
        <w:rPr>
          <w:sz w:val="28"/>
          <w:szCs w:val="28"/>
        </w:rPr>
      </w:pPr>
    </w:p>
    <w:p w14:paraId="6BD67E4E" w14:textId="77777777" w:rsidR="00762F11" w:rsidRPr="00762F11" w:rsidRDefault="00762F11" w:rsidP="00762F11">
      <w:pPr>
        <w:ind w:right="-284"/>
        <w:jc w:val="right"/>
        <w:rPr>
          <w:sz w:val="28"/>
          <w:szCs w:val="28"/>
        </w:rPr>
      </w:pPr>
    </w:p>
    <w:p w14:paraId="33E33E3F" w14:textId="2E1BFF1B" w:rsidR="00762F11" w:rsidRPr="00762F11" w:rsidRDefault="00762F11" w:rsidP="00A945F4">
      <w:pPr>
        <w:ind w:right="-284"/>
        <w:jc w:val="right"/>
        <w:rPr>
          <w:sz w:val="28"/>
          <w:szCs w:val="28"/>
        </w:rPr>
      </w:pPr>
      <w:r w:rsidRPr="00762F11">
        <w:rPr>
          <w:sz w:val="28"/>
          <w:szCs w:val="28"/>
        </w:rPr>
        <w:t xml:space="preserve">Проверил(а): </w:t>
      </w:r>
      <w:proofErr w:type="spellStart"/>
      <w:r w:rsidR="00A945F4">
        <w:rPr>
          <w:sz w:val="28"/>
          <w:szCs w:val="28"/>
        </w:rPr>
        <w:t>Хватова</w:t>
      </w:r>
      <w:proofErr w:type="spellEnd"/>
      <w:r w:rsidR="00A945F4">
        <w:rPr>
          <w:sz w:val="28"/>
          <w:szCs w:val="28"/>
        </w:rPr>
        <w:t xml:space="preserve"> М.А.</w:t>
      </w:r>
    </w:p>
    <w:p w14:paraId="2FD7B78D" w14:textId="77777777" w:rsidR="00762F11" w:rsidRPr="00762F11" w:rsidRDefault="00762F11" w:rsidP="00762F11">
      <w:pPr>
        <w:ind w:right="-284"/>
        <w:jc w:val="center"/>
        <w:rPr>
          <w:sz w:val="28"/>
          <w:szCs w:val="28"/>
        </w:rPr>
      </w:pPr>
      <w:r w:rsidRPr="00762F11">
        <w:rPr>
          <w:sz w:val="28"/>
          <w:szCs w:val="28"/>
        </w:rPr>
        <w:t xml:space="preserve"> </w:t>
      </w:r>
    </w:p>
    <w:p w14:paraId="01A96CB3" w14:textId="706CF6AF" w:rsidR="00762F11" w:rsidRPr="00762F11" w:rsidRDefault="00762F11" w:rsidP="00762F11">
      <w:pPr>
        <w:ind w:right="-284"/>
        <w:jc w:val="center"/>
        <w:rPr>
          <w:sz w:val="28"/>
          <w:szCs w:val="28"/>
        </w:rPr>
      </w:pPr>
      <w:r w:rsidRPr="00762F11">
        <w:rPr>
          <w:sz w:val="28"/>
          <w:szCs w:val="28"/>
        </w:rPr>
        <w:t xml:space="preserve">                                                                                   «___» ____________</w:t>
      </w:r>
      <w:proofErr w:type="gramStart"/>
      <w:r w:rsidRPr="00762F11">
        <w:rPr>
          <w:sz w:val="28"/>
          <w:szCs w:val="28"/>
        </w:rPr>
        <w:t>_  202</w:t>
      </w:r>
      <w:r>
        <w:rPr>
          <w:sz w:val="28"/>
          <w:szCs w:val="28"/>
        </w:rPr>
        <w:t>4</w:t>
      </w:r>
      <w:proofErr w:type="gramEnd"/>
      <w:r w:rsidRPr="00762F11">
        <w:rPr>
          <w:sz w:val="28"/>
          <w:szCs w:val="28"/>
        </w:rPr>
        <w:t xml:space="preserve"> г.  </w:t>
      </w:r>
    </w:p>
    <w:p w14:paraId="5BBBC5A6" w14:textId="77777777" w:rsidR="00762F11" w:rsidRPr="00762F11" w:rsidRDefault="00762F11" w:rsidP="00762F11">
      <w:pPr>
        <w:ind w:right="-284"/>
        <w:jc w:val="center"/>
        <w:rPr>
          <w:sz w:val="28"/>
          <w:szCs w:val="28"/>
        </w:rPr>
      </w:pPr>
      <w:r w:rsidRPr="00762F11">
        <w:rPr>
          <w:sz w:val="28"/>
          <w:szCs w:val="28"/>
        </w:rPr>
        <w:t xml:space="preserve">  </w:t>
      </w:r>
    </w:p>
    <w:p w14:paraId="4D9A5B1B" w14:textId="77777777" w:rsidR="00762F11" w:rsidRDefault="00762F11" w:rsidP="00762F11">
      <w:pPr>
        <w:spacing w:line="360" w:lineRule="auto"/>
        <w:ind w:right="-284"/>
        <w:jc w:val="right"/>
        <w:rPr>
          <w:sz w:val="28"/>
          <w:szCs w:val="28"/>
        </w:rPr>
      </w:pPr>
    </w:p>
    <w:p w14:paraId="2C1A1DD6" w14:textId="77777777" w:rsidR="00762F11" w:rsidRDefault="00762F11" w:rsidP="00762F11">
      <w:pPr>
        <w:ind w:right="-284"/>
        <w:jc w:val="right"/>
        <w:rPr>
          <w:sz w:val="28"/>
          <w:szCs w:val="28"/>
        </w:rPr>
      </w:pPr>
    </w:p>
    <w:p w14:paraId="2FF86D09" w14:textId="77777777" w:rsidR="00762F11" w:rsidRDefault="00762F11" w:rsidP="00762F11">
      <w:pPr>
        <w:ind w:right="-284"/>
        <w:jc w:val="right"/>
        <w:rPr>
          <w:sz w:val="28"/>
          <w:szCs w:val="28"/>
        </w:rPr>
      </w:pPr>
    </w:p>
    <w:p w14:paraId="7EB85C51" w14:textId="77777777" w:rsidR="00A945F4" w:rsidRPr="00762F11" w:rsidRDefault="00A945F4" w:rsidP="00762F11">
      <w:pPr>
        <w:ind w:right="-284"/>
        <w:jc w:val="right"/>
        <w:rPr>
          <w:sz w:val="28"/>
          <w:szCs w:val="28"/>
        </w:rPr>
      </w:pPr>
    </w:p>
    <w:p w14:paraId="35A5EC08" w14:textId="77777777" w:rsidR="00762F11" w:rsidRPr="00762F11" w:rsidRDefault="00762F11" w:rsidP="00762F11">
      <w:pPr>
        <w:tabs>
          <w:tab w:val="left" w:pos="3119"/>
          <w:tab w:val="left" w:pos="3402"/>
        </w:tabs>
        <w:ind w:right="-284"/>
        <w:jc w:val="center"/>
        <w:rPr>
          <w:sz w:val="28"/>
          <w:szCs w:val="28"/>
        </w:rPr>
      </w:pPr>
      <w:r w:rsidRPr="00762F11">
        <w:rPr>
          <w:sz w:val="28"/>
          <w:szCs w:val="28"/>
        </w:rPr>
        <w:t>ЗАЧТЕНО / НЕ ЗАЧТЕНО___________________</w:t>
      </w:r>
    </w:p>
    <w:p w14:paraId="395CC4DA" w14:textId="3C44ABD4" w:rsidR="00762F11" w:rsidRPr="00762F11" w:rsidRDefault="00762F11" w:rsidP="00762F11">
      <w:pPr>
        <w:ind w:right="-284"/>
        <w:rPr>
          <w:sz w:val="28"/>
          <w:szCs w:val="28"/>
        </w:rPr>
      </w:pPr>
      <w:r w:rsidRPr="00762F11">
        <w:rPr>
          <w:sz w:val="28"/>
          <w:szCs w:val="28"/>
        </w:rPr>
        <w:t xml:space="preserve">                              </w:t>
      </w:r>
      <w:r>
        <w:rPr>
          <w:sz w:val="28"/>
          <w:szCs w:val="28"/>
        </w:rPr>
        <w:t xml:space="preserve">  </w:t>
      </w:r>
      <w:r w:rsidRPr="00762F11">
        <w:rPr>
          <w:sz w:val="28"/>
          <w:szCs w:val="28"/>
        </w:rPr>
        <w:t xml:space="preserve">(нужное </w:t>
      </w:r>
      <w:proofErr w:type="gramStart"/>
      <w:r w:rsidRPr="00762F11">
        <w:rPr>
          <w:sz w:val="28"/>
          <w:szCs w:val="28"/>
        </w:rPr>
        <w:t xml:space="preserve">выделить)   </w:t>
      </w:r>
      <w:proofErr w:type="gramEnd"/>
      <w:r w:rsidRPr="00762F11">
        <w:rPr>
          <w:sz w:val="28"/>
          <w:szCs w:val="28"/>
        </w:rPr>
        <w:t xml:space="preserve">    </w:t>
      </w:r>
      <w:r>
        <w:rPr>
          <w:sz w:val="28"/>
          <w:szCs w:val="28"/>
        </w:rPr>
        <w:t xml:space="preserve">          </w:t>
      </w:r>
      <w:r w:rsidRPr="00762F11">
        <w:rPr>
          <w:sz w:val="28"/>
          <w:szCs w:val="28"/>
        </w:rPr>
        <w:t>(подпись)</w:t>
      </w:r>
    </w:p>
    <w:p w14:paraId="36F89FC9" w14:textId="77777777" w:rsidR="00762F11" w:rsidRPr="00762F11" w:rsidRDefault="00762F11" w:rsidP="00762F11">
      <w:pPr>
        <w:ind w:right="-284"/>
        <w:jc w:val="right"/>
        <w:rPr>
          <w:sz w:val="28"/>
          <w:szCs w:val="28"/>
        </w:rPr>
      </w:pPr>
    </w:p>
    <w:p w14:paraId="7B16AB85" w14:textId="77777777" w:rsidR="00762F11" w:rsidRPr="00762F11" w:rsidRDefault="00762F11" w:rsidP="00762F11">
      <w:pPr>
        <w:ind w:right="-284"/>
        <w:jc w:val="right"/>
        <w:rPr>
          <w:sz w:val="28"/>
          <w:szCs w:val="28"/>
        </w:rPr>
      </w:pPr>
    </w:p>
    <w:p w14:paraId="2FBF14CA" w14:textId="77777777" w:rsidR="00762F11" w:rsidRPr="00762F11" w:rsidRDefault="00762F11" w:rsidP="00762F11">
      <w:pPr>
        <w:ind w:right="-284"/>
        <w:jc w:val="right"/>
        <w:rPr>
          <w:sz w:val="28"/>
          <w:szCs w:val="28"/>
        </w:rPr>
      </w:pPr>
    </w:p>
    <w:p w14:paraId="508D4C71" w14:textId="77777777" w:rsidR="00762F11" w:rsidRPr="00762F11" w:rsidRDefault="00762F11" w:rsidP="00762F11">
      <w:pPr>
        <w:ind w:right="-284"/>
        <w:jc w:val="right"/>
        <w:rPr>
          <w:sz w:val="28"/>
          <w:szCs w:val="28"/>
        </w:rPr>
      </w:pPr>
    </w:p>
    <w:p w14:paraId="77BA4072" w14:textId="77777777" w:rsidR="00762F11" w:rsidRDefault="00762F11" w:rsidP="00762F11">
      <w:pPr>
        <w:ind w:right="-284"/>
        <w:rPr>
          <w:sz w:val="28"/>
          <w:szCs w:val="28"/>
        </w:rPr>
      </w:pPr>
    </w:p>
    <w:p w14:paraId="10999018" w14:textId="77777777" w:rsidR="00A945F4" w:rsidRDefault="00A945F4" w:rsidP="00762F11">
      <w:pPr>
        <w:ind w:right="-284"/>
        <w:rPr>
          <w:sz w:val="28"/>
          <w:szCs w:val="28"/>
        </w:rPr>
      </w:pPr>
    </w:p>
    <w:p w14:paraId="35381B2C" w14:textId="77777777" w:rsidR="00A945F4" w:rsidRDefault="00A945F4" w:rsidP="00762F11">
      <w:pPr>
        <w:ind w:right="-284"/>
        <w:rPr>
          <w:sz w:val="28"/>
          <w:szCs w:val="28"/>
        </w:rPr>
      </w:pPr>
    </w:p>
    <w:p w14:paraId="475E6174" w14:textId="77777777" w:rsidR="00A945F4" w:rsidRPr="00762F11" w:rsidRDefault="00A945F4" w:rsidP="00762F11">
      <w:pPr>
        <w:ind w:right="-284"/>
        <w:rPr>
          <w:sz w:val="28"/>
          <w:szCs w:val="28"/>
        </w:rPr>
      </w:pPr>
    </w:p>
    <w:p w14:paraId="2801CADE" w14:textId="05D2C1C5" w:rsidR="00762F11" w:rsidRPr="00762F11" w:rsidRDefault="00762F11" w:rsidP="00762F11">
      <w:pPr>
        <w:ind w:right="-284"/>
        <w:jc w:val="center"/>
        <w:rPr>
          <w:sz w:val="28"/>
          <w:szCs w:val="28"/>
        </w:rPr>
      </w:pPr>
      <w:r w:rsidRPr="00762F11">
        <w:rPr>
          <w:sz w:val="28"/>
          <w:szCs w:val="28"/>
        </w:rPr>
        <w:t>Москва, 202</w:t>
      </w:r>
      <w:r>
        <w:rPr>
          <w:sz w:val="28"/>
          <w:szCs w:val="28"/>
        </w:rPr>
        <w:t>4</w:t>
      </w:r>
    </w:p>
    <w:p w14:paraId="5AE462EB" w14:textId="6D2AB974" w:rsidR="00A945F4" w:rsidRPr="00A945F4" w:rsidRDefault="00A945F4" w:rsidP="00173A28">
      <w:pPr>
        <w:pStyle w:val="ac"/>
        <w:numPr>
          <w:ilvl w:val="0"/>
          <w:numId w:val="4"/>
        </w:numPr>
        <w:spacing w:line="360" w:lineRule="auto"/>
        <w:ind w:right="-284"/>
        <w:rPr>
          <w:b/>
          <w:bCs/>
          <w:sz w:val="28"/>
          <w:szCs w:val="28"/>
        </w:rPr>
      </w:pPr>
      <w:r w:rsidRPr="00A945F4">
        <w:rPr>
          <w:b/>
          <w:bCs/>
          <w:sz w:val="28"/>
          <w:szCs w:val="28"/>
        </w:rPr>
        <w:lastRenderedPageBreak/>
        <w:t>Э</w:t>
      </w:r>
      <w:r w:rsidRPr="00A945F4">
        <w:rPr>
          <w:b/>
          <w:bCs/>
          <w:sz w:val="28"/>
          <w:szCs w:val="28"/>
        </w:rPr>
        <w:t>ссе на тему «Роль СМИ в противодействии коррупции»</w:t>
      </w:r>
      <w:r w:rsidRPr="00A945F4">
        <w:rPr>
          <w:b/>
          <w:bCs/>
          <w:sz w:val="28"/>
          <w:szCs w:val="28"/>
        </w:rPr>
        <w:t>.</w:t>
      </w:r>
    </w:p>
    <w:p w14:paraId="6F6E1F8E" w14:textId="3CEFE9AD" w:rsidR="004B788B" w:rsidRPr="004B788B" w:rsidRDefault="004B788B" w:rsidP="00173A28">
      <w:pPr>
        <w:spacing w:line="360" w:lineRule="auto"/>
        <w:ind w:right="-284" w:firstLine="709"/>
        <w:rPr>
          <w:sz w:val="28"/>
          <w:szCs w:val="28"/>
        </w:rPr>
      </w:pPr>
      <w:r w:rsidRPr="004B788B">
        <w:rPr>
          <w:sz w:val="28"/>
          <w:szCs w:val="28"/>
        </w:rPr>
        <w:t>Средства массовой информации играют важнейшую роль в борьбе с коррупцией, выступая одним из главных инструментов гражданского контроля и общественного давления. В современном обществе СМИ становятся своеобразным мостом между властью и обществом, помогая выявлять и обнародовать случаи злоупотребления властью, незаконного обогащения и иных коррупционных действий. Благодаря их деятельности широкие слои населения получают доступ к информации, которая в ином случае могла бы остаться скрытой.</w:t>
      </w:r>
    </w:p>
    <w:p w14:paraId="0B909061" w14:textId="7E0039B5" w:rsidR="004B788B" w:rsidRDefault="004B788B" w:rsidP="00173A28">
      <w:pPr>
        <w:spacing w:line="360" w:lineRule="auto"/>
        <w:ind w:right="-284" w:firstLine="709"/>
        <w:rPr>
          <w:sz w:val="28"/>
          <w:szCs w:val="28"/>
        </w:rPr>
      </w:pPr>
      <w:r w:rsidRPr="004B788B">
        <w:rPr>
          <w:sz w:val="28"/>
          <w:szCs w:val="28"/>
        </w:rPr>
        <w:t>Одной из ключевых функций СМИ в противодействии коррупции является информирование. Журналистские расследования, освещающие факты коррупции, зачастую становятся первым шагом на пути к их устранению. Репортеры, работающие в этой сфере, нередко сталкиваются с большими рисками, включая давление, угрозы и судебные иски, однако их работа помогает привлечь внимание к проблемам и инициировать действия со стороны правоохранительных органов и общества. Известные расследования, разоблачающие высокопоставленных чиновников, доказывают, что СМИ способны оказывать значительное влияние на принятие решений на самом высоком уровне</w:t>
      </w:r>
      <w:r>
        <w:rPr>
          <w:sz w:val="28"/>
          <w:szCs w:val="28"/>
        </w:rPr>
        <w:t xml:space="preserve">. </w:t>
      </w:r>
      <w:r w:rsidRPr="004B788B">
        <w:rPr>
          <w:sz w:val="28"/>
          <w:szCs w:val="28"/>
        </w:rPr>
        <w:t>СМИ также выполняют функцию общественного контроля. Через публикацию материалов о коррупции они мобилизуют граждан, побуждая их задавать вопросы, требовать прозрачности и справедливости. Это создает ситуацию, когда власть оказывается вынужденной реагировать на давление общества, проводя проверки, увольняя виновных и меняя законодательство в сторону усиления антикоррупционных мер. Таким образом, пресса становится важным механизмом воздействия на государственные институты, делая их более подотчетными.</w:t>
      </w:r>
      <w:r>
        <w:rPr>
          <w:sz w:val="28"/>
          <w:szCs w:val="28"/>
        </w:rPr>
        <w:t xml:space="preserve"> </w:t>
      </w:r>
      <w:r w:rsidRPr="004B788B">
        <w:rPr>
          <w:sz w:val="28"/>
          <w:szCs w:val="28"/>
        </w:rPr>
        <w:t xml:space="preserve">Технологический прогресс и развитие интернета дали СМИ новые инструменты для противодействия коррупции. Социальные сети, новостные порталы и независимые онлайн-издания позволяют распространять информацию быстрее и шире, чем когда-либо. В то же время это создает вызовы: информация должна быть проверенной </w:t>
      </w:r>
      <w:r w:rsidRPr="004B788B">
        <w:rPr>
          <w:sz w:val="28"/>
          <w:szCs w:val="28"/>
        </w:rPr>
        <w:lastRenderedPageBreak/>
        <w:t>и достоверной, иначе вместо борьбы с коррупцией может происходить манипуляция общественным мнением. Тем не менее, цифровая эпоха значительно усилила возможности журналистов и сделала борьбу с коррупцией более глобальной.</w:t>
      </w:r>
    </w:p>
    <w:p w14:paraId="3C0E4DF1" w14:textId="17FE7029" w:rsidR="004B788B" w:rsidRPr="004B788B" w:rsidRDefault="00A945F4" w:rsidP="00173A28">
      <w:pPr>
        <w:spacing w:line="360" w:lineRule="auto"/>
        <w:ind w:right="-284" w:firstLine="709"/>
        <w:rPr>
          <w:sz w:val="28"/>
          <w:szCs w:val="28"/>
        </w:rPr>
      </w:pPr>
      <w:r w:rsidRPr="00A945F4">
        <w:rPr>
          <w:sz w:val="28"/>
          <w:szCs w:val="28"/>
        </w:rPr>
        <w:t>Ещё одной важной ролью СМИ в противодействии коррупции является содействие международному сотрудничеству в борьбе с этим явлением. Коррупция часто выходит за рамки национальных границ, включая схемы офшорного отмывания денег, международные тендерные махинации и трансграничные коррупционные сделки. СМИ, обладая возможностью оперативно распространять информацию по всему миру, становятся связующим звеном между различными странами.</w:t>
      </w:r>
      <w:r>
        <w:rPr>
          <w:sz w:val="28"/>
          <w:szCs w:val="28"/>
        </w:rPr>
        <w:t xml:space="preserve"> </w:t>
      </w:r>
      <w:r w:rsidRPr="004B788B">
        <w:rPr>
          <w:sz w:val="28"/>
          <w:szCs w:val="28"/>
        </w:rPr>
        <w:t>Однако работа СМИ в этой сфере возможна только в условиях свободы прессы. В государствах с ограниченной свободой слова журналисты сталкиваются с цензурой, репрессиями и невозможностью полноценно выполнять свои обязанности. Там, где свобода прессы обеспечена законом, эффективность противодействия коррупции возрастает, поскольку именно открытость и гласность служат главным барьером для злоупотреблений.</w:t>
      </w:r>
      <w:r>
        <w:rPr>
          <w:sz w:val="28"/>
          <w:szCs w:val="28"/>
        </w:rPr>
        <w:t xml:space="preserve"> </w:t>
      </w:r>
      <w:r w:rsidRPr="00A945F4">
        <w:rPr>
          <w:sz w:val="28"/>
          <w:szCs w:val="28"/>
        </w:rPr>
        <w:t>Журналисты, работающие в рамках международных проектов, таких как расследования «Панамского досье» или «Райских бумаг», объединяют усилия репортеров из разных государств для выявления сложных схем, к которым причастны высокопоставленные чиновники, корпорации и преступные группы. Такие публикации способствуют началу международных расследований, обмену данными между странами и совершенствованию механизмов правового регулирования на глобальном уровне.</w:t>
      </w:r>
    </w:p>
    <w:p w14:paraId="037BCA6A" w14:textId="0BD0DA4A" w:rsidR="00803614" w:rsidRDefault="004B788B" w:rsidP="00173A28">
      <w:pPr>
        <w:spacing w:line="360" w:lineRule="auto"/>
        <w:ind w:right="-284" w:firstLine="709"/>
        <w:rPr>
          <w:sz w:val="28"/>
          <w:szCs w:val="28"/>
        </w:rPr>
      </w:pPr>
      <w:r w:rsidRPr="004B788B">
        <w:rPr>
          <w:sz w:val="28"/>
          <w:szCs w:val="28"/>
        </w:rPr>
        <w:t xml:space="preserve">Таким образом, роль СМИ в противодействии коррупции заключается в выявлении и огласке преступлений, привлечении внимания общества и власти, а также создании атмосферы нетерпимости к этому явлению. В условиях прозрачной информационной среды коррупция теряет почву для развития, а общество получает шанс стать более справедливым и ответственным. Работа </w:t>
      </w:r>
      <w:r w:rsidRPr="004B788B">
        <w:rPr>
          <w:sz w:val="28"/>
          <w:szCs w:val="28"/>
        </w:rPr>
        <w:lastRenderedPageBreak/>
        <w:t>журналистов, их упорство и профессионализм — это не только борьба за правду, но и вклад в построение будущего, свободного от коррупции.</w:t>
      </w:r>
    </w:p>
    <w:p w14:paraId="0B8DB9BF" w14:textId="77777777" w:rsidR="00A945F4" w:rsidRDefault="00A945F4" w:rsidP="00173A28">
      <w:pPr>
        <w:spacing w:line="360" w:lineRule="auto"/>
        <w:ind w:right="-284" w:firstLine="709"/>
        <w:rPr>
          <w:sz w:val="28"/>
          <w:szCs w:val="28"/>
        </w:rPr>
      </w:pPr>
    </w:p>
    <w:p w14:paraId="7DCEADD5" w14:textId="64D285C3" w:rsidR="00A945F4" w:rsidRPr="00A945F4" w:rsidRDefault="00A945F4" w:rsidP="00173A28">
      <w:pPr>
        <w:pStyle w:val="ac"/>
        <w:numPr>
          <w:ilvl w:val="0"/>
          <w:numId w:val="4"/>
        </w:numPr>
        <w:spacing w:line="360" w:lineRule="auto"/>
        <w:ind w:left="0" w:right="-284" w:firstLine="709"/>
        <w:rPr>
          <w:b/>
          <w:bCs/>
          <w:sz w:val="28"/>
          <w:szCs w:val="28"/>
        </w:rPr>
      </w:pPr>
      <w:r w:rsidRPr="00A945F4">
        <w:rPr>
          <w:b/>
          <w:bCs/>
          <w:sz w:val="28"/>
          <w:szCs w:val="28"/>
        </w:rPr>
        <w:t>Н</w:t>
      </w:r>
      <w:r w:rsidRPr="00A945F4">
        <w:rPr>
          <w:b/>
          <w:bCs/>
          <w:sz w:val="28"/>
          <w:szCs w:val="28"/>
        </w:rPr>
        <w:t>айди</w:t>
      </w:r>
      <w:r w:rsidRPr="00A945F4">
        <w:rPr>
          <w:b/>
          <w:bCs/>
          <w:sz w:val="28"/>
          <w:szCs w:val="28"/>
        </w:rPr>
        <w:t>те</w:t>
      </w:r>
      <w:r w:rsidRPr="00A945F4">
        <w:rPr>
          <w:b/>
          <w:bCs/>
          <w:sz w:val="28"/>
          <w:szCs w:val="28"/>
        </w:rPr>
        <w:t xml:space="preserve"> и проанализируй</w:t>
      </w:r>
      <w:r w:rsidRPr="00A945F4">
        <w:rPr>
          <w:b/>
          <w:bCs/>
          <w:sz w:val="28"/>
          <w:szCs w:val="28"/>
        </w:rPr>
        <w:t>те</w:t>
      </w:r>
      <w:r w:rsidRPr="00A945F4">
        <w:rPr>
          <w:b/>
          <w:bCs/>
          <w:sz w:val="28"/>
          <w:szCs w:val="28"/>
        </w:rPr>
        <w:t xml:space="preserve"> приговор суда по ст. 174 УК РФ («Легализация</w:t>
      </w:r>
      <w:r w:rsidRPr="00A945F4">
        <w:rPr>
          <w:b/>
          <w:bCs/>
          <w:sz w:val="28"/>
          <w:szCs w:val="28"/>
        </w:rPr>
        <w:t xml:space="preserve"> </w:t>
      </w:r>
      <w:r w:rsidRPr="00A945F4">
        <w:rPr>
          <w:b/>
          <w:bCs/>
          <w:sz w:val="28"/>
          <w:szCs w:val="28"/>
        </w:rPr>
        <w:t>(отмывание) денежных средств или иного имущества, приобретенных другими лицами преступным путем»). Представь</w:t>
      </w:r>
      <w:r w:rsidRPr="00A945F4">
        <w:rPr>
          <w:b/>
          <w:bCs/>
          <w:sz w:val="28"/>
          <w:szCs w:val="28"/>
        </w:rPr>
        <w:t>те</w:t>
      </w:r>
      <w:r w:rsidRPr="00A945F4">
        <w:rPr>
          <w:b/>
          <w:bCs/>
          <w:sz w:val="28"/>
          <w:szCs w:val="28"/>
        </w:rPr>
        <w:t xml:space="preserve"> разбор приговора в форме приведенной ниже таблицы.</w:t>
      </w:r>
    </w:p>
    <w:tbl>
      <w:tblPr>
        <w:tblStyle w:val="a9"/>
        <w:tblW w:w="9345" w:type="dxa"/>
        <w:tblLook w:val="04A0" w:firstRow="1" w:lastRow="0" w:firstColumn="1" w:lastColumn="0" w:noHBand="0" w:noVBand="1"/>
      </w:tblPr>
      <w:tblGrid>
        <w:gridCol w:w="4672"/>
        <w:gridCol w:w="4673"/>
      </w:tblGrid>
      <w:tr w:rsidR="00CB4D49" w:rsidRPr="00A945F4" w14:paraId="563637A2" w14:textId="77777777" w:rsidTr="00CB4D49">
        <w:tc>
          <w:tcPr>
            <w:tcW w:w="4672" w:type="dxa"/>
          </w:tcPr>
          <w:p w14:paraId="1F4787EB" w14:textId="693B8E02" w:rsidR="00CB4D49" w:rsidRPr="00A945F4" w:rsidRDefault="00CB4D49" w:rsidP="00173A28">
            <w:pPr>
              <w:spacing w:line="360" w:lineRule="auto"/>
              <w:ind w:right="-284"/>
              <w:rPr>
                <w:sz w:val="28"/>
                <w:szCs w:val="28"/>
              </w:rPr>
            </w:pPr>
            <w:r w:rsidRPr="00A945F4">
              <w:rPr>
                <w:color w:val="000000"/>
                <w:sz w:val="28"/>
                <w:szCs w:val="28"/>
              </w:rPr>
              <w:t>ссылка на приговор</w:t>
            </w:r>
          </w:p>
        </w:tc>
        <w:tc>
          <w:tcPr>
            <w:tcW w:w="4673" w:type="dxa"/>
          </w:tcPr>
          <w:p w14:paraId="190B011B" w14:textId="3DD833EE" w:rsidR="00CB4D49" w:rsidRPr="00A945F4" w:rsidRDefault="00CB4D49" w:rsidP="00173A28">
            <w:pPr>
              <w:spacing w:line="360" w:lineRule="auto"/>
              <w:rPr>
                <w:sz w:val="28"/>
                <w:szCs w:val="28"/>
              </w:rPr>
            </w:pPr>
            <w:bookmarkStart w:id="0" w:name="_Hlk182942437"/>
            <w:r w:rsidRPr="00A945F4">
              <w:rPr>
                <w:sz w:val="28"/>
                <w:szCs w:val="28"/>
              </w:rPr>
              <w:t>https://advocate-service.ru/sud-praktika/ugolovnye-dela/prigovory-sudov-po-st.-174-uk-rf-legalizatsija-otmyvanie-denezhnyh-sredstv-ili-inogo-imuschestva-priobretennyh-drugimi-litsami-prestupnym-pu.html</w:t>
            </w:r>
            <w:bookmarkEnd w:id="0"/>
          </w:p>
        </w:tc>
      </w:tr>
      <w:tr w:rsidR="00CB4D49" w:rsidRPr="00A945F4" w14:paraId="3B4E2B30" w14:textId="77777777" w:rsidTr="00CB4D49">
        <w:tc>
          <w:tcPr>
            <w:tcW w:w="4672" w:type="dxa"/>
          </w:tcPr>
          <w:p w14:paraId="32F98B68" w14:textId="2CC3C2A3" w:rsidR="00CB4D49" w:rsidRPr="00A945F4" w:rsidRDefault="00CB4D49" w:rsidP="00173A28">
            <w:pPr>
              <w:spacing w:line="360" w:lineRule="auto"/>
              <w:ind w:right="-284"/>
              <w:rPr>
                <w:sz w:val="28"/>
                <w:szCs w:val="28"/>
              </w:rPr>
            </w:pPr>
            <w:r w:rsidRPr="00A945F4">
              <w:rPr>
                <w:color w:val="000000"/>
                <w:sz w:val="28"/>
                <w:szCs w:val="28"/>
              </w:rPr>
              <w:t>суд, рассматривавший дело</w:t>
            </w:r>
          </w:p>
        </w:tc>
        <w:tc>
          <w:tcPr>
            <w:tcW w:w="4673" w:type="dxa"/>
          </w:tcPr>
          <w:p w14:paraId="3B0EA148" w14:textId="51F1C9CC" w:rsidR="00CB4D49" w:rsidRPr="00A945F4" w:rsidRDefault="00CB4D49" w:rsidP="00173A28">
            <w:pPr>
              <w:spacing w:line="360" w:lineRule="auto"/>
              <w:rPr>
                <w:sz w:val="28"/>
                <w:szCs w:val="28"/>
              </w:rPr>
            </w:pPr>
            <w:r w:rsidRPr="00A945F4">
              <w:rPr>
                <w:sz w:val="28"/>
                <w:szCs w:val="28"/>
              </w:rPr>
              <w:t>Кировский районный суд г. Самары</w:t>
            </w:r>
          </w:p>
        </w:tc>
      </w:tr>
      <w:tr w:rsidR="00CB4D49" w:rsidRPr="00A945F4" w14:paraId="6F32B427" w14:textId="77777777" w:rsidTr="00CB4D49">
        <w:tc>
          <w:tcPr>
            <w:tcW w:w="4672" w:type="dxa"/>
          </w:tcPr>
          <w:p w14:paraId="1FCE65FC" w14:textId="6D0EADDF" w:rsidR="00CB4D49" w:rsidRPr="00A945F4" w:rsidRDefault="00CB4D49" w:rsidP="00173A28">
            <w:pPr>
              <w:spacing w:line="360" w:lineRule="auto"/>
              <w:ind w:right="-284"/>
              <w:rPr>
                <w:sz w:val="28"/>
                <w:szCs w:val="28"/>
              </w:rPr>
            </w:pPr>
            <w:r w:rsidRPr="00A945F4">
              <w:rPr>
                <w:color w:val="000000"/>
                <w:sz w:val="28"/>
                <w:szCs w:val="28"/>
              </w:rPr>
              <w:t>подсудимый</w:t>
            </w:r>
          </w:p>
        </w:tc>
        <w:tc>
          <w:tcPr>
            <w:tcW w:w="4673" w:type="dxa"/>
          </w:tcPr>
          <w:p w14:paraId="4331F938" w14:textId="32F546D0" w:rsidR="00CB4D49" w:rsidRPr="00A945F4" w:rsidRDefault="00CB4D49" w:rsidP="00173A28">
            <w:pPr>
              <w:spacing w:line="360" w:lineRule="auto"/>
              <w:rPr>
                <w:sz w:val="28"/>
                <w:szCs w:val="28"/>
              </w:rPr>
            </w:pPr>
            <w:r w:rsidRPr="00A945F4">
              <w:rPr>
                <w:sz w:val="28"/>
                <w:szCs w:val="28"/>
              </w:rPr>
              <w:t>Директор ООО, занимавший административно-хозяйственные функции</w:t>
            </w:r>
            <w:r w:rsidR="00A945F4">
              <w:rPr>
                <w:sz w:val="28"/>
                <w:szCs w:val="28"/>
              </w:rPr>
              <w:t xml:space="preserve">, </w:t>
            </w:r>
            <w:r w:rsidR="00A945F4" w:rsidRPr="00A945F4">
              <w:rPr>
                <w:sz w:val="28"/>
                <w:szCs w:val="28"/>
              </w:rPr>
              <w:t>Терещенко В.Н</w:t>
            </w:r>
            <w:r w:rsidR="00A945F4">
              <w:rPr>
                <w:sz w:val="28"/>
                <w:szCs w:val="28"/>
              </w:rPr>
              <w:t>.</w:t>
            </w:r>
          </w:p>
        </w:tc>
      </w:tr>
      <w:tr w:rsidR="00CB4D49" w:rsidRPr="00A945F4" w14:paraId="2CC76607" w14:textId="77777777" w:rsidTr="00CB4D49">
        <w:tc>
          <w:tcPr>
            <w:tcW w:w="4672" w:type="dxa"/>
          </w:tcPr>
          <w:p w14:paraId="309109FF" w14:textId="673128DD" w:rsidR="00CB4D49" w:rsidRPr="00A945F4" w:rsidRDefault="00CB4D49" w:rsidP="00173A28">
            <w:pPr>
              <w:spacing w:line="360" w:lineRule="auto"/>
              <w:ind w:right="-284"/>
              <w:rPr>
                <w:sz w:val="28"/>
                <w:szCs w:val="28"/>
              </w:rPr>
            </w:pPr>
            <w:r w:rsidRPr="00A945F4">
              <w:rPr>
                <w:color w:val="000000"/>
                <w:sz w:val="28"/>
                <w:szCs w:val="28"/>
              </w:rPr>
              <w:t>фабула дела (8-12 предложений)</w:t>
            </w:r>
          </w:p>
        </w:tc>
        <w:tc>
          <w:tcPr>
            <w:tcW w:w="4673" w:type="dxa"/>
          </w:tcPr>
          <w:p w14:paraId="4646DC20" w14:textId="77777777" w:rsidR="00CB4D49" w:rsidRPr="00CB4D49" w:rsidRDefault="00CB4D49" w:rsidP="00173A28">
            <w:pPr>
              <w:spacing w:line="360" w:lineRule="auto"/>
              <w:rPr>
                <w:sz w:val="28"/>
                <w:szCs w:val="28"/>
              </w:rPr>
            </w:pPr>
            <w:r w:rsidRPr="00CB4D49">
              <w:rPr>
                <w:sz w:val="28"/>
                <w:szCs w:val="28"/>
              </w:rPr>
              <w:t xml:space="preserve">Подсудимый, будучи директором общества с ограниченной ответственностью (ООО), пользовался своим служебным положением для хищения денежных средств жителей многоквартирных домов. Эти средства были предназначены для оплаты коммунальных услуг, но подсудимый умышленно не перечислял их по назначению. Вместо этого он организовал </w:t>
            </w:r>
            <w:r w:rsidRPr="00CB4D49">
              <w:rPr>
                <w:sz w:val="28"/>
                <w:szCs w:val="28"/>
              </w:rPr>
              <w:lastRenderedPageBreak/>
              <w:t>преступную схему, направленную на сокрытие истинного происхождения украденных денег.</w:t>
            </w:r>
          </w:p>
          <w:p w14:paraId="2777A193" w14:textId="77777777" w:rsidR="00CB4D49" w:rsidRPr="00CB4D49" w:rsidRDefault="00CB4D49" w:rsidP="00173A28">
            <w:pPr>
              <w:spacing w:line="360" w:lineRule="auto"/>
              <w:rPr>
                <w:sz w:val="28"/>
                <w:szCs w:val="28"/>
              </w:rPr>
            </w:pPr>
            <w:r w:rsidRPr="00CB4D49">
              <w:rPr>
                <w:sz w:val="28"/>
                <w:szCs w:val="28"/>
              </w:rPr>
              <w:t>Действуя с целью легализации похищенного, подсудимый проводил финансовые операции через счета подконтрольного ему ООО, создавая видимость законности их использования. В частности, значительные суммы средств использовались для различных операций, формально оправданных хозяйственными нуждами предприятия, однако фактически направленных на сокрытие их преступного происхождения.</w:t>
            </w:r>
          </w:p>
          <w:p w14:paraId="337E5819" w14:textId="77777777" w:rsidR="00CB4D49" w:rsidRPr="00CB4D49" w:rsidRDefault="00CB4D49" w:rsidP="00173A28">
            <w:pPr>
              <w:spacing w:line="360" w:lineRule="auto"/>
              <w:rPr>
                <w:sz w:val="28"/>
                <w:szCs w:val="28"/>
              </w:rPr>
            </w:pPr>
            <w:r w:rsidRPr="00CB4D49">
              <w:rPr>
                <w:sz w:val="28"/>
                <w:szCs w:val="28"/>
              </w:rPr>
              <w:t xml:space="preserve">В рамках своей деятельности подсудимый осуществлял регулярные финансовые манипуляции, которые позволяли ему выводить средства для личного обогащения и удовлетворения иных корыстных интересов. Общая сумма похищенных средств составила более 30 миллионов рублей, из которых около 1,7 миллиона были легализованы через подставные финансовые операции. Такой подход </w:t>
            </w:r>
            <w:r w:rsidRPr="00CB4D49">
              <w:rPr>
                <w:sz w:val="28"/>
                <w:szCs w:val="28"/>
              </w:rPr>
              <w:lastRenderedPageBreak/>
              <w:t>наносил значительный ущерб как гражданам, так и коммунальным организациям, обеспечивающим функционирование жилых домов.</w:t>
            </w:r>
          </w:p>
          <w:p w14:paraId="4791506E" w14:textId="0ACD81AD" w:rsidR="00CB4D49" w:rsidRPr="00A945F4" w:rsidRDefault="00CB4D49" w:rsidP="00173A28">
            <w:pPr>
              <w:spacing w:line="360" w:lineRule="auto"/>
              <w:rPr>
                <w:sz w:val="28"/>
                <w:szCs w:val="28"/>
              </w:rPr>
            </w:pPr>
            <w:r w:rsidRPr="00CB4D49">
              <w:rPr>
                <w:sz w:val="28"/>
                <w:szCs w:val="28"/>
              </w:rPr>
              <w:t>Данная схема была раскрыта в ходе следственных мероприятий, в ходе которых изъятые документы, бухгалтерские отчеты и показания свидетелей подтвердили вину подсудимого. Его действия квалифицированы как легализация (отмывание) денежных средств, приобретенных преступным путем, с использованием служебного положения и в крупном размере​.</w:t>
            </w:r>
          </w:p>
        </w:tc>
      </w:tr>
      <w:tr w:rsidR="00CB4D49" w:rsidRPr="00A945F4" w14:paraId="0B765137" w14:textId="77777777" w:rsidTr="00CB4D49">
        <w:tc>
          <w:tcPr>
            <w:tcW w:w="4672" w:type="dxa"/>
          </w:tcPr>
          <w:p w14:paraId="7C9CA5FB" w14:textId="63F99301" w:rsidR="00CB4D49" w:rsidRPr="00A945F4" w:rsidRDefault="00CB4D49" w:rsidP="00173A28">
            <w:pPr>
              <w:spacing w:line="360" w:lineRule="auto"/>
              <w:ind w:right="-284"/>
              <w:rPr>
                <w:sz w:val="28"/>
                <w:szCs w:val="28"/>
              </w:rPr>
            </w:pPr>
            <w:r w:rsidRPr="00A945F4">
              <w:rPr>
                <w:color w:val="000000"/>
                <w:sz w:val="28"/>
                <w:szCs w:val="28"/>
              </w:rPr>
              <w:lastRenderedPageBreak/>
              <w:t>доказательства</w:t>
            </w:r>
          </w:p>
        </w:tc>
        <w:tc>
          <w:tcPr>
            <w:tcW w:w="4673" w:type="dxa"/>
          </w:tcPr>
          <w:p w14:paraId="74521180" w14:textId="614E0DD4" w:rsidR="00CB4D49" w:rsidRPr="00A945F4" w:rsidRDefault="00CB4D49" w:rsidP="00173A28">
            <w:pPr>
              <w:spacing w:line="360" w:lineRule="auto"/>
              <w:rPr>
                <w:sz w:val="28"/>
                <w:szCs w:val="28"/>
              </w:rPr>
            </w:pPr>
            <w:r w:rsidRPr="00A945F4">
              <w:rPr>
                <w:sz w:val="28"/>
                <w:szCs w:val="28"/>
              </w:rPr>
              <w:t>Документы о переводах средств через счета ООО, свидетельства о неправомерности операций, показания свидетелей и бухгалтерская документация.</w:t>
            </w:r>
          </w:p>
        </w:tc>
      </w:tr>
      <w:tr w:rsidR="00CB4D49" w:rsidRPr="00A945F4" w14:paraId="2D08339F" w14:textId="77777777" w:rsidTr="00CB4D49">
        <w:tc>
          <w:tcPr>
            <w:tcW w:w="4672" w:type="dxa"/>
          </w:tcPr>
          <w:p w14:paraId="184A95C0" w14:textId="78897CB4" w:rsidR="00CB4D49" w:rsidRPr="00A945F4" w:rsidRDefault="00CB4D49" w:rsidP="00173A28">
            <w:pPr>
              <w:spacing w:line="360" w:lineRule="auto"/>
              <w:ind w:right="-284"/>
              <w:rPr>
                <w:sz w:val="28"/>
                <w:szCs w:val="28"/>
              </w:rPr>
            </w:pPr>
            <w:r w:rsidRPr="00A945F4">
              <w:rPr>
                <w:color w:val="000000"/>
                <w:sz w:val="28"/>
                <w:szCs w:val="28"/>
              </w:rPr>
              <w:t>смягчающие обстоятельства</w:t>
            </w:r>
          </w:p>
        </w:tc>
        <w:tc>
          <w:tcPr>
            <w:tcW w:w="4673" w:type="dxa"/>
          </w:tcPr>
          <w:p w14:paraId="58436861" w14:textId="4546EA8C" w:rsidR="00CB4D49" w:rsidRPr="00A945F4" w:rsidRDefault="00CB4D49" w:rsidP="00173A28">
            <w:pPr>
              <w:spacing w:line="360" w:lineRule="auto"/>
              <w:rPr>
                <w:sz w:val="28"/>
                <w:szCs w:val="28"/>
              </w:rPr>
            </w:pPr>
            <w:r w:rsidRPr="00A945F4">
              <w:rPr>
                <w:sz w:val="28"/>
                <w:szCs w:val="28"/>
              </w:rPr>
              <w:t>Отсутствие сведений о ранее судимостях подсудимого.</w:t>
            </w:r>
          </w:p>
        </w:tc>
      </w:tr>
      <w:tr w:rsidR="00CB4D49" w:rsidRPr="00A945F4" w14:paraId="02756A1C" w14:textId="77777777" w:rsidTr="00CB4D49">
        <w:tc>
          <w:tcPr>
            <w:tcW w:w="4672" w:type="dxa"/>
          </w:tcPr>
          <w:p w14:paraId="712D77E6" w14:textId="4D820272" w:rsidR="00CB4D49" w:rsidRPr="00A945F4" w:rsidRDefault="00CB4D49" w:rsidP="00173A28">
            <w:pPr>
              <w:spacing w:line="360" w:lineRule="auto"/>
              <w:ind w:right="-284"/>
              <w:rPr>
                <w:sz w:val="28"/>
                <w:szCs w:val="28"/>
              </w:rPr>
            </w:pPr>
            <w:r w:rsidRPr="00A945F4">
              <w:rPr>
                <w:color w:val="000000"/>
                <w:sz w:val="28"/>
                <w:szCs w:val="28"/>
              </w:rPr>
              <w:t>отягчающие обстоятельства</w:t>
            </w:r>
          </w:p>
        </w:tc>
        <w:tc>
          <w:tcPr>
            <w:tcW w:w="4673" w:type="dxa"/>
          </w:tcPr>
          <w:p w14:paraId="5C534B1C" w14:textId="66DD0617" w:rsidR="00CB4D49" w:rsidRPr="00A945F4" w:rsidRDefault="00CB4D49" w:rsidP="00173A28">
            <w:pPr>
              <w:spacing w:line="360" w:lineRule="auto"/>
              <w:rPr>
                <w:sz w:val="28"/>
                <w:szCs w:val="28"/>
              </w:rPr>
            </w:pPr>
            <w:r w:rsidRPr="00A945F4">
              <w:rPr>
                <w:sz w:val="28"/>
                <w:szCs w:val="28"/>
              </w:rPr>
              <w:t>Использование служебного положения для совершения преступления, значительный ущерб гражданам.</w:t>
            </w:r>
          </w:p>
        </w:tc>
      </w:tr>
      <w:tr w:rsidR="00CB4D49" w:rsidRPr="00A945F4" w14:paraId="554125E2" w14:textId="77777777" w:rsidTr="00CB4D49">
        <w:tc>
          <w:tcPr>
            <w:tcW w:w="4672" w:type="dxa"/>
          </w:tcPr>
          <w:p w14:paraId="3DD07A56" w14:textId="0FA4AF67" w:rsidR="00CB4D49" w:rsidRPr="00A945F4" w:rsidRDefault="00CB4D49" w:rsidP="00173A28">
            <w:pPr>
              <w:spacing w:line="360" w:lineRule="auto"/>
              <w:ind w:right="-284"/>
              <w:rPr>
                <w:sz w:val="28"/>
                <w:szCs w:val="28"/>
              </w:rPr>
            </w:pPr>
            <w:r w:rsidRPr="00A945F4">
              <w:rPr>
                <w:color w:val="000000"/>
                <w:sz w:val="28"/>
                <w:szCs w:val="28"/>
              </w:rPr>
              <w:t xml:space="preserve">приговор (с обоснованием) </w:t>
            </w:r>
          </w:p>
        </w:tc>
        <w:tc>
          <w:tcPr>
            <w:tcW w:w="4673" w:type="dxa"/>
          </w:tcPr>
          <w:p w14:paraId="199FD06B" w14:textId="77777777" w:rsidR="00CB4D49" w:rsidRDefault="00CB4D49" w:rsidP="00173A28">
            <w:pPr>
              <w:spacing w:line="360" w:lineRule="auto"/>
              <w:rPr>
                <w:sz w:val="28"/>
                <w:szCs w:val="28"/>
              </w:rPr>
            </w:pPr>
            <w:r w:rsidRPr="00A945F4">
              <w:rPr>
                <w:sz w:val="28"/>
                <w:szCs w:val="28"/>
              </w:rPr>
              <w:t xml:space="preserve">Подсудимому назначено наказание в виде лишения свободы на срок несколько лет, с отбыванием </w:t>
            </w:r>
            <w:r w:rsidRPr="00A945F4">
              <w:rPr>
                <w:sz w:val="28"/>
                <w:szCs w:val="28"/>
              </w:rPr>
              <w:lastRenderedPageBreak/>
              <w:t>наказания в исправительной колонии общего режима. Также суд обязал подсудимого уплатить штраф в значительном размере.</w:t>
            </w:r>
          </w:p>
          <w:p w14:paraId="67E36784" w14:textId="77777777" w:rsidR="00173A28" w:rsidRPr="00A945F4" w:rsidRDefault="00173A28" w:rsidP="00173A28">
            <w:pPr>
              <w:spacing w:line="360" w:lineRule="auto"/>
              <w:rPr>
                <w:sz w:val="28"/>
                <w:szCs w:val="28"/>
              </w:rPr>
            </w:pPr>
          </w:p>
          <w:p w14:paraId="26B051DC" w14:textId="4D31B18E" w:rsidR="00CB4D49" w:rsidRPr="00A945F4" w:rsidRDefault="00CB4D49" w:rsidP="00173A28">
            <w:pPr>
              <w:spacing w:line="360" w:lineRule="auto"/>
              <w:rPr>
                <w:sz w:val="28"/>
                <w:szCs w:val="28"/>
              </w:rPr>
            </w:pPr>
            <w:r w:rsidRPr="00A945F4">
              <w:rPr>
                <w:sz w:val="28"/>
                <w:szCs w:val="28"/>
              </w:rPr>
              <w:t xml:space="preserve">Обоснование: действия подсудимого </w:t>
            </w:r>
            <w:r w:rsidR="00173A28">
              <w:rPr>
                <w:sz w:val="28"/>
                <w:szCs w:val="28"/>
              </w:rPr>
              <w:t>на</w:t>
            </w:r>
            <w:r w:rsidRPr="00A945F4">
              <w:rPr>
                <w:sz w:val="28"/>
                <w:szCs w:val="28"/>
              </w:rPr>
              <w:t>несли крупный ущерб гражданам и организациям.</w:t>
            </w:r>
          </w:p>
        </w:tc>
      </w:tr>
    </w:tbl>
    <w:p w14:paraId="4FEF3CD0" w14:textId="77777777" w:rsidR="00CB4D49" w:rsidRPr="00A945F4" w:rsidRDefault="00CB4D49" w:rsidP="00A945F4">
      <w:pPr>
        <w:spacing w:line="360" w:lineRule="auto"/>
        <w:ind w:right="-284" w:firstLine="709"/>
        <w:jc w:val="both"/>
        <w:rPr>
          <w:sz w:val="28"/>
          <w:szCs w:val="28"/>
        </w:rPr>
      </w:pPr>
    </w:p>
    <w:p w14:paraId="2C756C62" w14:textId="77777777" w:rsidR="00CB4D49" w:rsidRPr="00A945F4" w:rsidRDefault="00CB4D49" w:rsidP="00A945F4">
      <w:pPr>
        <w:pStyle w:val="aa"/>
        <w:spacing w:line="360" w:lineRule="auto"/>
        <w:ind w:firstLine="709"/>
        <w:contextualSpacing/>
        <w:rPr>
          <w:sz w:val="28"/>
          <w:szCs w:val="28"/>
          <w:lang w:val="en-US"/>
        </w:rPr>
      </w:pPr>
      <w:r w:rsidRPr="00A945F4">
        <w:rPr>
          <w:sz w:val="28"/>
          <w:szCs w:val="28"/>
        </w:rPr>
        <w:t>Использованные источники</w:t>
      </w:r>
      <w:r w:rsidRPr="00A945F4">
        <w:rPr>
          <w:sz w:val="28"/>
          <w:szCs w:val="28"/>
          <w:lang w:val="en-US"/>
        </w:rPr>
        <w:t>:</w:t>
      </w:r>
    </w:p>
    <w:p w14:paraId="327A2A3D" w14:textId="24DA69EB" w:rsidR="00CB4D49" w:rsidRPr="00173A28" w:rsidRDefault="00CB4D49" w:rsidP="00173A28">
      <w:pPr>
        <w:pStyle w:val="aa"/>
        <w:numPr>
          <w:ilvl w:val="0"/>
          <w:numId w:val="3"/>
        </w:numPr>
        <w:spacing w:line="360" w:lineRule="auto"/>
        <w:contextualSpacing/>
        <w:rPr>
          <w:b/>
          <w:bCs/>
          <w:sz w:val="28"/>
          <w:szCs w:val="28"/>
        </w:rPr>
      </w:pPr>
      <w:r w:rsidRPr="00173A28">
        <w:rPr>
          <w:rStyle w:val="ab"/>
          <w:b w:val="0"/>
          <w:bCs w:val="0"/>
          <w:sz w:val="28"/>
          <w:szCs w:val="28"/>
        </w:rPr>
        <w:t xml:space="preserve">Федеральный закон № 273-ФЗ </w:t>
      </w:r>
      <w:r w:rsidR="00173A28">
        <w:rPr>
          <w:rStyle w:val="ab"/>
          <w:b w:val="0"/>
          <w:bCs w:val="0"/>
          <w:sz w:val="28"/>
          <w:szCs w:val="28"/>
        </w:rPr>
        <w:t>«</w:t>
      </w:r>
      <w:r w:rsidRPr="00173A28">
        <w:rPr>
          <w:rStyle w:val="ab"/>
          <w:b w:val="0"/>
          <w:bCs w:val="0"/>
          <w:sz w:val="28"/>
          <w:szCs w:val="28"/>
        </w:rPr>
        <w:t>О противодействии коррупции</w:t>
      </w:r>
      <w:r w:rsidR="00173A28">
        <w:rPr>
          <w:rStyle w:val="ab"/>
          <w:b w:val="0"/>
          <w:bCs w:val="0"/>
          <w:sz w:val="28"/>
          <w:szCs w:val="28"/>
        </w:rPr>
        <w:t>»</w:t>
      </w:r>
    </w:p>
    <w:p w14:paraId="002C34C6" w14:textId="77777777" w:rsidR="00173A28" w:rsidRPr="00173A28" w:rsidRDefault="00CB4D49" w:rsidP="00161B89">
      <w:pPr>
        <w:pStyle w:val="aa"/>
        <w:numPr>
          <w:ilvl w:val="0"/>
          <w:numId w:val="3"/>
        </w:numPr>
        <w:spacing w:line="360" w:lineRule="auto"/>
        <w:contextualSpacing/>
        <w:rPr>
          <w:b/>
          <w:bCs/>
          <w:sz w:val="28"/>
          <w:szCs w:val="28"/>
        </w:rPr>
      </w:pPr>
      <w:r w:rsidRPr="00173A28">
        <w:rPr>
          <w:sz w:val="28"/>
          <w:szCs w:val="28"/>
        </w:rPr>
        <w:t>Конституция Российской Федерации</w:t>
      </w:r>
    </w:p>
    <w:p w14:paraId="65C07AAB" w14:textId="64CD5CC9" w:rsidR="00173A28" w:rsidRPr="00173A28" w:rsidRDefault="00173A28" w:rsidP="00161B89">
      <w:pPr>
        <w:pStyle w:val="aa"/>
        <w:numPr>
          <w:ilvl w:val="0"/>
          <w:numId w:val="3"/>
        </w:numPr>
        <w:spacing w:line="360" w:lineRule="auto"/>
        <w:contextualSpacing/>
        <w:rPr>
          <w:rStyle w:val="ab"/>
          <w:sz w:val="28"/>
          <w:szCs w:val="28"/>
        </w:rPr>
      </w:pPr>
      <w:r w:rsidRPr="00173A28">
        <w:rPr>
          <w:sz w:val="28"/>
          <w:szCs w:val="28"/>
        </w:rPr>
        <w:t xml:space="preserve">Созонова, В. С. </w:t>
      </w:r>
      <w:r>
        <w:rPr>
          <w:sz w:val="28"/>
          <w:szCs w:val="28"/>
        </w:rPr>
        <w:t>«</w:t>
      </w:r>
      <w:r w:rsidRPr="00173A28">
        <w:rPr>
          <w:sz w:val="28"/>
          <w:szCs w:val="28"/>
        </w:rPr>
        <w:t>Коррупция в современной России: пути противодействия</w:t>
      </w:r>
      <w:r>
        <w:rPr>
          <w:sz w:val="28"/>
          <w:szCs w:val="28"/>
        </w:rPr>
        <w:t>»</w:t>
      </w:r>
    </w:p>
    <w:p w14:paraId="5173920B" w14:textId="59B69E97" w:rsidR="00CB4D49" w:rsidRPr="00A945F4" w:rsidRDefault="00CB4D49" w:rsidP="00A945F4">
      <w:pPr>
        <w:pStyle w:val="aa"/>
        <w:numPr>
          <w:ilvl w:val="0"/>
          <w:numId w:val="3"/>
        </w:numPr>
        <w:spacing w:line="360" w:lineRule="auto"/>
        <w:contextualSpacing/>
        <w:rPr>
          <w:rStyle w:val="ab"/>
          <w:bCs w:val="0"/>
          <w:sz w:val="28"/>
          <w:szCs w:val="28"/>
        </w:rPr>
      </w:pPr>
      <w:r w:rsidRPr="00A945F4">
        <w:rPr>
          <w:sz w:val="28"/>
          <w:szCs w:val="28"/>
        </w:rPr>
        <w:t>https://advocate-service.ru/sud-praktika/ugolovnye-dela/prigovory-sudov-po-st.-174-uk-rf-legalizatsija-otmyvanie-denezhnyh-sredstv-ili-inogo-imuschestva-priobretennyh-drugimi-litsami-prestupnym-pu.html</w:t>
      </w:r>
    </w:p>
    <w:p w14:paraId="3F048BD6" w14:textId="77777777" w:rsidR="00CB4D49" w:rsidRPr="00762F11" w:rsidRDefault="00CB4D49" w:rsidP="004B788B">
      <w:pPr>
        <w:spacing w:line="360" w:lineRule="auto"/>
        <w:ind w:right="-284" w:firstLine="709"/>
        <w:jc w:val="both"/>
        <w:rPr>
          <w:sz w:val="28"/>
          <w:szCs w:val="28"/>
        </w:rPr>
      </w:pPr>
    </w:p>
    <w:sectPr w:rsidR="00CB4D49" w:rsidRPr="00762F11">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B257C" w14:textId="77777777" w:rsidR="007C5701" w:rsidRDefault="007C5701" w:rsidP="00762F11">
      <w:r>
        <w:separator/>
      </w:r>
    </w:p>
  </w:endnote>
  <w:endnote w:type="continuationSeparator" w:id="0">
    <w:p w14:paraId="1E02D747" w14:textId="77777777" w:rsidR="007C5701" w:rsidRDefault="007C5701" w:rsidP="00762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910457"/>
      <w:docPartObj>
        <w:docPartGallery w:val="Page Numbers (Bottom of Page)"/>
        <w:docPartUnique/>
      </w:docPartObj>
    </w:sdtPr>
    <w:sdtContent>
      <w:p w14:paraId="1CE89588" w14:textId="298C20B5" w:rsidR="00762F11" w:rsidRDefault="00762F11">
        <w:pPr>
          <w:pStyle w:val="a5"/>
          <w:jc w:val="right"/>
        </w:pPr>
        <w:r>
          <w:fldChar w:fldCharType="begin"/>
        </w:r>
        <w:r>
          <w:instrText>PAGE   \* MERGEFORMAT</w:instrText>
        </w:r>
        <w:r>
          <w:fldChar w:fldCharType="separate"/>
        </w:r>
        <w:r>
          <w:t>2</w:t>
        </w:r>
        <w:r>
          <w:fldChar w:fldCharType="end"/>
        </w:r>
      </w:p>
    </w:sdtContent>
  </w:sdt>
  <w:p w14:paraId="05C79494" w14:textId="77777777" w:rsidR="00762F11" w:rsidRDefault="00762F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FF7BA" w14:textId="77777777" w:rsidR="007C5701" w:rsidRDefault="007C5701" w:rsidP="00762F11">
      <w:r>
        <w:separator/>
      </w:r>
    </w:p>
  </w:footnote>
  <w:footnote w:type="continuationSeparator" w:id="0">
    <w:p w14:paraId="7EF2ECCA" w14:textId="77777777" w:rsidR="007C5701" w:rsidRDefault="007C5701" w:rsidP="00762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F80652"/>
    <w:multiLevelType w:val="hybridMultilevel"/>
    <w:tmpl w:val="04DE3878"/>
    <w:lvl w:ilvl="0" w:tplc="9BF805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EFB31CD"/>
    <w:multiLevelType w:val="hybridMultilevel"/>
    <w:tmpl w:val="A07E82CA"/>
    <w:lvl w:ilvl="0" w:tplc="FC224EBA">
      <w:start w:val="65535"/>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pStyle w:val="3"/>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FF93B32"/>
    <w:multiLevelType w:val="hybridMultilevel"/>
    <w:tmpl w:val="3EC46C8C"/>
    <w:lvl w:ilvl="0" w:tplc="FC224EBA">
      <w:start w:val="65535"/>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52160813">
    <w:abstractNumId w:val="2"/>
  </w:num>
  <w:num w:numId="2" w16cid:durableId="392167629">
    <w:abstractNumId w:val="0"/>
  </w:num>
  <w:num w:numId="3" w16cid:durableId="266666782">
    <w:abstractNumId w:val="3"/>
  </w:num>
  <w:num w:numId="4" w16cid:durableId="1372153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8A"/>
    <w:rsid w:val="0010068A"/>
    <w:rsid w:val="00173A28"/>
    <w:rsid w:val="0043216C"/>
    <w:rsid w:val="004B788B"/>
    <w:rsid w:val="00762F11"/>
    <w:rsid w:val="007C5701"/>
    <w:rsid w:val="00803614"/>
    <w:rsid w:val="00A945F4"/>
    <w:rsid w:val="00CB4D49"/>
    <w:rsid w:val="00DC5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71ED"/>
  <w15:chartTrackingRefBased/>
  <w15:docId w15:val="{88A9AB7F-1AAC-4220-98FC-92EF1F06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F11"/>
    <w:pPr>
      <w:spacing w:after="0" w:line="240" w:lineRule="auto"/>
    </w:pPr>
    <w:rPr>
      <w:rFonts w:ascii="Times New Roman" w:eastAsia="Times New Roman" w:hAnsi="Times New Roman" w:cs="Times New Roman"/>
      <w:kern w:val="0"/>
      <w:sz w:val="24"/>
      <w:szCs w:val="24"/>
      <w:lang w:eastAsia="ru-RU"/>
      <w14:ligatures w14:val="none"/>
    </w:rPr>
  </w:style>
  <w:style w:type="paragraph" w:styleId="3">
    <w:name w:val="heading 3"/>
    <w:basedOn w:val="a"/>
    <w:next w:val="a"/>
    <w:link w:val="30"/>
    <w:qFormat/>
    <w:rsid w:val="00762F11"/>
    <w:pPr>
      <w:keepNext/>
      <w:numPr>
        <w:ilvl w:val="2"/>
        <w:numId w:val="1"/>
      </w:numPr>
      <w:suppressAutoHyphens/>
      <w:outlineLvl w:val="2"/>
    </w:pPr>
    <w:rPr>
      <w:b/>
      <w:sz w:val="36"/>
      <w:szCs w:val="20"/>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762F11"/>
    <w:rPr>
      <w:rFonts w:ascii="Times New Roman" w:eastAsia="Times New Roman" w:hAnsi="Times New Roman" w:cs="Times New Roman"/>
      <w:b/>
      <w:kern w:val="0"/>
      <w:sz w:val="36"/>
      <w:szCs w:val="20"/>
      <w:lang w:eastAsia="zh-CN"/>
      <w14:ligatures w14:val="none"/>
    </w:rPr>
  </w:style>
  <w:style w:type="paragraph" w:styleId="a3">
    <w:name w:val="header"/>
    <w:basedOn w:val="a"/>
    <w:link w:val="a4"/>
    <w:uiPriority w:val="99"/>
    <w:unhideWhenUsed/>
    <w:rsid w:val="00762F11"/>
    <w:pPr>
      <w:tabs>
        <w:tab w:val="center" w:pos="4677"/>
        <w:tab w:val="right" w:pos="9355"/>
      </w:tabs>
    </w:pPr>
  </w:style>
  <w:style w:type="character" w:customStyle="1" w:styleId="a4">
    <w:name w:val="Верхний колонтитул Знак"/>
    <w:basedOn w:val="a0"/>
    <w:link w:val="a3"/>
    <w:uiPriority w:val="99"/>
    <w:rsid w:val="00762F11"/>
    <w:rPr>
      <w:rFonts w:ascii="Times New Roman" w:eastAsia="Times New Roman" w:hAnsi="Times New Roman" w:cs="Times New Roman"/>
      <w:kern w:val="0"/>
      <w:sz w:val="24"/>
      <w:szCs w:val="24"/>
      <w:lang w:eastAsia="ru-RU"/>
      <w14:ligatures w14:val="none"/>
    </w:rPr>
  </w:style>
  <w:style w:type="paragraph" w:styleId="a5">
    <w:name w:val="footer"/>
    <w:basedOn w:val="a"/>
    <w:link w:val="a6"/>
    <w:uiPriority w:val="99"/>
    <w:unhideWhenUsed/>
    <w:rsid w:val="00762F11"/>
    <w:pPr>
      <w:tabs>
        <w:tab w:val="center" w:pos="4677"/>
        <w:tab w:val="right" w:pos="9355"/>
      </w:tabs>
    </w:pPr>
  </w:style>
  <w:style w:type="character" w:customStyle="1" w:styleId="a6">
    <w:name w:val="Нижний колонтитул Знак"/>
    <w:basedOn w:val="a0"/>
    <w:link w:val="a5"/>
    <w:uiPriority w:val="99"/>
    <w:rsid w:val="00762F11"/>
    <w:rPr>
      <w:rFonts w:ascii="Times New Roman" w:eastAsia="Times New Roman" w:hAnsi="Times New Roman" w:cs="Times New Roman"/>
      <w:kern w:val="0"/>
      <w:sz w:val="24"/>
      <w:szCs w:val="24"/>
      <w:lang w:eastAsia="ru-RU"/>
      <w14:ligatures w14:val="none"/>
    </w:rPr>
  </w:style>
  <w:style w:type="character" w:styleId="a7">
    <w:name w:val="Hyperlink"/>
    <w:basedOn w:val="a0"/>
    <w:uiPriority w:val="99"/>
    <w:unhideWhenUsed/>
    <w:rsid w:val="00CB4D49"/>
    <w:rPr>
      <w:color w:val="0563C1" w:themeColor="hyperlink"/>
      <w:u w:val="single"/>
    </w:rPr>
  </w:style>
  <w:style w:type="character" w:styleId="a8">
    <w:name w:val="Unresolved Mention"/>
    <w:basedOn w:val="a0"/>
    <w:uiPriority w:val="99"/>
    <w:semiHidden/>
    <w:unhideWhenUsed/>
    <w:rsid w:val="00CB4D49"/>
    <w:rPr>
      <w:color w:val="605E5C"/>
      <w:shd w:val="clear" w:color="auto" w:fill="E1DFDD"/>
    </w:rPr>
  </w:style>
  <w:style w:type="table" w:styleId="a9">
    <w:name w:val="Table Grid"/>
    <w:basedOn w:val="a1"/>
    <w:uiPriority w:val="39"/>
    <w:rsid w:val="00CB4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CB4D49"/>
    <w:pPr>
      <w:spacing w:before="100" w:beforeAutospacing="1" w:after="100" w:afterAutospacing="1"/>
    </w:pPr>
  </w:style>
  <w:style w:type="character" w:styleId="ab">
    <w:name w:val="Strong"/>
    <w:basedOn w:val="a0"/>
    <w:uiPriority w:val="22"/>
    <w:qFormat/>
    <w:rsid w:val="00CB4D49"/>
    <w:rPr>
      <w:b/>
      <w:bCs/>
    </w:rPr>
  </w:style>
  <w:style w:type="paragraph" w:styleId="ac">
    <w:name w:val="List Paragraph"/>
    <w:basedOn w:val="a"/>
    <w:uiPriority w:val="34"/>
    <w:qFormat/>
    <w:rsid w:val="00A9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1966">
      <w:bodyDiv w:val="1"/>
      <w:marLeft w:val="0"/>
      <w:marRight w:val="0"/>
      <w:marTop w:val="0"/>
      <w:marBottom w:val="0"/>
      <w:divBdr>
        <w:top w:val="none" w:sz="0" w:space="0" w:color="auto"/>
        <w:left w:val="none" w:sz="0" w:space="0" w:color="auto"/>
        <w:bottom w:val="none" w:sz="0" w:space="0" w:color="auto"/>
        <w:right w:val="none" w:sz="0" w:space="0" w:color="auto"/>
      </w:divBdr>
    </w:div>
    <w:div w:id="106778622">
      <w:bodyDiv w:val="1"/>
      <w:marLeft w:val="0"/>
      <w:marRight w:val="0"/>
      <w:marTop w:val="0"/>
      <w:marBottom w:val="0"/>
      <w:divBdr>
        <w:top w:val="none" w:sz="0" w:space="0" w:color="auto"/>
        <w:left w:val="none" w:sz="0" w:space="0" w:color="auto"/>
        <w:bottom w:val="none" w:sz="0" w:space="0" w:color="auto"/>
        <w:right w:val="none" w:sz="0" w:space="0" w:color="auto"/>
      </w:divBdr>
    </w:div>
    <w:div w:id="112554086">
      <w:bodyDiv w:val="1"/>
      <w:marLeft w:val="0"/>
      <w:marRight w:val="0"/>
      <w:marTop w:val="0"/>
      <w:marBottom w:val="0"/>
      <w:divBdr>
        <w:top w:val="none" w:sz="0" w:space="0" w:color="auto"/>
        <w:left w:val="none" w:sz="0" w:space="0" w:color="auto"/>
        <w:bottom w:val="none" w:sz="0" w:space="0" w:color="auto"/>
        <w:right w:val="none" w:sz="0" w:space="0" w:color="auto"/>
      </w:divBdr>
    </w:div>
    <w:div w:id="1030111487">
      <w:bodyDiv w:val="1"/>
      <w:marLeft w:val="0"/>
      <w:marRight w:val="0"/>
      <w:marTop w:val="0"/>
      <w:marBottom w:val="0"/>
      <w:divBdr>
        <w:top w:val="none" w:sz="0" w:space="0" w:color="auto"/>
        <w:left w:val="none" w:sz="0" w:space="0" w:color="auto"/>
        <w:bottom w:val="none" w:sz="0" w:space="0" w:color="auto"/>
        <w:right w:val="none" w:sz="0" w:space="0" w:color="auto"/>
      </w:divBdr>
    </w:div>
    <w:div w:id="1257712135">
      <w:bodyDiv w:val="1"/>
      <w:marLeft w:val="0"/>
      <w:marRight w:val="0"/>
      <w:marTop w:val="0"/>
      <w:marBottom w:val="0"/>
      <w:divBdr>
        <w:top w:val="none" w:sz="0" w:space="0" w:color="auto"/>
        <w:left w:val="none" w:sz="0" w:space="0" w:color="auto"/>
        <w:bottom w:val="none" w:sz="0" w:space="0" w:color="auto"/>
        <w:right w:val="none" w:sz="0" w:space="0" w:color="auto"/>
      </w:divBdr>
    </w:div>
    <w:div w:id="1559240511">
      <w:bodyDiv w:val="1"/>
      <w:marLeft w:val="0"/>
      <w:marRight w:val="0"/>
      <w:marTop w:val="0"/>
      <w:marBottom w:val="0"/>
      <w:divBdr>
        <w:top w:val="none" w:sz="0" w:space="0" w:color="auto"/>
        <w:left w:val="none" w:sz="0" w:space="0" w:color="auto"/>
        <w:bottom w:val="none" w:sz="0" w:space="0" w:color="auto"/>
        <w:right w:val="none" w:sz="0" w:space="0" w:color="auto"/>
      </w:divBdr>
      <w:divsChild>
        <w:div w:id="1097403289">
          <w:marLeft w:val="0"/>
          <w:marRight w:val="0"/>
          <w:marTop w:val="0"/>
          <w:marBottom w:val="0"/>
          <w:divBdr>
            <w:top w:val="none" w:sz="0" w:space="0" w:color="auto"/>
            <w:left w:val="none" w:sz="0" w:space="0" w:color="auto"/>
            <w:bottom w:val="none" w:sz="0" w:space="0" w:color="auto"/>
            <w:right w:val="none" w:sz="0" w:space="0" w:color="auto"/>
          </w:divBdr>
        </w:div>
        <w:div w:id="1754618752">
          <w:marLeft w:val="0"/>
          <w:marRight w:val="0"/>
          <w:marTop w:val="0"/>
          <w:marBottom w:val="0"/>
          <w:divBdr>
            <w:top w:val="none" w:sz="0" w:space="0" w:color="auto"/>
            <w:left w:val="none" w:sz="0" w:space="0" w:color="auto"/>
            <w:bottom w:val="none" w:sz="0" w:space="0" w:color="auto"/>
            <w:right w:val="none" w:sz="0" w:space="0" w:color="auto"/>
          </w:divBdr>
        </w:div>
        <w:div w:id="1752971761">
          <w:marLeft w:val="0"/>
          <w:marRight w:val="0"/>
          <w:marTop w:val="0"/>
          <w:marBottom w:val="0"/>
          <w:divBdr>
            <w:top w:val="none" w:sz="0" w:space="0" w:color="auto"/>
            <w:left w:val="none" w:sz="0" w:space="0" w:color="auto"/>
            <w:bottom w:val="none" w:sz="0" w:space="0" w:color="auto"/>
            <w:right w:val="none" w:sz="0" w:space="0" w:color="auto"/>
          </w:divBdr>
        </w:div>
      </w:divsChild>
    </w:div>
    <w:div w:id="1725062251">
      <w:bodyDiv w:val="1"/>
      <w:marLeft w:val="0"/>
      <w:marRight w:val="0"/>
      <w:marTop w:val="0"/>
      <w:marBottom w:val="0"/>
      <w:divBdr>
        <w:top w:val="none" w:sz="0" w:space="0" w:color="auto"/>
        <w:left w:val="none" w:sz="0" w:space="0" w:color="auto"/>
        <w:bottom w:val="none" w:sz="0" w:space="0" w:color="auto"/>
        <w:right w:val="none" w:sz="0" w:space="0" w:color="auto"/>
      </w:divBdr>
    </w:div>
    <w:div w:id="17424786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06">
          <w:marLeft w:val="0"/>
          <w:marRight w:val="0"/>
          <w:marTop w:val="0"/>
          <w:marBottom w:val="0"/>
          <w:divBdr>
            <w:top w:val="none" w:sz="0" w:space="0" w:color="auto"/>
            <w:left w:val="none" w:sz="0" w:space="0" w:color="auto"/>
            <w:bottom w:val="none" w:sz="0" w:space="0" w:color="auto"/>
            <w:right w:val="none" w:sz="0" w:space="0" w:color="auto"/>
          </w:divBdr>
        </w:div>
        <w:div w:id="363752207">
          <w:marLeft w:val="0"/>
          <w:marRight w:val="0"/>
          <w:marTop w:val="0"/>
          <w:marBottom w:val="0"/>
          <w:divBdr>
            <w:top w:val="none" w:sz="0" w:space="0" w:color="auto"/>
            <w:left w:val="none" w:sz="0" w:space="0" w:color="auto"/>
            <w:bottom w:val="none" w:sz="0" w:space="0" w:color="auto"/>
            <w:right w:val="none" w:sz="0" w:space="0" w:color="auto"/>
          </w:divBdr>
        </w:div>
        <w:div w:id="1351906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C0B2-6481-4A18-AA1C-5004B6A3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1202</Words>
  <Characters>6854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Афонин</dc:creator>
  <cp:keywords/>
  <dc:description/>
  <cp:lastModifiedBy>Иван Афонин</cp:lastModifiedBy>
  <cp:revision>2</cp:revision>
  <dcterms:created xsi:type="dcterms:W3CDTF">2024-11-19T17:32:00Z</dcterms:created>
  <dcterms:modified xsi:type="dcterms:W3CDTF">2024-11-19T18:22:00Z</dcterms:modified>
</cp:coreProperties>
</file>