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39639" w14:textId="77777777" w:rsidR="00F742F0" w:rsidRPr="00F742F0" w:rsidRDefault="00F742F0" w:rsidP="00F742F0">
      <w:pPr>
        <w:pStyle w:val="NormalWeb"/>
        <w:spacing w:before="0" w:beforeAutospacing="0" w:after="0" w:afterAutospacing="0"/>
        <w:rPr>
          <w:rFonts w:asciiTheme="minorHAnsi" w:hAnsiTheme="minorHAnsi" w:cstheme="minorHAnsi"/>
          <w:sz w:val="22"/>
          <w:szCs w:val="22"/>
        </w:rPr>
      </w:pPr>
      <w:r w:rsidRPr="00F742F0">
        <w:rPr>
          <w:rFonts w:asciiTheme="minorHAnsi" w:hAnsiTheme="minorHAnsi" w:cstheme="minorHAnsi"/>
          <w:color w:val="000000"/>
          <w:sz w:val="22"/>
          <w:szCs w:val="22"/>
        </w:rPr>
        <w:t>Yifeng Liao &amp; Talal Al-Otaibi</w:t>
      </w:r>
    </w:p>
    <w:p w14:paraId="04B6CEB2" w14:textId="77777777" w:rsidR="00F742F0" w:rsidRPr="00F742F0" w:rsidRDefault="00F742F0" w:rsidP="00F742F0">
      <w:pPr>
        <w:pStyle w:val="NormalWeb"/>
        <w:spacing w:before="0" w:beforeAutospacing="0" w:after="0" w:afterAutospacing="0"/>
        <w:rPr>
          <w:rFonts w:asciiTheme="minorHAnsi" w:hAnsiTheme="minorHAnsi" w:cstheme="minorHAnsi"/>
          <w:sz w:val="22"/>
          <w:szCs w:val="22"/>
        </w:rPr>
      </w:pPr>
      <w:r w:rsidRPr="00F742F0">
        <w:rPr>
          <w:rFonts w:asciiTheme="minorHAnsi" w:hAnsiTheme="minorHAnsi" w:cstheme="minorHAnsi"/>
          <w:color w:val="000000"/>
          <w:sz w:val="22"/>
          <w:szCs w:val="22"/>
        </w:rPr>
        <w:t>ME 348F: Advanced Mechatronics 2</w:t>
      </w:r>
    </w:p>
    <w:p w14:paraId="589442C5" w14:textId="4519E9B5" w:rsidR="00F742F0" w:rsidRDefault="00F742F0" w:rsidP="00F742F0">
      <w:pPr>
        <w:pStyle w:val="NormalWeb"/>
        <w:spacing w:before="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Oct</w:t>
      </w:r>
      <w:r w:rsidRPr="00F742F0">
        <w:rPr>
          <w:rFonts w:asciiTheme="minorHAnsi" w:hAnsiTheme="minorHAnsi" w:cstheme="minorHAnsi"/>
          <w:color w:val="000000"/>
          <w:sz w:val="22"/>
          <w:szCs w:val="22"/>
        </w:rPr>
        <w:t xml:space="preserve"> 2</w:t>
      </w:r>
      <w:r>
        <w:rPr>
          <w:rFonts w:asciiTheme="minorHAnsi" w:hAnsiTheme="minorHAnsi" w:cstheme="minorHAnsi"/>
          <w:color w:val="000000"/>
          <w:sz w:val="22"/>
          <w:szCs w:val="22"/>
        </w:rPr>
        <w:t>4</w:t>
      </w:r>
      <w:r w:rsidRPr="00F742F0">
        <w:rPr>
          <w:rFonts w:asciiTheme="minorHAnsi" w:hAnsiTheme="minorHAnsi" w:cstheme="minorHAnsi"/>
          <w:color w:val="000000"/>
          <w:sz w:val="22"/>
          <w:szCs w:val="22"/>
        </w:rPr>
        <w:t>, 2022</w:t>
      </w:r>
    </w:p>
    <w:p w14:paraId="0E27AC9C" w14:textId="4477DB70" w:rsidR="00D319CF" w:rsidRPr="00D319CF" w:rsidRDefault="00D319CF" w:rsidP="00D319CF">
      <w:pPr>
        <w:pStyle w:val="NormalWeb"/>
        <w:spacing w:before="0" w:beforeAutospacing="0" w:after="0" w:afterAutospacing="0"/>
        <w:jc w:val="center"/>
        <w:rPr>
          <w:rFonts w:asciiTheme="minorHAnsi" w:hAnsiTheme="minorHAnsi" w:cstheme="minorHAnsi"/>
          <w:b/>
          <w:bCs/>
          <w:sz w:val="22"/>
          <w:szCs w:val="22"/>
          <w:u w:val="single"/>
        </w:rPr>
      </w:pPr>
      <w:r w:rsidRPr="00D319CF">
        <w:rPr>
          <w:rFonts w:asciiTheme="minorHAnsi" w:hAnsiTheme="minorHAnsi" w:cstheme="minorHAnsi"/>
          <w:b/>
          <w:bCs/>
          <w:color w:val="000000"/>
          <w:sz w:val="22"/>
          <w:szCs w:val="22"/>
          <w:u w:val="single"/>
        </w:rPr>
        <w:t>Lab 4 Report</w:t>
      </w:r>
    </w:p>
    <w:p w14:paraId="37306847" w14:textId="3678EFCC" w:rsidR="007D34D5" w:rsidRPr="00D319CF" w:rsidRDefault="00E917EB">
      <w:pPr>
        <w:rPr>
          <w:b/>
          <w:bCs/>
          <w:u w:val="single"/>
        </w:rPr>
      </w:pPr>
      <w:r w:rsidRPr="00D319CF">
        <w:rPr>
          <w:b/>
          <w:bCs/>
          <w:u w:val="single"/>
        </w:rPr>
        <w:t>Speed-limited Position Command</w:t>
      </w:r>
      <w:r w:rsidR="0048088B" w:rsidRPr="00D319CF">
        <w:rPr>
          <w:b/>
          <w:bCs/>
          <w:u w:val="single"/>
        </w:rPr>
        <w:t xml:space="preserve"> Discussion</w:t>
      </w:r>
    </w:p>
    <w:p w14:paraId="4641A9C7" w14:textId="1E64C4C7" w:rsidR="009D7A01" w:rsidRDefault="00E917EB" w:rsidP="00993A4F">
      <w:r>
        <w:t>We attempted</w:t>
      </w:r>
      <w:r w:rsidRPr="00E917EB">
        <w:t xml:space="preserve"> to control the position of the stage using a speed-limited position command at different speed</w:t>
      </w:r>
      <w:r>
        <w:t xml:space="preserve"> limits. </w:t>
      </w:r>
      <w:proofErr w:type="gramStart"/>
      <w:r>
        <w:t>In particular, this</w:t>
      </w:r>
      <w:proofErr w:type="gramEnd"/>
      <w:r>
        <w:t xml:space="preserve"> process was carried out with switch settings at 25,600 pulses/rev and 51,200 pulses/rev. When keeping the speed limit constant at 2 rotations/sec, both configurations will result in the lead screw linearly moving a fixed amount of distance in the same amount of time (</w:t>
      </w:r>
      <w:proofErr w:type="gramStart"/>
      <w:r w:rsidR="00D319CF">
        <w:t>i.e.</w:t>
      </w:r>
      <w:proofErr w:type="gramEnd"/>
      <w:r>
        <w:t xml:space="preserve"> constant linear speed). This is because a constant revolution/sec (speed-limit) is expressed as the pulses/sec divided by the pulses/revolution. In other words, the number of pulses per second varies in exact proportion to the </w:t>
      </w:r>
      <w:r w:rsidR="009D7A01">
        <w:t>number of pulses per revolution for a constant speed limit.</w:t>
      </w:r>
    </w:p>
    <w:p w14:paraId="09475CB2" w14:textId="768D8D0B" w:rsidR="009D7A01" w:rsidRDefault="009D7A01">
      <w:r>
        <w:t>However, when the speed limit is allowed to be varied, one can notice that each pulse/rev configuration results in different speed limits before slip occurs. The speed limit at which slip begins to occur</w:t>
      </w:r>
      <w:r w:rsidR="00ED2246">
        <w:t xml:space="preserve"> was find by trial and error through a bisection-like search of first randomly finding a speed limit at which slip is heard and observed. Then the search space is reduced continuously by varying the LabView front panel values until transition from no slip to slip occurs. </w:t>
      </w:r>
      <w:r>
        <w:t xml:space="preserve"> </w:t>
      </w:r>
      <w:r w:rsidR="00ED2246">
        <w:t>T</w:t>
      </w:r>
      <w:r>
        <w:t>he configuration of 51,200 pulses/rev</w:t>
      </w:r>
      <w:r w:rsidR="00ED2246">
        <w:t xml:space="preserve"> had a speed limit of 4.6 rotations/sec before the stepper motor slips. As for the case with 25,600 pulses/rev, a speed limit of 8.1 rotations/sec before slip was noted. </w:t>
      </w:r>
    </w:p>
    <w:p w14:paraId="2F68E45F" w14:textId="3533E2A9" w:rsidR="00ED2246" w:rsidRDefault="00ED2246">
      <w:r>
        <w:t xml:space="preserve">It can be deduced that having more resolved, ‘smaller’ steps results in a smaller speed limit before slip occurs. Relative to a larger pulse, a smaller pulse has </w:t>
      </w:r>
      <w:r w:rsidR="00993A4F">
        <w:t>a limited</w:t>
      </w:r>
      <w:r>
        <w:t xml:space="preserve"> torque that the magnetic field exerts on the rotor.</w:t>
      </w:r>
      <w:r w:rsidR="00993A4F">
        <w:t xml:space="preserve">  Increasing the number of microsteps per full step reduces incremental torque for one microstep. This incremental torque thus relates to the acceleration of the rotor (through its moment of inertia) and thus its rotational speed. Due to thus limited incremental torque, the rotor can </w:t>
      </w:r>
      <w:proofErr w:type="gramStart"/>
      <w:r w:rsidR="00993A4F">
        <w:t>lag behind</w:t>
      </w:r>
      <w:proofErr w:type="gramEnd"/>
      <w:r w:rsidR="00993A4F">
        <w:t xml:space="preserve"> a rotating magnetic field, which results in tracking issues between the stator signal and rotor. By choosing larger but less resolved steps, this issue of slip is mitigated.</w:t>
      </w:r>
    </w:p>
    <w:p w14:paraId="3F2C94E5" w14:textId="6352D94B" w:rsidR="00993A4F" w:rsidRDefault="00993A4F" w:rsidP="00993A4F">
      <w:pPr>
        <w:rPr>
          <w:b/>
          <w:bCs/>
          <w:u w:val="single"/>
        </w:rPr>
      </w:pPr>
      <w:r>
        <w:rPr>
          <w:b/>
          <w:bCs/>
          <w:u w:val="single"/>
        </w:rPr>
        <w:t>Acceleration-Limited</w:t>
      </w:r>
      <w:r w:rsidRPr="00E917EB">
        <w:rPr>
          <w:b/>
          <w:bCs/>
          <w:u w:val="single"/>
        </w:rPr>
        <w:t xml:space="preserve"> </w:t>
      </w:r>
      <w:r>
        <w:rPr>
          <w:b/>
          <w:bCs/>
          <w:u w:val="single"/>
        </w:rPr>
        <w:t>Profile</w:t>
      </w:r>
      <w:r w:rsidR="00B10598">
        <w:rPr>
          <w:b/>
          <w:bCs/>
          <w:u w:val="single"/>
        </w:rPr>
        <w:t xml:space="preserve"> compared to speed-limited profile</w:t>
      </w:r>
    </w:p>
    <w:p w14:paraId="1A0432F9" w14:textId="0E814B2D" w:rsidR="00993A4F" w:rsidRDefault="00993A4F" w:rsidP="00993A4F">
      <w:r>
        <w:t xml:space="preserve">Given 12,800 pulses/rev, a similar process was carried out to find a speed limit and acceleration limit </w:t>
      </w:r>
      <w:r w:rsidR="0048088B">
        <w:t>which</w:t>
      </w:r>
      <w:r>
        <w:t xml:space="preserve"> result in slip occurring. </w:t>
      </w:r>
      <w:r w:rsidR="0048088B">
        <w:t xml:space="preserve"> The trapezoidal trajectory script was rerun for different maximum velocity (in pulse/sec) and acceleration limits (pulse/sec^2). With trial-and-error efforts to reduce the search space, it was found that an acceleration max of 3,200,000 pulses per second squared and a max velocity of roughly</w:t>
      </w:r>
      <w:r w:rsidR="0048088B" w:rsidRPr="0048088B">
        <w:t xml:space="preserve"> </w:t>
      </w:r>
      <w:r w:rsidR="0048088B" w:rsidRPr="0048088B">
        <w:t>217600</w:t>
      </w:r>
      <w:r w:rsidR="0048088B">
        <w:t xml:space="preserve"> pulses per second caused the lead-screw stepper system to begin randomly slipping. Increasing this acceleration limit greatly increases the likelihood of slip occurring for a motion trial and exceeding the speed limit confirms the presence of slip.  The equation below allows a conversion from the velocity limit from pulse/sec to revolution/sec:</w:t>
      </w:r>
    </w:p>
    <w:p w14:paraId="0956FD8B" w14:textId="7E7D1232" w:rsidR="0048088B" w:rsidRPr="00993A4F" w:rsidRDefault="0048088B" w:rsidP="0048088B">
      <w:pPr>
        <w:jc w:val="center"/>
      </w:pPr>
      <w:r>
        <w:rPr>
          <w:rFonts w:eastAsiaTheme="minorEastAsia"/>
        </w:rPr>
        <w:t xml:space="preserve">                                  </w:t>
      </w:r>
      <m:oMath>
        <m:f>
          <m:fPr>
            <m:ctrlPr>
              <w:rPr>
                <w:rFonts w:ascii="Cambria Math" w:hAnsi="Cambria Math"/>
                <w:i/>
              </w:rPr>
            </m:ctrlPr>
          </m:fPr>
          <m:num>
            <m:r>
              <w:rPr>
                <w:rFonts w:ascii="Cambria Math" w:hAnsi="Cambria Math"/>
              </w:rPr>
              <m:t>#pulses/sec</m:t>
            </m:r>
          </m:num>
          <m:den>
            <m:r>
              <w:rPr>
                <w:rFonts w:ascii="Cambria Math" w:hAnsi="Cambria Math"/>
              </w:rPr>
              <m:t>#pulses/rev</m:t>
            </m:r>
          </m:den>
        </m:f>
        <m:r>
          <w:rPr>
            <w:rFonts w:ascii="Cambria Math" w:hAnsi="Cambria Math"/>
          </w:rPr>
          <m:t xml:space="preserve">= </m:t>
        </m:r>
        <m:f>
          <m:fPr>
            <m:ctrlPr>
              <w:rPr>
                <w:rFonts w:ascii="Cambria Math" w:hAnsi="Cambria Math"/>
                <w:i/>
              </w:rPr>
            </m:ctrlPr>
          </m:fPr>
          <m:num>
            <m:r>
              <w:rPr>
                <w:rFonts w:ascii="Cambria Math" w:hAnsi="Cambria Math"/>
              </w:rPr>
              <m:t>revolutions</m:t>
            </m:r>
          </m:num>
          <m:den>
            <m:r>
              <w:rPr>
                <w:rFonts w:ascii="Cambria Math" w:hAnsi="Cambria Math"/>
              </w:rPr>
              <m:t>sec</m:t>
            </m:r>
          </m:den>
        </m:f>
      </m:oMath>
      <w:r>
        <w:rPr>
          <w:rFonts w:eastAsiaTheme="minorEastAsia"/>
        </w:rPr>
        <w:t xml:space="preserve">                                                (1)</w:t>
      </w:r>
    </w:p>
    <w:p w14:paraId="228B4E5B" w14:textId="11EB83F4" w:rsidR="00993A4F" w:rsidRDefault="00B10598">
      <w:r>
        <w:t xml:space="preserve">Therefore, the observed speed limit was calculated to be around 17.0 revolutions/sec with an acceleration limit of </w:t>
      </w:r>
      <w:r>
        <w:t>3,200,000 pulse</w:t>
      </w:r>
      <w:r>
        <w:t xml:space="preserve">s/(sec^2) when operating at 12,800 revolutions per sec. </w:t>
      </w:r>
    </w:p>
    <w:p w14:paraId="1B98BADA" w14:textId="3FE4989F" w:rsidR="00B10598" w:rsidRDefault="00B10598">
      <w:r>
        <w:t xml:space="preserve">When the motor driver and </w:t>
      </w:r>
      <w:r w:rsidR="00D319CF">
        <w:t>LabVIEW</w:t>
      </w:r>
      <w:r>
        <w:t xml:space="preserve"> code were configured to operate at 12,800 revolutions per second for the speed-limit case</w:t>
      </w:r>
      <w:r w:rsidR="009A285C">
        <w:t>, the observed speed limit was observed to be around 8.1 revolutions/sec, a value far lower than the acceleration limited case</w:t>
      </w:r>
      <w:r w:rsidR="00E43757">
        <w:t xml:space="preserve"> of </w:t>
      </w:r>
      <w:r w:rsidR="00E43757">
        <w:t>17.0 revolutions/</w:t>
      </w:r>
      <w:proofErr w:type="gramStart"/>
      <w:r w:rsidR="00E43757">
        <w:t>se</w:t>
      </w:r>
      <w:r w:rsidR="00672AA4">
        <w:t>c</w:t>
      </w:r>
      <w:r w:rsidR="00E43757">
        <w:t xml:space="preserve"> </w:t>
      </w:r>
      <w:r w:rsidR="009A285C">
        <w:t>.</w:t>
      </w:r>
      <w:proofErr w:type="gramEnd"/>
    </w:p>
    <w:p w14:paraId="4E8E3FC5" w14:textId="29AFC058" w:rsidR="009A285C" w:rsidRDefault="009A285C">
      <w:r>
        <w:t xml:space="preserve">To explain this, it is important to note that the speed-limited case is a special form of the acceleration limited case with an unbounded limit of infinity, hence the motion profile is that of a step (Heaviside). However, placing a finite limit on the acceleration in the trajectory introduces transient dynamics where changes in speed take place over a finite amount of time until the maximum velocity is reached. This provides time for the rotor to keep with the rotating magnetic field </w:t>
      </w:r>
      <w:r w:rsidR="00D319CF">
        <w:t>and</w:t>
      </w:r>
      <w:r>
        <w:t xml:space="preserve"> reduces the lag experienced when the motor microsteps, significantly reducing stator-rotor tracking issues. As a result, the speed limit before the stepper experiences slip greatly increases with respect to a speed-limited approach.</w:t>
      </w:r>
    </w:p>
    <w:p w14:paraId="06AC129A" w14:textId="77777777" w:rsidR="00993A4F" w:rsidRPr="00E917EB" w:rsidRDefault="00993A4F"/>
    <w:sectPr w:rsidR="00993A4F" w:rsidRPr="00E917EB" w:rsidSect="00993A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EB"/>
    <w:rsid w:val="003C7050"/>
    <w:rsid w:val="0048088B"/>
    <w:rsid w:val="00672AA4"/>
    <w:rsid w:val="007D34D5"/>
    <w:rsid w:val="00813D1A"/>
    <w:rsid w:val="00993A4F"/>
    <w:rsid w:val="009A285C"/>
    <w:rsid w:val="009D7A01"/>
    <w:rsid w:val="00B10598"/>
    <w:rsid w:val="00D319CF"/>
    <w:rsid w:val="00E43757"/>
    <w:rsid w:val="00E917EB"/>
    <w:rsid w:val="00ED2246"/>
    <w:rsid w:val="00F1789F"/>
    <w:rsid w:val="00F742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4373"/>
  <w15:chartTrackingRefBased/>
  <w15:docId w15:val="{0B99216A-B013-46A6-8E06-AE12C0D3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A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088B"/>
    <w:rPr>
      <w:color w:val="808080"/>
    </w:rPr>
  </w:style>
  <w:style w:type="paragraph" w:styleId="NormalWeb">
    <w:name w:val="Normal (Web)"/>
    <w:basedOn w:val="Normal"/>
    <w:uiPriority w:val="99"/>
    <w:unhideWhenUsed/>
    <w:rsid w:val="00F742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72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Al-Otaibi</dc:creator>
  <cp:keywords/>
  <dc:description/>
  <cp:lastModifiedBy>Talal Al-Otaibi</cp:lastModifiedBy>
  <cp:revision>8</cp:revision>
  <dcterms:created xsi:type="dcterms:W3CDTF">2022-10-25T04:14:00Z</dcterms:created>
  <dcterms:modified xsi:type="dcterms:W3CDTF">2022-10-25T04:18:00Z</dcterms:modified>
</cp:coreProperties>
</file>