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781DD53F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5550FA">
        <w:rPr>
          <w:rFonts w:ascii="Times New Roman" w:hAnsi="Times New Roman" w:cs="Times New Roman"/>
          <w:b/>
          <w:bCs/>
          <w:sz w:val="28"/>
          <w:szCs w:val="28"/>
          <w:lang w:bidi="ru-RU"/>
        </w:rPr>
        <w:t>8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4E076639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8852A3">
        <w:rPr>
          <w:rFonts w:ascii="Times New Roman" w:hAnsi="Times New Roman" w:cs="Times New Roman"/>
          <w:sz w:val="28"/>
          <w:szCs w:val="28"/>
          <w:lang w:bidi="ru-RU"/>
        </w:rPr>
        <w:t>Таланов А.А.</w:t>
      </w:r>
    </w:p>
    <w:p w14:paraId="35B25F79" w14:textId="6FBD309C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 w:rsidR="008852A3">
        <w:rPr>
          <w:rFonts w:ascii="Times New Roman" w:hAnsi="Times New Roman" w:cs="Times New Roman"/>
          <w:sz w:val="28"/>
          <w:szCs w:val="28"/>
          <w:lang w:bidi="ru-RU"/>
        </w:rPr>
        <w:t>369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1F6EAE41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BE6E86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7BB14368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BE6E86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46790D8C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BE6E86">
              <w:rPr>
                <w:b w:val="0"/>
                <w:bCs w:val="0"/>
                <w:webHidden/>
                <w:sz w:val="28"/>
                <w:szCs w:val="28"/>
              </w:rPr>
              <w:t>4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36C467BD" w14:textId="77777777" w:rsidR="005550FA" w:rsidRPr="005550FA" w:rsidRDefault="005550FA" w:rsidP="005550F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3477157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Подключить библиотеку </w:t>
      </w:r>
      <w:proofErr w:type="spellStart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jQuery</w:t>
      </w:r>
      <w:proofErr w:type="spellEnd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 странице со списком постов.</w:t>
      </w:r>
    </w:p>
    <w:p w14:paraId="27CC8E82" w14:textId="79A52818" w:rsidR="005550FA" w:rsidRPr="005550FA" w:rsidRDefault="005550FA" w:rsidP="005550F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в разметку каждого поста блок для создания эффекта затемнения.</w:t>
      </w:r>
    </w:p>
    <w:p w14:paraId="6D83EAB0" w14:textId="77777777" w:rsidR="005550FA" w:rsidRPr="005550FA" w:rsidRDefault="005550FA" w:rsidP="005550F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Реализовать на </w:t>
      </w:r>
      <w:proofErr w:type="spellStart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jQuery</w:t>
      </w:r>
      <w:proofErr w:type="spellEnd"/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анимацию: при наведении на пост прозрачность тени меняется до 0.1, при убирании курсора — возвращается к 0.</w:t>
      </w:r>
    </w:p>
    <w:p w14:paraId="78CF5D7E" w14:textId="77777777" w:rsidR="005550FA" w:rsidRPr="005550FA" w:rsidRDefault="005550FA" w:rsidP="005550F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550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эффект увеличения логотипа при наведении: ширина увеличивается на 20px с сохранением пропорций.</w:t>
      </w:r>
    </w:p>
    <w:p w14:paraId="4A4A9E45" w14:textId="165AFC7F" w:rsidR="00FF0811" w:rsidRDefault="005207F4" w:rsidP="00FF0811">
      <w:pPr>
        <w:pStyle w:val="TR1"/>
      </w:pPr>
      <w:r>
        <w:t>Ход работы</w:t>
      </w:r>
      <w:bookmarkEnd w:id="2"/>
    </w:p>
    <w:p w14:paraId="6A1363A3" w14:textId="5F0B1C38" w:rsidR="00CA63BF" w:rsidRDefault="005550FA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работы было добавлено затемнение блоков, </w:t>
      </w:r>
      <w:r w:rsidR="0073385D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ок</w:t>
      </w:r>
      <w:r w:rsidR="0073385D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08ACD69F" w14:textId="30B3F994" w:rsidR="00FF0811" w:rsidRPr="00A34A5E" w:rsidRDefault="00A34A5E" w:rsidP="00A34A5E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F2EBA9" wp14:editId="4AA4AC2C">
            <wp:extent cx="5940425" cy="2837180"/>
            <wp:effectExtent l="0" t="0" r="3175" b="1270"/>
            <wp:docPr id="1079970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07827" w14:textId="43A926EF" w:rsidR="00590310" w:rsidRDefault="00CA63BF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5550FA">
        <w:rPr>
          <w:color w:val="0F1115"/>
          <w:sz w:val="28"/>
          <w:szCs w:val="28"/>
          <w:shd w:val="clear" w:color="auto" w:fill="FFFFFF"/>
        </w:rPr>
        <w:t>Затемнение блоков</w:t>
      </w:r>
    </w:p>
    <w:p w14:paraId="49B9A13F" w14:textId="1687CFA6" w:rsidR="00590310" w:rsidRDefault="005550FA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анимации для логотипа продемонстрирована </w:t>
      </w:r>
      <w:r w:rsidR="00590310">
        <w:rPr>
          <w:rFonts w:ascii="Times New Roman" w:hAnsi="Times New Roman" w:cs="Times New Roman"/>
          <w:sz w:val="28"/>
          <w:szCs w:val="28"/>
        </w:rPr>
        <w:t>на рисунк</w:t>
      </w:r>
      <w:r>
        <w:rPr>
          <w:rFonts w:ascii="Times New Roman" w:hAnsi="Times New Roman" w:cs="Times New Roman"/>
          <w:sz w:val="28"/>
          <w:szCs w:val="28"/>
        </w:rPr>
        <w:t>ах</w:t>
      </w:r>
      <w:r w:rsidR="00590310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и 3</w:t>
      </w:r>
      <w:r w:rsidR="00590310">
        <w:rPr>
          <w:rFonts w:ascii="Times New Roman" w:hAnsi="Times New Roman" w:cs="Times New Roman"/>
          <w:sz w:val="28"/>
          <w:szCs w:val="28"/>
        </w:rPr>
        <w:t>.</w:t>
      </w:r>
    </w:p>
    <w:p w14:paraId="44179431" w14:textId="299E7C69" w:rsidR="00590310" w:rsidRDefault="005550FA" w:rsidP="005550FA">
      <w:pPr>
        <w:ind w:firstLine="851"/>
        <w:jc w:val="center"/>
        <w:rPr>
          <w:noProof/>
        </w:rPr>
      </w:pPr>
      <w:r w:rsidRPr="00DD7130">
        <w:rPr>
          <w:noProof/>
        </w:rPr>
        <w:drawing>
          <wp:inline distT="0" distB="0" distL="0" distR="0" wp14:anchorId="767FA077" wp14:editId="193BFA9B">
            <wp:extent cx="2753109" cy="72400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8ECD" w14:textId="7D1F5E5D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5550FA">
        <w:rPr>
          <w:color w:val="0F1115"/>
          <w:sz w:val="28"/>
          <w:szCs w:val="28"/>
          <w:shd w:val="clear" w:color="auto" w:fill="FFFFFF"/>
        </w:rPr>
        <w:t>Рисунок 2. Анимация логотипа</w:t>
      </w:r>
    </w:p>
    <w:p w14:paraId="37740401" w14:textId="3FFBB144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DD7130">
        <w:rPr>
          <w:noProof/>
        </w:rPr>
        <w:drawing>
          <wp:inline distT="0" distB="0" distL="0" distR="0" wp14:anchorId="5C083BEF" wp14:editId="42F0334A">
            <wp:extent cx="1209844" cy="61921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60D6" w14:textId="64780B9C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Рисунок 3. Анимация логотипа</w:t>
      </w:r>
    </w:p>
    <w:p w14:paraId="6C624CFD" w14:textId="12DBF511" w:rsidR="00BE6E86" w:rsidRPr="00BE6E86" w:rsidRDefault="00BE6E86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lastRenderedPageBreak/>
        <w:t xml:space="preserve">Скрин </w:t>
      </w:r>
      <w:r>
        <w:rPr>
          <w:color w:val="0F1115"/>
          <w:sz w:val="28"/>
          <w:szCs w:val="28"/>
          <w:shd w:val="clear" w:color="auto" w:fill="FFFFFF"/>
          <w:lang w:val="en-US"/>
        </w:rPr>
        <w:t>CSS</w:t>
      </w:r>
      <w:r>
        <w:rPr>
          <w:color w:val="0F1115"/>
          <w:sz w:val="28"/>
          <w:szCs w:val="28"/>
          <w:shd w:val="clear" w:color="auto" w:fill="FFFFFF"/>
        </w:rPr>
        <w:t xml:space="preserve"> для оформления блоков представлен на рисунке 4.</w:t>
      </w:r>
    </w:p>
    <w:p w14:paraId="32A660EF" w14:textId="77777777" w:rsidR="00BE6E86" w:rsidRDefault="00BE6E8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b/>
          <w:bCs/>
          <w:sz w:val="28"/>
          <w:szCs w:val="28"/>
        </w:rPr>
      </w:pPr>
      <w:bookmarkStart w:id="3" w:name="_Toc223477158"/>
      <w:r w:rsidRPr="00BE6E86">
        <w:rPr>
          <w:b/>
          <w:bCs/>
          <w:noProof/>
          <w:sz w:val="28"/>
          <w:szCs w:val="28"/>
        </w:rPr>
        <w:drawing>
          <wp:inline distT="0" distB="0" distL="0" distR="0" wp14:anchorId="1A3B7EB5" wp14:editId="1A8E0414">
            <wp:extent cx="4552950" cy="430522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102" r="9114" b="3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897" cy="4319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3AB8F" w14:textId="73DE8A55" w:rsidR="00BE6E86" w:rsidRPr="00BE6E86" w:rsidRDefault="00BE6E86" w:rsidP="00BE6E86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BE6E86">
        <w:rPr>
          <w:color w:val="0F1115"/>
          <w:sz w:val="28"/>
          <w:szCs w:val="28"/>
          <w:shd w:val="clear" w:color="auto" w:fill="FFFFFF"/>
        </w:rPr>
        <w:t>Рисунок 4. Стили CSS</w:t>
      </w:r>
    </w:p>
    <w:p w14:paraId="03C8FFF0" w14:textId="33E17935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r w:rsidRPr="00CC7516">
        <w:rPr>
          <w:b/>
          <w:bCs/>
          <w:sz w:val="28"/>
          <w:szCs w:val="28"/>
        </w:rPr>
        <w:t>Вывод</w:t>
      </w:r>
      <w:bookmarkEnd w:id="3"/>
    </w:p>
    <w:p w14:paraId="61EB1363" w14:textId="254A644B" w:rsidR="005550FA" w:rsidRDefault="005550FA" w:rsidP="00313F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0FA">
        <w:rPr>
          <w:rFonts w:ascii="Times New Roman" w:hAnsi="Times New Roman" w:cs="Times New Roman"/>
          <w:sz w:val="28"/>
          <w:szCs w:val="28"/>
        </w:rPr>
        <w:t xml:space="preserve">В ходе лабораторной работы изучена библиотека </w:t>
      </w:r>
      <w:proofErr w:type="spellStart"/>
      <w:r w:rsidRPr="005550FA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5550FA">
        <w:rPr>
          <w:rFonts w:ascii="Times New Roman" w:hAnsi="Times New Roman" w:cs="Times New Roman"/>
          <w:sz w:val="28"/>
          <w:szCs w:val="28"/>
        </w:rPr>
        <w:t xml:space="preserve">: освоены методы выбора элементов, добавления обработчиков событий и анимации. Реализован эффект подсветки поста при наведении курсора через изменение прозрачности фонового слоя, а также увеличение логотипа при наведении. Применение </w:t>
      </w:r>
      <w:proofErr w:type="spellStart"/>
      <w:r w:rsidRPr="005550FA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5550FA">
        <w:rPr>
          <w:rFonts w:ascii="Times New Roman" w:hAnsi="Times New Roman" w:cs="Times New Roman"/>
          <w:sz w:val="28"/>
          <w:szCs w:val="28"/>
        </w:rPr>
        <w:t xml:space="preserve"> позволило сократить объём кода и упростить реализацию интерактивных элементов.</w:t>
      </w:r>
    </w:p>
    <w:sectPr w:rsidR="005550FA" w:rsidSect="00AA4174">
      <w:footerReference w:type="default" r:id="rId12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94EBF" w14:textId="77777777" w:rsidR="00CA04A4" w:rsidRDefault="00CA04A4" w:rsidP="00AA4174">
      <w:pPr>
        <w:spacing w:after="0" w:line="240" w:lineRule="auto"/>
      </w:pPr>
      <w:r>
        <w:separator/>
      </w:r>
    </w:p>
  </w:endnote>
  <w:endnote w:type="continuationSeparator" w:id="0">
    <w:p w14:paraId="630965E8" w14:textId="77777777" w:rsidR="00CA04A4" w:rsidRDefault="00CA04A4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B31D0" w14:textId="77777777" w:rsidR="00CA04A4" w:rsidRDefault="00CA04A4" w:rsidP="00AA4174">
      <w:pPr>
        <w:spacing w:after="0" w:line="240" w:lineRule="auto"/>
      </w:pPr>
      <w:r>
        <w:separator/>
      </w:r>
    </w:p>
  </w:footnote>
  <w:footnote w:type="continuationSeparator" w:id="0">
    <w:p w14:paraId="3B69CA42" w14:textId="77777777" w:rsidR="00CA04A4" w:rsidRDefault="00CA04A4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A6411F3"/>
    <w:multiLevelType w:val="multilevel"/>
    <w:tmpl w:val="AD70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71154A"/>
    <w:multiLevelType w:val="multilevel"/>
    <w:tmpl w:val="DE18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A4621CE"/>
    <w:multiLevelType w:val="multilevel"/>
    <w:tmpl w:val="0F4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4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865451">
    <w:abstractNumId w:val="18"/>
  </w:num>
  <w:num w:numId="2" w16cid:durableId="1380932632">
    <w:abstractNumId w:val="14"/>
  </w:num>
  <w:num w:numId="3" w16cid:durableId="935671359">
    <w:abstractNumId w:val="1"/>
  </w:num>
  <w:num w:numId="4" w16cid:durableId="901019827">
    <w:abstractNumId w:val="17"/>
  </w:num>
  <w:num w:numId="5" w16cid:durableId="1661615682">
    <w:abstractNumId w:val="13"/>
  </w:num>
  <w:num w:numId="6" w16cid:durableId="742337682">
    <w:abstractNumId w:val="0"/>
  </w:num>
  <w:num w:numId="7" w16cid:durableId="152456120">
    <w:abstractNumId w:val="6"/>
  </w:num>
  <w:num w:numId="8" w16cid:durableId="1113936872">
    <w:abstractNumId w:val="16"/>
  </w:num>
  <w:num w:numId="9" w16cid:durableId="882060495">
    <w:abstractNumId w:val="10"/>
  </w:num>
  <w:num w:numId="10" w16cid:durableId="643042461">
    <w:abstractNumId w:val="4"/>
  </w:num>
  <w:num w:numId="11" w16cid:durableId="143090428">
    <w:abstractNumId w:val="5"/>
  </w:num>
  <w:num w:numId="12" w16cid:durableId="390036618">
    <w:abstractNumId w:val="3"/>
  </w:num>
  <w:num w:numId="13" w16cid:durableId="1213343452">
    <w:abstractNumId w:val="9"/>
  </w:num>
  <w:num w:numId="14" w16cid:durableId="760182887">
    <w:abstractNumId w:val="8"/>
  </w:num>
  <w:num w:numId="15" w16cid:durableId="65149120">
    <w:abstractNumId w:val="12"/>
  </w:num>
  <w:num w:numId="16" w16cid:durableId="589043558">
    <w:abstractNumId w:val="15"/>
  </w:num>
  <w:num w:numId="17" w16cid:durableId="1589189421">
    <w:abstractNumId w:val="11"/>
  </w:num>
  <w:num w:numId="18" w16cid:durableId="2015260415">
    <w:abstractNumId w:val="2"/>
  </w:num>
  <w:num w:numId="19" w16cid:durableId="1050068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2CB4"/>
    <w:rsid w:val="0017061B"/>
    <w:rsid w:val="001777DC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2F38EE"/>
    <w:rsid w:val="00313F17"/>
    <w:rsid w:val="003401C3"/>
    <w:rsid w:val="00363E4F"/>
    <w:rsid w:val="004234E6"/>
    <w:rsid w:val="0046254E"/>
    <w:rsid w:val="005207F4"/>
    <w:rsid w:val="005550FA"/>
    <w:rsid w:val="00590310"/>
    <w:rsid w:val="005C51A6"/>
    <w:rsid w:val="00661083"/>
    <w:rsid w:val="006B0AFF"/>
    <w:rsid w:val="006B6DE3"/>
    <w:rsid w:val="00706BCB"/>
    <w:rsid w:val="0073385D"/>
    <w:rsid w:val="00763E9A"/>
    <w:rsid w:val="007912CC"/>
    <w:rsid w:val="007D4D9C"/>
    <w:rsid w:val="00820DF1"/>
    <w:rsid w:val="008831F5"/>
    <w:rsid w:val="008852A3"/>
    <w:rsid w:val="008E5F4D"/>
    <w:rsid w:val="00901CC3"/>
    <w:rsid w:val="00904DBF"/>
    <w:rsid w:val="009435CD"/>
    <w:rsid w:val="00A33422"/>
    <w:rsid w:val="00A34A5E"/>
    <w:rsid w:val="00AA4174"/>
    <w:rsid w:val="00B1206B"/>
    <w:rsid w:val="00BD232C"/>
    <w:rsid w:val="00BE6E86"/>
    <w:rsid w:val="00C23D59"/>
    <w:rsid w:val="00C56965"/>
    <w:rsid w:val="00CA04A4"/>
    <w:rsid w:val="00CA63BF"/>
    <w:rsid w:val="00CB48B3"/>
    <w:rsid w:val="00CC7516"/>
    <w:rsid w:val="00D14837"/>
    <w:rsid w:val="00D37D72"/>
    <w:rsid w:val="00D446CE"/>
    <w:rsid w:val="00D574B0"/>
    <w:rsid w:val="00D62E6F"/>
    <w:rsid w:val="00DE07EA"/>
    <w:rsid w:val="00EC11FE"/>
    <w:rsid w:val="00EE078A"/>
    <w:rsid w:val="00F022CF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Talan</cp:lastModifiedBy>
  <cp:revision>2</cp:revision>
  <dcterms:created xsi:type="dcterms:W3CDTF">2026-03-28T11:04:00Z</dcterms:created>
  <dcterms:modified xsi:type="dcterms:W3CDTF">2026-03-28T11:04:00Z</dcterms:modified>
</cp:coreProperties>
</file>