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Trend Analysis: Include a historical trend analysis to show how toxic releases in the petroleum sector have changed over time. This can provide context and highlight whether the industry is improving or deteriorating in environmental performance.</w:t>
      </w:r>
    </w:p>
    <w:p w:rsidR="00000000" w:rsidDel="00000000" w:rsidP="00000000" w:rsidRDefault="00000000" w:rsidRPr="00000000" w14:paraId="00000002">
      <w:pPr>
        <w:rPr/>
      </w:pPr>
      <w:r w:rsidDel="00000000" w:rsidR="00000000" w:rsidRPr="00000000">
        <w:rPr>
          <w:rtl w:val="0"/>
        </w:rPr>
        <w:tab/>
        <w:t xml:space="preserve">(Probably not, dont want to incorporate new data at this point, but maybe if time allows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Comparative Analysis with Other Industries: Compare the petroleum sector's toxic release data with other major industries. This can help in understanding the relative environmental impact of the petroleum sector.</w:t>
      </w:r>
    </w:p>
    <w:p w:rsidR="00000000" w:rsidDel="00000000" w:rsidP="00000000" w:rsidRDefault="00000000" w:rsidRPr="00000000" w14:paraId="00000005">
      <w:pPr>
        <w:rPr/>
      </w:pPr>
      <w:r w:rsidDel="00000000" w:rsidR="00000000" w:rsidRPr="00000000">
        <w:rPr>
          <w:rtl w:val="0"/>
        </w:rPr>
        <w:tab/>
        <w:t xml:space="preserve">(instead of this, maybe looking at per zip code, per region, percent of region = what kind of emission, region vs region, top regions vs top regions, low vs low,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Case Studies: Incorporate one or two case studies of specific facilities. This can give a more detailed insight into practices that either lead to high toxic releases or successful mitigation strategies.</w:t>
      </w:r>
    </w:p>
    <w:p w:rsidR="00000000" w:rsidDel="00000000" w:rsidP="00000000" w:rsidRDefault="00000000" w:rsidRPr="00000000" w14:paraId="00000008">
      <w:pPr>
        <w:rPr/>
      </w:pPr>
      <w:r w:rsidDel="00000000" w:rsidR="00000000" w:rsidRPr="00000000">
        <w:rPr>
          <w:rtl w:val="0"/>
        </w:rPr>
        <w:tab/>
        <w:t xml:space="preserve">(Could look at the top 3 biggest overall polluting facilities and bottom 3 and give some details about those)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Impact Assessment: Could look at per population exposure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Interactive Elements: If possible, add interactive elements like clickable charts or maps in the presentation.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Color coded heat map: Use the data to make color coded heat maps and charts, as well as geographic heat maps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