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Arial" w:cs="Arial" w:eastAsia="Arial" w:hAnsi="Arial"/>
          <w:b/>
          <w:bCs/>
          <w:sz w:val="36"/>
          <w:szCs w:val="36"/>
        </w:rPr>
        <w:t xml:space="preserve">Goatly Long Native Ad</w:t>
      </w:r>
    </w:p>
    <w:p>
      <w:pPr>
        <w:spacing w:after="100"/>
      </w:pPr>
      <w:r>
        <w:rPr>
          <w:rFonts w:ascii="Arial" w:cs="Arial" w:eastAsia="Arial" w:hAnsi="Arial"/>
          <w:color w:val="666666"/>
          <w:sz w:val="26"/>
          <w:szCs w:val="26"/>
        </w:rPr>
        <w:t xml:space="preserve">Hook: Ochtendstijfheid — Peer-stem (Ans, 63)</w:t>
      </w:r>
    </w:p>
    <w:p>
      <w:pPr>
        <w:spacing w:after="400"/>
      </w:pPr>
      <w:r>
        <w:rPr>
          <w:rFonts w:ascii="Arial" w:cs="Arial" w:eastAsia="Arial" w:hAnsi="Arial"/>
          <w:color w:val="999999"/>
          <w:sz w:val="20"/>
          <w:szCs w:val="20"/>
        </w:rPr>
        <w:t xml:space="preserve">Angle: symptoom-first + mechanisme | Stem: Ans (peer, normaal, kwetsbaar) | Funnel: native ad → advertorial</w:t>
      </w:r>
    </w:p>
    <w:p>
      <w:pPr>
        <w:spacing w:after="200" w:before="300"/>
      </w:pPr>
      <w:r>
        <w:rPr>
          <w:rFonts w:ascii="Arial" w:cs="Arial" w:eastAsia="Arial" w:hAnsi="Arial"/>
          <w:b/>
          <w:bCs/>
          <w:sz w:val="32"/>
          <w:szCs w:val="32"/>
        </w:rPr>
        <w:t xml:space="preserve">AD COPY</w:t>
      </w:r>
    </w:p>
    <w:p>
      <w:pPr>
        <w:spacing w:after="200"/>
      </w:pPr>
      <w:r>
        <w:rPr>
          <w:rFonts w:ascii="Arial" w:cs="Arial" w:eastAsia="Arial" w:hAnsi="Arial"/>
          <w:b/>
          <w:bCs/>
          <w:sz w:val="22"/>
          <w:szCs w:val="22"/>
        </w:rPr>
        <w:t xml:space="preserve">Mijn T-score was min 2.3.</w:t>
      </w:r>
    </w:p>
    <w:p>
      <w:pPr>
        <w:spacing w:after="200"/>
      </w:pPr>
      <w:r>
        <w:rPr>
          <w:rFonts w:ascii="Arial" w:cs="Arial" w:eastAsia="Arial" w:hAnsi="Arial"/>
          <w:sz w:val="22"/>
          <w:szCs w:val="22"/>
        </w:rPr>
        <w:t xml:space="preserve">Mijn huisarts zei: calciumpillen, twee per dag. Acht maanden later stond ik ’s ochtends stijver op dan ooit.</w:t>
      </w:r>
    </w:p>
    <w:p>
      <w:pPr>
        <w:spacing w:after="200"/>
      </w:pPr>
      <w:r>
        <w:rPr>
          <w:rFonts w:ascii="Arial" w:cs="Arial" w:eastAsia="Arial" w:hAnsi="Arial"/>
          <w:b/>
          <w:bCs/>
          <w:sz w:val="22"/>
          <w:szCs w:val="22"/>
        </w:rPr>
        <w:t xml:space="preserve">Mijn rug. Mijn handen. Mijn knieën. Alsof mijn lichaam 's nachts is vastgeroest.</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Ik lig dan even stil en denk: oké. Eerst rechts draaien. Dan benen over de rand. Dan met twee handen op het matras omhoog duwen. Langzaam. Voorzichtig.</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Vroeger sprong ik uit bed. Ik was er niet eens bewust van. Nu plan ik het opstaan alsof het een klus is.</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Mijn man is al beneden. Ik hoor hem koffiezetten. Hij vraagt niks meer. Hij weet het.</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Het ergste is niet de pijn. Het ergste is wat je stilletjes allemaal laat.</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Ik fietste vroeger elke dag naar de markt. Nu neem ik de auto omdat ik bang ben dat ik stijf word onderweg en niet meer soepel kan afstappen.</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Ik ging altijd mee tennissen op dinsdag. Gestopt. Niet omdat het niet meer kan. Maar omdat ik bang ben om raar te lopen op de baan. Dat iemand het ziet.</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Mijn kleinkinderen willen op schoot. Ik til ze op en glimlach. Maar mijn polsen schreeuwen.</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Je zegt er niks over. Je glimlacht. En je wordt steeds een beetje kleiner.</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Mijn huisarts zei: "Het hoort bij de leeftijd, Ans."</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Ik knikte. Natuurlijk. Wat moet je anders.</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Hij schreef calciumpillen voor. Twee per dag. Ik slikte ze trouw. Acht maanden. De stijfheid werd niet minder. Mijn verstopping werd erger. Mijn buik was constant onrustig.</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Op een avond zat ik op de bank en dacht: dit is het dan. Zo wordt het alleen maar erger. Elk jaar een beetje stijver. Een beetje voorzichtiger. Een beetje minder.</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Ik was 63 en ik voelde me 80.</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Mijn zus belde. We bellen elke zondag. Ik vertelde het niet, maar ze hoorde het.</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"Ans, je klinkt moe."</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Ik zei niks. En toen begon ik te huilen. Zomaar. Op de bank. Op zondagavond.</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Ze liet me uithuilen. Toen zei ze: "Ik stuur je iets. Lees het. Voor mij."</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Ze stuurde me een artikel van een natuurdiëtiste. Over calcium.</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Ik dacht: daar gaan we weer. Weer iemand die zegt dat je meer moet slikken. Maar het ging niet over meer. Het ging over de vorm.</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Wat ik las was simpel. En het verklaarde alles.</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Een calciumpil is vermalen kalksteen. Eén mineraal, zonder iets erbij. Maar je botten worden elke dag opnieuw opgebouwd door cellen die een heel team nodig hebben. Fosfor. Magnesium. Vitamine K2. Dat is het team dat calcium naar de juiste plek brengt.</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In calciumpillen zit alleen calcium. Geen team. Geen routekaart. Het calcium zwerft door je bloed tot het ergens neerslaat. In je gewrichten. In je nieren. In je bloedvaten.</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Dát was mijn ochtendstijfheid.</w:t>
      </w:r>
      <w:r>
        <w:rPr>
          <w:rFonts w:ascii="Arial" w:cs="Arial" w:eastAsia="Arial" w:hAnsi="Arial"/>
          <w:sz w:val="22"/>
          <w:szCs w:val="22"/>
        </w:rPr>
        <w:t xml:space="preserve"> Niet de leeftijd. Niet "het hoort erbij". Calcium dat op de verkeerde plek terechtkwam.</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Acht maanden lang slikte ik pillen die het erger maakten.</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In datzelfde artikel stond dat calcium uit voeding zich totaal anders gedraagt. Het zit ingebouwd in een pakketje met fosfor, magnesium en K2. Het complete team. Je lichaam herkent het en stuurt het naar je botten.</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Specifiek geitenmelk. A2-eiwit, zachter dan koemelk. Dezelfde calcium-matrix, zonder de buikklachten.</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Ik ging zoeken. De meeste geitenmelkpoeders op bol.com zijn op hoge temperatuur gedroogd. De hitte beschadigt precies de stoffen waar het om gaat. Mijn zus had Goatly geprobeerd. Nederlands. Weidegeiten. Laag gedroogd. Eén ingrediënt.</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Ik bestelde een zak. Eén schep in mijn ochtendkoffie. Zachte smaak, vleugje karamel.</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De eerste twee weken merkte ik weinig. Alleen dat mijn buik rustiger was dan in maanden.</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Week drie was de week dat alles veranderde.</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Ik werd wakker. Draaide me om. Benen over de rand. En stond op.</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Gewoon. Op.</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Geen plan. Geen twee handen op het matras. Geen voorzichtig. Ik stond gewoon op.</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Ik bleef even staan. Mijn man keek om vanuit de keuken. "Wat is er?"</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"Niks," zei ik. "Er is niks."</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Dat was het punt. Er was niks. Geen stijfheid. Geen pijn. Gewoon een ochtend.</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Het is nu vier maanden. Niet elke ochtend is perfect. Maar de meeste wel.</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Ik fiets weer naar de markt. Ik til mijn kleinzoon op zonder erover na te denken. Ik slaap door.</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Vorige week dinsdag heb ik weer getennist. Eerste keer in anderhalf jaar. Ik was beroerd. Maar ik stond op die baan. En niemand zag iets raars.</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Mijn man zei gisteren: "Je bent weer gewoon Ans."</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Dat is het mooiste wat iemand in twee jaar tegen me heeft gezegd.</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Als jij ook elke ochtend dat moment hebt. Als jij ook dingen laat omdat je bang bent dat je lichaam niet meedoet. Als je huisarts zegt dat het bij de leeftijd hoort en jij knikt, maar het niet gelooft.</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Het hoeft niet zo.</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Natuurdiëtiste Marijke Hofman legt uit waarom de vorm van je calcium alles verandert.</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 </w:t>
      </w:r>
      <w:hyperlink w:history="1" r:id="rIdfqovqm8odedvekn6vf4sc">
        <w:r>
          <w:rPr>
            <w:rFonts w:ascii="Arial" w:cs="Arial" w:eastAsia="Arial" w:hAnsi="Arial"/>
            <w:color w:val="0563C1"/>
            <w:sz w:val="22"/>
            <w:szCs w:val="22"/>
            <w:u w:val="single"/>
          </w:rPr>
          <w:t xml:space="preserve">https://trygoatly.nl/pages/adv2-nieuws-botten</w:t>
        </w:r>
      </w:hyperlink>
    </w:p>
    <w:p>
      <w:pPr>
        <w:spacing w:after="200"/>
      </w:pPr>
      <w:r>
        <w:rPr>
          <w:rFonts w:ascii="Arial" w:cs="Arial" w:eastAsia="Arial" w:hAnsi="Arial"/>
          <w:sz w:val="22"/>
          <w:szCs w:val="22"/>
        </w:rPr>
        <w:t xml:space="preserve">Ans</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63, gewoon weer Ans</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P.S. </w:t>
      </w:r>
      <w:r>
        <w:rPr>
          <w:rFonts w:ascii="Arial" w:cs="Arial" w:eastAsia="Arial" w:hAnsi="Arial"/>
          <w:sz w:val="22"/>
          <w:szCs w:val="22"/>
        </w:rPr>
        <w:t xml:space="preserve">Je weet het binnen drie weken als het werkt. Minder verstopping. Minder ochtendstijfheid. Beter slapen. Dat is de eerste meting, en die doe je zelf. Voor de botcijfers heb je zes maanden nodig. Maar de dagelijkse signalen komen eerder.</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P.P.S. </w:t>
      </w:r>
      <w:r>
        <w:rPr>
          <w:rFonts w:ascii="Arial" w:cs="Arial" w:eastAsia="Arial" w:hAnsi="Arial"/>
          <w:sz w:val="22"/>
          <w:szCs w:val="22"/>
        </w:rPr>
        <w:t xml:space="preserve">Goatly heeft een 90-dagen geld-terug-garantie. Elke euro terug, zonder vragen. Apotheken doen dat niet met calciumpillen. Als het bij jou niet werkt, ben je niets kwijt.</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P.P.P.S. </w:t>
      </w:r>
      <w:r>
        <w:rPr>
          <w:rFonts w:ascii="Arial" w:cs="Arial" w:eastAsia="Arial" w:hAnsi="Arial"/>
          <w:sz w:val="22"/>
          <w:szCs w:val="22"/>
        </w:rPr>
        <w:t xml:space="preserve">Goatly is een klein Nederlands bedrijf met een vaste kudde weidegeiten. Ze kunnen niet opschalen wanneer het uitkomt. De laatste keer dat ik bestelde duurde het acht dagen, ze waren tussen twee batches in. Als je het wilt proberen, pak het zolang het er is.</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 </w:t>
      </w:r>
      <w:hyperlink w:history="1" r:id="rId0mfygqlerrohlglvwbsfd">
        <w:r>
          <w:rPr>
            <w:rFonts w:ascii="Arial" w:cs="Arial" w:eastAsia="Arial" w:hAnsi="Arial"/>
            <w:color w:val="0563C1"/>
            <w:sz w:val="22"/>
            <w:szCs w:val="22"/>
            <w:u w:val="single"/>
          </w:rPr>
          <w:t xml:space="preserve">https://trygoatly.nl/pages/adv2-nieuws-botten</w:t>
        </w:r>
      </w:hyperlink>
    </w:p>
    <w:p>
      <w:r>
        <w:br w:type="page"/>
      </w:r>
    </w:p>
    <w:p>
      <w:pPr>
        <w:spacing w:after="200" w:before="300"/>
      </w:pPr>
      <w:r>
        <w:rPr>
          <w:rFonts w:ascii="Arial" w:cs="Arial" w:eastAsia="Arial" w:hAnsi="Arial"/>
          <w:b/>
          <w:bCs/>
          <w:sz w:val="32"/>
          <w:szCs w:val="32"/>
        </w:rPr>
        <w:t xml:space="preserve">META HEADLINE &amp; DESCRIPTION</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Headline (40 tekens): </w:t>
      </w:r>
      <w:r>
        <w:rPr>
          <w:rFonts w:ascii="Arial" w:cs="Arial" w:eastAsia="Arial" w:hAnsi="Arial"/>
          <w:sz w:val="22"/>
          <w:szCs w:val="22"/>
        </w:rPr>
        <w:t xml:space="preserve">Mijn T-score was min 2.3. Vastgeroest.</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Description (125 tekens): </w:t>
      </w:r>
      <w:r>
        <w:rPr>
          <w:rFonts w:ascii="Arial" w:cs="Arial" w:eastAsia="Arial" w:hAnsi="Arial"/>
          <w:sz w:val="22"/>
          <w:szCs w:val="22"/>
        </w:rPr>
        <w:t xml:space="preserve">Acht maanden calciumpillen. Elke ochtend stijver. Toen stopte ik en ontdekte wat mijn huisarts niet vertelde over de vorm.</w:t>
      </w:r>
    </w:p>
    <w:p>
      <w:pPr>
        <w:spacing w:after="200"/>
      </w:pPr>
      <w:r>
        <w:rPr>
          <w:rFonts w:ascii="Arial" w:cs="Arial" w:eastAsia="Arial" w:hAnsi="Arial"/>
          <w:sz w:val="22"/>
          <w:szCs w:val="22"/>
        </w:rPr>
        <w:t xml:space="preserve"/>
      </w:r>
    </w:p>
    <w:p>
      <w:pPr>
        <w:spacing w:after="200" w:before="300"/>
      </w:pPr>
      <w:r>
        <w:rPr>
          <w:rFonts w:ascii="Arial" w:cs="Arial" w:eastAsia="Arial" w:hAnsi="Arial"/>
          <w:b/>
          <w:bCs/>
          <w:sz w:val="32"/>
          <w:szCs w:val="32"/>
        </w:rPr>
        <w:t xml:space="preserve">FOTO PROMPTS (3x)</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Prompt 1 — Hero (ochtend, bed):</w:t>
      </w:r>
    </w:p>
    <w:p>
      <w:pPr>
        <w:spacing w:after="200"/>
      </w:pPr>
      <w:r>
        <w:rPr>
          <w:rFonts w:ascii="Arial" w:cs="Arial" w:eastAsia="Arial" w:hAnsi="Arial"/>
          <w:sz w:val="22"/>
          <w:szCs w:val="22"/>
        </w:rPr>
        <w:t xml:space="preserve">A Dutch woman in her early 60s sitting on the edge of a bed, feet on the floor, hands pressing down on the mattress as she pushes herself up. She wears a simple nightgown. Early morning light through thin curtains. The room is modest, a glass of water on the nightstand. Her expression is tired but determined. Shot from the side, waist-up. Natural, documentary style. iPhone photo quality. No text.</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Prompt 2 — Emotie (bank, telefoon):</w:t>
      </w:r>
    </w:p>
    <w:p>
      <w:pPr>
        <w:spacing w:after="200"/>
      </w:pPr>
      <w:r>
        <w:rPr>
          <w:rFonts w:ascii="Arial" w:cs="Arial" w:eastAsia="Arial" w:hAnsi="Arial"/>
          <w:sz w:val="22"/>
          <w:szCs w:val="22"/>
        </w:rPr>
        <w:t xml:space="preserve">A Dutch woman in her early 60s sitting alone on a beige couch in the evening, holding a phone to her ear. Her eyes are slightly red, a tissue in her other hand. A blanket over her legs. Soft lamp light. The TV is off. Shot straight-on, intimate. Vulnerability without drama. iPhone photo quality. No text overlay.</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Prompt 3 — Terugkeer (tennis):</w:t>
      </w:r>
    </w:p>
    <w:p>
      <w:pPr>
        <w:spacing w:after="200"/>
      </w:pPr>
      <w:r>
        <w:rPr>
          <w:rFonts w:ascii="Arial" w:cs="Arial" w:eastAsia="Arial" w:hAnsi="Arial"/>
          <w:sz w:val="22"/>
          <w:szCs w:val="22"/>
        </w:rPr>
        <w:t xml:space="preserve">A Dutch woman in her early 60s on an outdoor tennis court, wearing a simple white polo and navy skort. She is mid-swing with a relaxed posture, slight smile. Overcast Dutch sky, trees behind the fence. Another woman visible in the background. Shot from courtside, waist-up. Candid, not posed. iPhone photo quality. No text.</w:t>
      </w:r>
    </w:p>
    <w:p>
      <w:pPr>
        <w:spacing w:after="200"/>
      </w:pPr>
      <w:r>
        <w:rPr>
          <w:rFonts w:ascii="Arial" w:cs="Arial" w:eastAsia="Arial" w:hAnsi="Arial"/>
          <w:sz w:val="22"/>
          <w:szCs w:val="22"/>
        </w:rPr>
        <w:t xml:space="preserve"/>
      </w:r>
    </w:p>
    <w:p>
      <w:pPr>
        <w:spacing w:after="200" w:before="300"/>
      </w:pPr>
      <w:r>
        <w:rPr>
          <w:rFonts w:ascii="Arial" w:cs="Arial" w:eastAsia="Arial" w:hAnsi="Arial"/>
          <w:b/>
          <w:bCs/>
          <w:sz w:val="32"/>
          <w:szCs w:val="32"/>
        </w:rPr>
        <w:t xml:space="preserve">NOTES</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Angle: </w:t>
      </w:r>
      <w:r>
        <w:rPr>
          <w:rFonts w:ascii="Arial" w:cs="Arial" w:eastAsia="Arial" w:hAnsi="Arial"/>
          <w:sz w:val="22"/>
          <w:szCs w:val="22"/>
        </w:rPr>
        <w:t xml:space="preserve">Symptoom-first (ochtendstijfheid). Eerste ad die opent op een dagelijks gevoeld moment in plaats van een concept of autoriteit. Breedste instap: elke vrouw 50+ herkent dit.</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Toon: </w:t>
      </w:r>
      <w:r>
        <w:rPr>
          <w:rFonts w:ascii="Arial" w:cs="Arial" w:eastAsia="Arial" w:hAnsi="Arial"/>
          <w:sz w:val="22"/>
          <w:szCs w:val="22"/>
        </w:rPr>
        <w:t xml:space="preserve">Kwetsbaar, eerlijk, een beetje zielig zonder slachtoffer te worden. De kracht zit in de stilte: "Mijn man vraagt niks meer. Hij weet het." Geen drama, geen medische taal. Gewoon een vrouw die vertelt hoe het is.</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Mechanisme-bridge: </w:t>
      </w:r>
      <w:r>
        <w:rPr>
          <w:rFonts w:ascii="Arial" w:cs="Arial" w:eastAsia="Arial" w:hAnsi="Arial"/>
          <w:sz w:val="22"/>
          <w:szCs w:val="22"/>
        </w:rPr>
        <w:t xml:space="preserve">Calcium neerslaat in gewrichten → ochtendstijfheid. Simpel, concreet, direct gelinkt aan haar symptoom. Geen abstract "bouwteam" verhaal, maar: dát was mijn stijfheid.</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Advertorial-match: </w:t>
      </w:r>
      <w:r>
        <w:rPr>
          <w:rFonts w:ascii="Arial" w:cs="Arial" w:eastAsia="Arial" w:hAnsi="Arial"/>
          <w:sz w:val="22"/>
          <w:szCs w:val="22"/>
        </w:rPr>
        <w:t xml:space="preserve">Advertorial opent op fear-of-falling + stijf uit bed. Directe match. Sectie 2 (pil vs botvoeding) pakt het mechanisme op.</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Stem: </w:t>
      </w:r>
      <w:r>
        <w:rPr>
          <w:rFonts w:ascii="Arial" w:cs="Arial" w:eastAsia="Arial" w:hAnsi="Arial"/>
          <w:sz w:val="22"/>
          <w:szCs w:val="22"/>
        </w:rPr>
        <w:t xml:space="preserve">Ans, 63. Geen achtergrond. Gewoon een vrouw. Zus als ontdekkings-trigger.</w:t>
      </w:r>
    </w:p>
    <w:p>
      <w:pPr>
        <w:spacing w:after="200"/>
      </w:pPr>
      <w:r>
        <w:rPr>
          <w:rFonts w:ascii="Arial" w:cs="Arial" w:eastAsia="Arial" w:hAnsi="Arial"/>
          <w:b/>
          <w:bCs/>
          <w:sz w:val="22"/>
          <w:szCs w:val="22"/>
        </w:rPr>
        <w:t xml:space="preserve">Funnel: </w:t>
      </w:r>
      <w:r>
        <w:rPr>
          <w:rFonts w:ascii="Arial" w:cs="Arial" w:eastAsia="Arial" w:hAnsi="Arial"/>
          <w:sz w:val="22"/>
          <w:szCs w:val="22"/>
        </w:rPr>
        <w:t xml:space="preserve">Native ad → advertorial (Marijke Hofman) → PDP.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qovqm8odedvekn6vf4sc" Type="http://schemas.openxmlformats.org/officeDocument/2006/relationships/hyperlink" Target="https://trygoatly.nl/pages/adv2-nieuws-botten" TargetMode="External"/><Relationship Id="rId0mfygqlerrohlglvwbsfd" Type="http://schemas.openxmlformats.org/officeDocument/2006/relationships/hyperlink" Target="https://trygoatly.nl/pages/adv2-nieuws-botten"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2026-06-17T22:16:18.748Z</dcterms:created>
  <dcterms:modified xsi:type="dcterms:W3CDTF">2026-06-17T22:16:18.754Z</dcterms:modified>
</cp:coreProperties>
</file>

<file path=docProps/custom.xml><?xml version="1.0" encoding="utf-8"?>
<Properties xmlns="http://schemas.openxmlformats.org/officeDocument/2006/custom-properties" xmlns:vt="http://schemas.openxmlformats.org/officeDocument/2006/docPropsVTypes"/>
</file>