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BA" w:rsidRPr="00070AA0" w:rsidRDefault="00D623BA" w:rsidP="00D623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Pr="00070AA0">
        <w:rPr>
          <w:rFonts w:ascii="Times New Roman" w:hAnsi="Times New Roman" w:cs="Times New Roman"/>
          <w:b/>
          <w:sz w:val="32"/>
          <w:szCs w:val="32"/>
        </w:rPr>
        <w:t>5</w:t>
      </w:r>
    </w:p>
    <w:p w:rsidR="00A02C76" w:rsidRPr="00070AA0" w:rsidRDefault="00A02C76" w:rsidP="00D623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23BA" w:rsidRDefault="00D623BA" w:rsidP="00D62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режимов отображения и методов пересчета мировых </w:t>
      </w:r>
    </w:p>
    <w:p w:rsidR="00D623BA" w:rsidRPr="00702A80" w:rsidRDefault="00D623BA" w:rsidP="00D62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  <w:r w:rsidRPr="00D62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</w:p>
    <w:p w:rsidR="00A02C76" w:rsidRPr="00702A80" w:rsidRDefault="00A02C76" w:rsidP="00D62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0AA0" w:rsidRDefault="00A02862" w:rsidP="00070A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A64">
        <w:rPr>
          <w:rFonts w:ascii="Times New Roman" w:hAnsi="Times New Roman" w:cs="Times New Roman"/>
          <w:b/>
          <w:sz w:val="28"/>
          <w:szCs w:val="28"/>
        </w:rPr>
        <w:t>Задание</w:t>
      </w:r>
      <w:r w:rsidR="00D623BA" w:rsidRPr="00D90A64">
        <w:rPr>
          <w:rFonts w:ascii="Times New Roman" w:hAnsi="Times New Roman" w:cs="Times New Roman"/>
          <w:b/>
          <w:sz w:val="28"/>
          <w:szCs w:val="28"/>
        </w:rPr>
        <w:t>.</w:t>
      </w:r>
      <w:r w:rsidR="00D623BA">
        <w:rPr>
          <w:rFonts w:ascii="Times New Roman" w:hAnsi="Times New Roman" w:cs="Times New Roman"/>
          <w:sz w:val="28"/>
          <w:szCs w:val="28"/>
        </w:rPr>
        <w:t xml:space="preserve"> Построить график</w:t>
      </w:r>
      <w:r w:rsidR="00D44291">
        <w:rPr>
          <w:rFonts w:ascii="Times New Roman" w:hAnsi="Times New Roman" w:cs="Times New Roman"/>
          <w:sz w:val="28"/>
          <w:szCs w:val="28"/>
        </w:rPr>
        <w:t>и функций</w:t>
      </w:r>
      <w:r w:rsidR="00D623BA">
        <w:rPr>
          <w:rFonts w:ascii="Times New Roman" w:hAnsi="Times New Roman" w:cs="Times New Roman"/>
          <w:sz w:val="28"/>
          <w:szCs w:val="28"/>
        </w:rPr>
        <w:t xml:space="preserve"> 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4291">
        <w:rPr>
          <w:rFonts w:ascii="Times New Roman" w:hAnsi="Times New Roman" w:cs="Times New Roman"/>
          <w:sz w:val="28"/>
          <w:szCs w:val="28"/>
        </w:rPr>
        <w:t>1</w:t>
      </w:r>
      <w:r w:rsidR="00D623BA">
        <w:rPr>
          <w:rFonts w:ascii="Times New Roman" w:hAnsi="Times New Roman" w:cs="Times New Roman"/>
          <w:sz w:val="28"/>
          <w:szCs w:val="28"/>
        </w:rPr>
        <w:t>(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 w:rsidRPr="00D623BA">
        <w:rPr>
          <w:rFonts w:ascii="Times New Roman" w:hAnsi="Times New Roman" w:cs="Times New Roman"/>
          <w:sz w:val="28"/>
          <w:szCs w:val="28"/>
        </w:rPr>
        <w:t>)</w:t>
      </w:r>
      <w:r w:rsidR="00D44291">
        <w:rPr>
          <w:rFonts w:ascii="Times New Roman" w:hAnsi="Times New Roman" w:cs="Times New Roman"/>
          <w:sz w:val="28"/>
          <w:szCs w:val="28"/>
        </w:rPr>
        <w:t xml:space="preserve">, 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4291" w:rsidRPr="00D44291">
        <w:rPr>
          <w:rFonts w:ascii="Times New Roman" w:hAnsi="Times New Roman" w:cs="Times New Roman"/>
          <w:sz w:val="28"/>
          <w:szCs w:val="28"/>
        </w:rPr>
        <w:t>2(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 w:rsidRPr="00D44291">
        <w:rPr>
          <w:rFonts w:ascii="Times New Roman" w:hAnsi="Times New Roman" w:cs="Times New Roman"/>
          <w:sz w:val="28"/>
          <w:szCs w:val="28"/>
        </w:rPr>
        <w:t xml:space="preserve">), 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4291" w:rsidRPr="00D44291">
        <w:rPr>
          <w:rFonts w:ascii="Times New Roman" w:hAnsi="Times New Roman" w:cs="Times New Roman"/>
          <w:sz w:val="28"/>
          <w:szCs w:val="28"/>
        </w:rPr>
        <w:t>3(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 w:rsidRPr="00D44291">
        <w:rPr>
          <w:rFonts w:ascii="Times New Roman" w:hAnsi="Times New Roman" w:cs="Times New Roman"/>
          <w:sz w:val="28"/>
          <w:szCs w:val="28"/>
        </w:rPr>
        <w:t xml:space="preserve">), 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4291" w:rsidRPr="00D44291">
        <w:rPr>
          <w:rFonts w:ascii="Times New Roman" w:hAnsi="Times New Roman" w:cs="Times New Roman"/>
          <w:sz w:val="28"/>
          <w:szCs w:val="28"/>
        </w:rPr>
        <w:t>4(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 w:rsidRPr="00D44291">
        <w:rPr>
          <w:rFonts w:ascii="Times New Roman" w:hAnsi="Times New Roman" w:cs="Times New Roman"/>
          <w:sz w:val="28"/>
          <w:szCs w:val="28"/>
        </w:rPr>
        <w:t>)</w:t>
      </w:r>
      <w:r w:rsidR="00D623BA">
        <w:rPr>
          <w:rFonts w:ascii="Times New Roman" w:hAnsi="Times New Roman" w:cs="Times New Roman"/>
          <w:sz w:val="28"/>
          <w:szCs w:val="28"/>
        </w:rPr>
        <w:t xml:space="preserve"> для 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D623BA" w:rsidRPr="00D623BA">
        <w:rPr>
          <w:rFonts w:ascii="Times New Roman" w:hAnsi="Times New Roman" w:cs="Times New Roman"/>
          <w:sz w:val="28"/>
          <w:szCs w:val="28"/>
        </w:rPr>
        <w:t>[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 w:rsidRPr="00D623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623BA" w:rsidRPr="00D623BA">
        <w:rPr>
          <w:rFonts w:ascii="Times New Roman" w:hAnsi="Times New Roman" w:cs="Times New Roman"/>
          <w:sz w:val="28"/>
          <w:szCs w:val="28"/>
        </w:rPr>
        <w:t>;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 w:rsidRPr="00D623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23BA" w:rsidRPr="00D623BA">
        <w:rPr>
          <w:rFonts w:ascii="Times New Roman" w:hAnsi="Times New Roman" w:cs="Times New Roman"/>
          <w:sz w:val="28"/>
          <w:szCs w:val="28"/>
        </w:rPr>
        <w:t xml:space="preserve">] </w:t>
      </w:r>
      <w:r w:rsidR="00D623BA">
        <w:rPr>
          <w:rFonts w:ascii="Times New Roman" w:hAnsi="Times New Roman" w:cs="Times New Roman"/>
          <w:sz w:val="28"/>
          <w:szCs w:val="28"/>
        </w:rPr>
        <w:t>с шагом Δ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 w:rsidRPr="00D623BA">
        <w:rPr>
          <w:rFonts w:ascii="Times New Roman" w:hAnsi="Times New Roman" w:cs="Times New Roman"/>
          <w:sz w:val="28"/>
          <w:szCs w:val="28"/>
        </w:rPr>
        <w:t xml:space="preserve"> </w:t>
      </w:r>
      <w:r w:rsidR="00D44291">
        <w:rPr>
          <w:rFonts w:ascii="Times New Roman" w:hAnsi="Times New Roman" w:cs="Times New Roman"/>
          <w:sz w:val="28"/>
          <w:szCs w:val="28"/>
        </w:rPr>
        <w:t xml:space="preserve">в заданной прямоугольной области окна 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44291" w:rsidRPr="00D44291">
        <w:rPr>
          <w:rFonts w:ascii="Times New Roman" w:hAnsi="Times New Roman" w:cs="Times New Roman"/>
          <w:sz w:val="28"/>
          <w:szCs w:val="28"/>
        </w:rPr>
        <w:t xml:space="preserve">. </w:t>
      </w:r>
      <w:r w:rsidR="00D44291">
        <w:rPr>
          <w:rFonts w:ascii="Times New Roman" w:hAnsi="Times New Roman" w:cs="Times New Roman"/>
          <w:sz w:val="28"/>
          <w:szCs w:val="28"/>
        </w:rPr>
        <w:t>Прямоугольную область в мировых координатах, необходимую для формирования матрицы пересчета координат из мировых в оконные, определить по габаритам графика: (</w:t>
      </w:r>
      <w:proofErr w:type="spellStart"/>
      <w:proofErr w:type="gramStart"/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D44291" w:rsidRPr="00D4429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442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442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="00D44291" w:rsidRPr="00D4429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D44291" w:rsidRPr="00D4429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442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442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D44291" w:rsidRPr="00D44291">
        <w:rPr>
          <w:rFonts w:ascii="Times New Roman" w:hAnsi="Times New Roman" w:cs="Times New Roman"/>
          <w:sz w:val="28"/>
          <w:szCs w:val="28"/>
        </w:rPr>
        <w:t>).</w:t>
      </w:r>
    </w:p>
    <w:p w:rsidR="00070AA0" w:rsidRDefault="00070AA0" w:rsidP="00070A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A02862" w:rsidRDefault="00A02862" w:rsidP="00070AA0">
      <w:pPr>
        <w:spacing w:after="0"/>
        <w:jc w:val="both"/>
        <w:rPr>
          <w:position w:val="-12"/>
          <w:lang w:val="en-US"/>
        </w:rPr>
      </w:pPr>
      <w:r w:rsidRPr="008409B9">
        <w:rPr>
          <w:position w:val="-12"/>
          <w:lang w:val="en-US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pt" o:ole="">
            <v:imagedata r:id="rId6" o:title=""/>
          </v:shape>
          <o:OLEObject Type="Embed" ProgID="Equation.3" ShapeID="_x0000_i1025" DrawAspect="Content" ObjectID="_1519368796" r:id="rId7"/>
        </w:object>
      </w:r>
    </w:p>
    <w:p w:rsidR="00A02862" w:rsidRDefault="00A02862" w:rsidP="00070AA0">
      <w:pPr>
        <w:spacing w:after="0"/>
        <w:rPr>
          <w:position w:val="-12"/>
          <w:lang w:val="en-US"/>
        </w:rPr>
      </w:pPr>
      <w:r w:rsidRPr="008409B9">
        <w:rPr>
          <w:position w:val="-12"/>
          <w:lang w:val="en-US"/>
        </w:rPr>
        <w:object w:dxaOrig="1160" w:dyaOrig="420">
          <v:shape id="_x0000_i1026" type="#_x0000_t75" style="width:57.75pt;height:21pt" o:ole="">
            <v:imagedata r:id="rId8" o:title=""/>
          </v:shape>
          <o:OLEObject Type="Embed" ProgID="Equation.3" ShapeID="_x0000_i1026" DrawAspect="Content" ObjectID="_1519368797" r:id="rId9"/>
        </w:object>
      </w:r>
    </w:p>
    <w:p w:rsidR="00A02862" w:rsidRDefault="00A02862" w:rsidP="00070AA0">
      <w:pPr>
        <w:spacing w:after="0"/>
        <w:rPr>
          <w:position w:val="-12"/>
          <w:lang w:val="en-US"/>
        </w:rPr>
      </w:pPr>
      <w:r w:rsidRPr="00C46EC6">
        <w:rPr>
          <w:position w:val="-12"/>
        </w:rPr>
        <w:object w:dxaOrig="1740" w:dyaOrig="420">
          <v:shape id="_x0000_i1027" type="#_x0000_t75" style="width:87pt;height:21pt" o:ole="">
            <v:imagedata r:id="rId10" o:title=""/>
          </v:shape>
          <o:OLEObject Type="Embed" ProgID="Equation.3" ShapeID="_x0000_i1027" DrawAspect="Content" ObjectID="_1519368798" r:id="rId11"/>
        </w:object>
      </w:r>
    </w:p>
    <w:p w:rsidR="00A02862" w:rsidRDefault="00A02862" w:rsidP="00070AA0">
      <w:pPr>
        <w:spacing w:after="0"/>
        <w:rPr>
          <w:position w:val="-12"/>
          <w:lang w:val="en-US"/>
        </w:rPr>
      </w:pPr>
      <w:r w:rsidRPr="00C46EC6">
        <w:rPr>
          <w:position w:val="-12"/>
          <w:lang w:val="en-US"/>
        </w:rPr>
        <w:object w:dxaOrig="1160" w:dyaOrig="420">
          <v:shape id="_x0000_i1028" type="#_x0000_t75" style="width:57.75pt;height:21pt" o:ole="">
            <v:imagedata r:id="rId12" o:title=""/>
          </v:shape>
          <o:OLEObject Type="Embed" ProgID="Equation.3" ShapeID="_x0000_i1028" DrawAspect="Content" ObjectID="_1519368799" r:id="rId13"/>
        </w:object>
      </w:r>
    </w:p>
    <w:p w:rsidR="00A02862" w:rsidRPr="00A02C76" w:rsidRDefault="00A02862" w:rsidP="00A028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90A64" w:rsidRDefault="00070AA0" w:rsidP="00D623B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0AA0">
        <w:rPr>
          <w:rFonts w:ascii="Times New Roman" w:hAnsi="Times New Roman" w:cs="Times New Roman"/>
          <w:noProof/>
          <w:sz w:val="28"/>
          <w:szCs w:val="28"/>
          <w:lang w:eastAsia="ru-RU"/>
        </w:rPr>
        <w:t>Порядок вычислений:</w:t>
      </w:r>
    </w:p>
    <w:p w:rsidR="00070AA0" w:rsidRDefault="00070AA0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Задать вид функции;</w:t>
      </w:r>
    </w:p>
    <w:p w:rsidR="00070AA0" w:rsidRDefault="00070AA0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Определить область отображения графика в окне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070A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координаты левого верхнего и нижнего правого углов области отображения;</w:t>
      </w:r>
    </w:p>
    <w:p w:rsidR="00070AA0" w:rsidRDefault="00070AA0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Вычислить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число точек графика;</w:t>
      </w:r>
    </w:p>
    <w:p w:rsidR="00070AA0" w:rsidRDefault="00AF6B8E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Определить массивы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1 соответственно в мировой системе координат (МСК)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координаты точек графика в МСК;</w:t>
      </w:r>
    </w:p>
    <w:p w:rsidR="00AF6B8E" w:rsidRDefault="00AF6B8E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Определить область графика в МСК – левый верхний угол и правый нижний угол;</w:t>
      </w:r>
    </w:p>
    <w:p w:rsidR="00AF6B8E" w:rsidRPr="00B15A91" w:rsidRDefault="00AF6B8E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Сформировать матрицу </w:t>
      </w:r>
      <w:r w:rsidR="00940B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940BC3"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координат точек в МСК с помощью встроенной функции </w:t>
      </w:r>
      <w:r w:rsidR="00B15A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stack</w:t>
      </w:r>
      <w:r w:rsidR="00B15A91"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B15A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B15A91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T</w:t>
      </w:r>
      <w:r w:rsidR="00B15A91"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B15A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B15A91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T</w:t>
      </w:r>
      <w:r w:rsidR="00B15A91"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B15A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="00B15A91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T</w:t>
      </w:r>
      <w:r w:rsidR="00B15A91"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>)$</w:t>
      </w:r>
    </w:p>
    <w:p w:rsidR="00B15A91" w:rsidRDefault="00B15A91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 параметры</w:t>
      </w:r>
      <w:r w:rsidR="00EE773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необходимые для формирования матрицы пересчета координат из МСК в оконную систему координат (ОСК): ∆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w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∆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∆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w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∆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kx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B15A91" w:rsidRDefault="00B15A91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Сформировать матрицу </w:t>
      </w:r>
      <w:r w:rsidR="00940B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CA43C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SW</w:t>
      </w:r>
      <w:bookmarkStart w:id="0" w:name="_GoBack"/>
      <w:bookmarkEnd w:id="0"/>
      <w:r w:rsidR="00940BC3"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пересчета из МСК в ОСК</w:t>
      </w:r>
      <w:r w:rsidR="00940BC3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940BC3" w:rsidRDefault="00940BC3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</w:t>
      </w: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матрицу координат точек графика в ОСК</w:t>
      </w:r>
    </w:p>
    <w:p w:rsidR="00940BC3" w:rsidRPr="00940BC3" w:rsidRDefault="00940BC3" w:rsidP="00940BC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MW=T</w:t>
      </w:r>
      <w:r w:rsidR="00CA43C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SW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*MS</w:t>
      </w:r>
    </w:p>
    <w:p w:rsidR="00940BC3" w:rsidRDefault="00940BC3" w:rsidP="00940BC3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 матрицы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MW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выбираем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00B7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00B7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– координаты точек графика для отображения; </w:t>
      </w:r>
      <w:r w:rsidRPr="00300B7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x</w:t>
      </w:r>
      <w:r w:rsidR="00300B7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</w:t>
      </w: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 первый столбец матрицы,</w:t>
      </w: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0B7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y</w:t>
      </w:r>
      <w:r w:rsidR="00300B7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второй;</w:t>
      </w:r>
    </w:p>
    <w:p w:rsidR="00D90A64" w:rsidRDefault="00940BC3" w:rsidP="00873DF7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E773B">
        <w:rPr>
          <w:rFonts w:ascii="Times New Roman" w:hAnsi="Times New Roman" w:cs="Times New Roman"/>
          <w:noProof/>
          <w:sz w:val="28"/>
          <w:szCs w:val="28"/>
          <w:lang w:eastAsia="ru-RU"/>
        </w:rPr>
        <w:t>Строим два графика – в мировой СК и в оконной СК.</w:t>
      </w:r>
    </w:p>
    <w:p w:rsidR="00300B75" w:rsidRPr="00300B75" w:rsidRDefault="00300B75" w:rsidP="00300B75">
      <w:pPr>
        <w:spacing w:after="0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8EB73C" wp14:editId="511868D0">
            <wp:extent cx="5892685" cy="4846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6827" r="45128" b="26761"/>
                    <a:stretch/>
                  </pic:blipFill>
                  <pic:spPr bwMode="auto">
                    <a:xfrm>
                      <a:off x="0" y="0"/>
                      <a:ext cx="5889538" cy="484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0B75" w:rsidRPr="0030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F2C"/>
    <w:multiLevelType w:val="hybridMultilevel"/>
    <w:tmpl w:val="661E0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036C7"/>
    <w:multiLevelType w:val="hybridMultilevel"/>
    <w:tmpl w:val="3A4A8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BA"/>
    <w:rsid w:val="00070AA0"/>
    <w:rsid w:val="0014706A"/>
    <w:rsid w:val="00300B75"/>
    <w:rsid w:val="00316A80"/>
    <w:rsid w:val="004411D1"/>
    <w:rsid w:val="00702A80"/>
    <w:rsid w:val="00940BC3"/>
    <w:rsid w:val="009C1270"/>
    <w:rsid w:val="00A02862"/>
    <w:rsid w:val="00A02C76"/>
    <w:rsid w:val="00AF6B8E"/>
    <w:rsid w:val="00B15A91"/>
    <w:rsid w:val="00BF1171"/>
    <w:rsid w:val="00CA43C7"/>
    <w:rsid w:val="00D44291"/>
    <w:rsid w:val="00D623BA"/>
    <w:rsid w:val="00D90A64"/>
    <w:rsid w:val="00E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7574459D-156A-47E6-AC63-19CFA54C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3BA"/>
  </w:style>
  <w:style w:type="paragraph" w:styleId="1">
    <w:name w:val="heading 1"/>
    <w:basedOn w:val="a"/>
    <w:next w:val="a"/>
    <w:link w:val="10"/>
    <w:uiPriority w:val="9"/>
    <w:qFormat/>
    <w:rsid w:val="0014706A"/>
    <w:pPr>
      <w:keepNext/>
      <w:keepLines/>
      <w:spacing w:before="480" w:after="0" w:line="24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06A"/>
    <w:pPr>
      <w:keepNext/>
      <w:keepLines/>
      <w:spacing w:before="200" w:after="0" w:line="24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06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706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623BA"/>
    <w:pPr>
      <w:spacing w:after="0" w:line="240" w:lineRule="auto"/>
      <w:ind w:firstLine="851"/>
      <w:jc w:val="both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3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C1E7C-B6A0-46B5-BA5D-DEC3AA6A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Брусенцова Т. П.</cp:lastModifiedBy>
  <cp:revision>4</cp:revision>
  <dcterms:created xsi:type="dcterms:W3CDTF">2016-03-12T20:41:00Z</dcterms:created>
  <dcterms:modified xsi:type="dcterms:W3CDTF">2016-03-13T07:07:00Z</dcterms:modified>
</cp:coreProperties>
</file>