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A84" w14:textId="18265994" w:rsidR="00EF1919" w:rsidRDefault="00161011" w:rsidP="00533E1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עבודה 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שיטות אופטימיזציה ויישומיהן</w:t>
      </w:r>
    </w:p>
    <w:p w14:paraId="2324EF93" w14:textId="58BC76AD" w:rsidR="00161011" w:rsidRDefault="00161011" w:rsidP="0016101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5121A5E3" w14:textId="6ED2B636" w:rsidR="00161011" w:rsidRPr="00533E1B" w:rsidRDefault="00533E1B" w:rsidP="00533E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4A52B55" w14:textId="064AC5F9" w:rsidR="00533E1B" w:rsidRPr="00866D24" w:rsidRDefault="00533E1B" w:rsidP="00866D2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866D24"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66D24"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P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P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P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866D24">
        <w:rPr>
          <w:rFonts w:eastAsiaTheme="minorEastAsia" w:hint="cs"/>
          <w:sz w:val="24"/>
          <w:szCs w:val="24"/>
          <w:rtl/>
        </w:rPr>
        <w:t xml:space="preserve">, זאת מכיוון </w:t>
      </w:r>
      <w:r w:rsidR="00FC7906" w:rsidRPr="00866D24">
        <w:rPr>
          <w:rFonts w:eastAsiaTheme="minorEastAsia" w:hint="cs"/>
          <w:sz w:val="24"/>
          <w:szCs w:val="24"/>
          <w:rtl/>
        </w:rPr>
        <w:t>שהוכחנו בהרצאה שזה שווה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FC7906" w:rsidRPr="00866D24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שזה הסכום של העמודה בעלת הסכום המקסימלי. לכן אם ניקח את העמודה בעלת הסכום המקסימלי, נמצא את ערך זה, </w:t>
      </w:r>
      <w:proofErr w:type="spellStart"/>
      <w:r w:rsidR="00FC7906" w:rsidRPr="00866D24">
        <w:rPr>
          <w:rFonts w:eastAsiaTheme="minorEastAsia" w:hint="cs"/>
          <w:sz w:val="24"/>
          <w:szCs w:val="24"/>
          <w:rtl/>
        </w:rPr>
        <w:t>והוקטור</w:t>
      </w:r>
      <w:proofErr w:type="spellEnd"/>
      <w:r w:rsidR="00442CC2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/>
          <w:sz w:val="24"/>
          <w:szCs w:val="24"/>
        </w:rPr>
        <w:t xml:space="preserve"> x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 הנ"ל מקיים את המשוואה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,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 ואכן מתקיים </w:t>
      </w:r>
      <w:r w:rsidR="00FC7906" w:rsidRPr="00866D2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</w:t>
      </w:r>
    </w:p>
    <w:p w14:paraId="1909EDBC" w14:textId="447E91B2" w:rsidR="00620DC2" w:rsidRDefault="00620DC2" w:rsidP="00866D24">
      <w:pPr>
        <w:ind w:left="72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="00866D24">
        <w:rPr>
          <w:rFonts w:eastAsiaTheme="minorEastAsia" w:hint="cs"/>
          <w:sz w:val="24"/>
          <w:szCs w:val="24"/>
          <w:rtl/>
        </w:rPr>
        <w:t>. זאת מכיוון שהוכחנו בהרצאה שזה שווה 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866D24">
        <w:rPr>
          <w:rFonts w:eastAsiaTheme="minorEastAsia"/>
          <w:sz w:val="24"/>
          <w:szCs w:val="24"/>
        </w:rPr>
        <w:t xml:space="preserve"> </w:t>
      </w:r>
      <w:r w:rsidR="00866D24">
        <w:rPr>
          <w:rFonts w:eastAsiaTheme="minorEastAsia" w:hint="cs"/>
          <w:sz w:val="24"/>
          <w:szCs w:val="24"/>
          <w:rtl/>
        </w:rPr>
        <w:t xml:space="preserve">שזה הסכום של השורה בעלת הסכום המקסימלי. ניתן לראות כי השורה השנייה בעלת הסכום המקסימלי בערך מוחלט, ועל מנת לקבל סכום זה, 18, יש לשים מינוס אחד בעמודה השלישית. באמצעות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w:r w:rsidR="00866D24">
        <w:rPr>
          <w:rFonts w:eastAsiaTheme="minorEastAsia"/>
          <w:sz w:val="24"/>
          <w:szCs w:val="24"/>
        </w:rPr>
        <w:t>x</w:t>
      </w:r>
      <w:r w:rsidR="00866D24">
        <w:rPr>
          <w:rFonts w:eastAsiaTheme="minorEastAsia" w:hint="cs"/>
          <w:sz w:val="24"/>
          <w:szCs w:val="24"/>
          <w:rtl/>
        </w:rPr>
        <w:t xml:space="preserve">,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9D4630">
        <w:rPr>
          <w:rFonts w:eastAsiaTheme="minorEastAsia" w:hint="cs"/>
          <w:sz w:val="24"/>
          <w:szCs w:val="24"/>
          <w:rtl/>
        </w:rPr>
        <w:t xml:space="preserve"> ואכן 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=18</m:t>
            </m:r>
          </m:e>
        </m:func>
      </m:oMath>
      <w:r w:rsidR="009D4630">
        <w:rPr>
          <w:rFonts w:eastAsiaTheme="minorEastAsia"/>
          <w:sz w:val="24"/>
          <w:szCs w:val="24"/>
        </w:rPr>
        <w:t xml:space="preserve"> </w:t>
      </w:r>
      <w:r w:rsidR="009D4630">
        <w:rPr>
          <w:rFonts w:eastAsiaTheme="minorEastAsia" w:hint="cs"/>
          <w:sz w:val="24"/>
          <w:szCs w:val="24"/>
          <w:rtl/>
        </w:rPr>
        <w:t xml:space="preserve">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D4630">
        <w:rPr>
          <w:rFonts w:eastAsiaTheme="minorEastAsia" w:hint="cs"/>
          <w:sz w:val="24"/>
          <w:szCs w:val="24"/>
          <w:rtl/>
        </w:rPr>
        <w:t xml:space="preserve"> ואז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=18</m:t>
        </m:r>
      </m:oMath>
      <w:r w:rsidR="00480EBA">
        <w:rPr>
          <w:rFonts w:eastAsiaTheme="minorEastAsia" w:hint="cs"/>
          <w:sz w:val="24"/>
          <w:szCs w:val="24"/>
          <w:rtl/>
        </w:rPr>
        <w:t>.</w:t>
      </w:r>
    </w:p>
    <w:p w14:paraId="7653F5EE" w14:textId="77777777" w:rsidR="00442CC2" w:rsidRDefault="00442CC2" w:rsidP="00480EBA">
      <w:pPr>
        <w:pStyle w:val="ListParagraph"/>
        <w:numPr>
          <w:ilvl w:val="0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בקוד</w:t>
      </w:r>
    </w:p>
    <w:p w14:paraId="71EB8BAB" w14:textId="77777777" w:rsidR="00442CC2" w:rsidRDefault="00442CC2" w:rsidP="00442CC2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</w:p>
    <w:p w14:paraId="0D982229" w14:textId="77777777" w:rsidR="00442CC2" w:rsidRDefault="00442CC2" w:rsidP="00442CC2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2:</w:t>
      </w:r>
    </w:p>
    <w:p w14:paraId="40C9FFA7" w14:textId="0D634A9E" w:rsidR="00442CC2" w:rsidRPr="009B52A0" w:rsidRDefault="00442CC2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  <w:rtl/>
        </w:rPr>
      </w:pP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=null(A)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באמצעות הכלה דו כיוונית.</w:t>
      </w:r>
    </w:p>
    <w:p w14:paraId="025DCDAE" w14:textId="77777777" w:rsidR="00937443" w:rsidRDefault="00442CC2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⊆</w:t>
      </w:r>
      <w:r>
        <w:rPr>
          <w:rFonts w:eastAsiaTheme="minorEastAsia" w:hint="cs"/>
          <w:i/>
          <w:sz w:val="24"/>
          <w:szCs w:val="24"/>
          <w:rtl/>
        </w:rPr>
        <w:t xml:space="preserve">: 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ומכאן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4"/>
            <w:szCs w:val="24"/>
          </w:rPr>
          <m:t>x∈null(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</w:p>
    <w:p w14:paraId="46A836E0" w14:textId="6511A808" w:rsidR="00480EBA" w:rsidRDefault="00937443" w:rsidP="009B52A0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⊇</w:t>
      </w:r>
      <w:r>
        <w:rPr>
          <w:rFonts w:eastAsiaTheme="minorEastAsia"/>
          <w:i/>
          <w:sz w:val="24"/>
          <w:szCs w:val="24"/>
        </w:rPr>
        <w:t>:</w:t>
      </w:r>
      <w:r w:rsidR="00480EBA" w:rsidRPr="00442CC2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מהרמז בשאלה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716837CF" w14:textId="7C8E8A6B" w:rsidR="00937443" w:rsidRDefault="00937443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Ax=v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וכן מחוקי </w:t>
      </w:r>
      <w:r w:rsidR="00EA437B">
        <w:rPr>
          <w:rFonts w:eastAsiaTheme="minorEastAsia"/>
          <w:i/>
          <w:sz w:val="24"/>
          <w:szCs w:val="24"/>
        </w:rPr>
        <w:t>transpose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A437B">
        <w:rPr>
          <w:rFonts w:eastAsiaTheme="minorEastAsia" w:hint="cs"/>
          <w:i/>
          <w:sz w:val="24"/>
          <w:szCs w:val="24"/>
          <w:rtl/>
        </w:rPr>
        <w:t xml:space="preserve"> ולכן נקבל כי </w:t>
      </w:r>
    </w:p>
    <w:p w14:paraId="03612562" w14:textId="6810BA02" w:rsidR="00EA437B" w:rsidRPr="00EA437B" w:rsidRDefault="006F7402" w:rsidP="00442CC2">
      <w:pPr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v=0⇒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=0⇒∀i,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=0⇒v=0</m:t>
          </m:r>
        </m:oMath>
      </m:oMathPara>
    </w:p>
    <w:p w14:paraId="64BCC0A8" w14:textId="424728F4" w:rsidR="00EA437B" w:rsidRPr="009B52A0" w:rsidRDefault="00EA43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⇒Ax=0⇒x∈null(A)</m:t>
          </m:r>
        </m:oMath>
      </m:oMathPara>
    </w:p>
    <w:p w14:paraId="2A3E6357" w14:textId="382063F6" w:rsidR="009B52A0" w:rsidRDefault="009B52A0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</w:rPr>
        <w:t xml:space="preserve"> </w:t>
      </w: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</w:t>
      </w:r>
      <w:r w:rsidR="003376E7">
        <w:rPr>
          <w:rFonts w:eastAsiaTheme="minorEastAsia"/>
          <w:i/>
          <w:sz w:val="24"/>
          <w:szCs w:val="24"/>
        </w:rPr>
        <w:t>:</w:t>
      </w:r>
    </w:p>
    <w:p w14:paraId="521589C1" w14:textId="6D8228E4" w:rsidR="00532D01" w:rsidRDefault="00532D01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>. מהרמז מתקיים כי</w:t>
      </w:r>
    </w:p>
    <w:p w14:paraId="356794C3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</w:p>
    <w:p w14:paraId="05242FC3" w14:textId="77777777" w:rsidR="004B1693" w:rsidRPr="004B1693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10EA001B" w14:textId="64138365" w:rsidR="00E330F5" w:rsidRPr="004B1693" w:rsidRDefault="004B1693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F7D1B04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02A0E524" w14:textId="472927D5" w:rsidR="003376E7" w:rsidRPr="009B52A0" w:rsidRDefault="00532D01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∪null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range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∩null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={0}</m:t>
        </m:r>
      </m:oMath>
    </w:p>
    <w:p w14:paraId="3EFB012A" w14:textId="5B82E69E" w:rsidR="009B52A0" w:rsidRPr="009B52A0" w:rsidRDefault="00256F7B" w:rsidP="009B52A0">
      <w:pPr>
        <w:ind w:left="36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A=B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</w:t>
      </w:r>
    </w:p>
    <w:p w14:paraId="0EBE9C55" w14:textId="5D4B64B4" w:rsidR="00EA437B" w:rsidRPr="004B1693" w:rsidRDefault="00256F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306337DD" w14:textId="29962792" w:rsidR="004B1693" w:rsidRPr="004B1693" w:rsidRDefault="004B1693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078D386" w14:textId="7DE73C14" w:rsidR="004B1693" w:rsidRDefault="004B1693" w:rsidP="00442CC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מסעיף א,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=null(B)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2AF8D01D" w14:textId="28F740F2" w:rsidR="001D1151" w:rsidRDefault="001D1151" w:rsidP="001D1151">
      <w:pPr>
        <w:pStyle w:val="ListParagraph"/>
        <w:numPr>
          <w:ilvl w:val="0"/>
          <w:numId w:val="2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 xml:space="preserve"> המשוואה הנורמלית -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14:paraId="30833AFD" w14:textId="4A0B42F9" w:rsidR="000249F9" w:rsidRPr="00365A39" w:rsidRDefault="000249F9" w:rsidP="000249F9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מכאן ש- </w:t>
      </w:r>
      <m:oMath>
        <m:r>
          <w:rPr>
            <w:rFonts w:ascii="Cambria Math" w:eastAsiaTheme="minorEastAsia" w:hAnsi="Cambria Math"/>
            <w:sz w:val="24"/>
            <w:szCs w:val="24"/>
          </w:rPr>
          <m:t>v∈range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 w:rsidR="00365A39">
        <w:rPr>
          <w:rFonts w:eastAsiaTheme="minorEastAsia" w:hint="cs"/>
          <w:i/>
          <w:sz w:val="24"/>
          <w:szCs w:val="24"/>
          <w:rtl/>
        </w:rPr>
        <w:t xml:space="preserve">. מסעיף קודם,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D1523A0" w14:textId="06386441" w:rsidR="00365A39" w:rsidRDefault="00365A39" w:rsidP="000249F9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כלומר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קיים בהכרח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≠x∈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כך ש-</w:t>
      </w:r>
    </w:p>
    <w:p w14:paraId="13EA17F9" w14:textId="3FFA0AA9" w:rsidR="00365A39" w:rsidRDefault="006F7402" w:rsidP="000249F9">
      <w:pPr>
        <w:pStyle w:val="ListParagraph"/>
        <w:rPr>
          <w:rFonts w:eastAsiaTheme="minorEastAsia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365A39"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5A0DEEC2" w14:textId="51354422" w:rsidR="006C5AB3" w:rsidRDefault="006C5AB3" w:rsidP="000249F9">
      <w:pPr>
        <w:rPr>
          <w:rFonts w:eastAsiaTheme="minorEastAsia"/>
          <w:i/>
          <w:sz w:val="24"/>
          <w:szCs w:val="24"/>
          <w:rtl/>
        </w:rPr>
      </w:pPr>
    </w:p>
    <w:p w14:paraId="6C6EBF6A" w14:textId="460509C5" w:rsidR="006C5AB3" w:rsidRDefault="006C5AB3" w:rsidP="000249F9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4:</w:t>
      </w:r>
    </w:p>
    <w:p w14:paraId="00D52E9B" w14:textId="42CD9B63" w:rsidR="006C5AB3" w:rsidRPr="006C5AB3" w:rsidRDefault="006C5AB3" w:rsidP="006C5AB3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b=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7B597098" w14:textId="3FF5F615" w:rsidR="004B1693" w:rsidRPr="006C5AB3" w:rsidRDefault="006F7402" w:rsidP="006C5AB3">
      <w:pPr>
        <w:ind w:left="72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A=L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b⇒</m:t>
          </m:r>
        </m:oMath>
      </m:oMathPara>
    </w:p>
    <w:p w14:paraId="0D188474" w14:textId="5921D001" w:rsidR="006C5AB3" w:rsidRPr="004E3005" w:rsidRDefault="006F7402" w:rsidP="006C5AB3">
      <w:pPr>
        <w:ind w:left="72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135A017" w14:textId="014B5126" w:rsidR="004E3005" w:rsidRDefault="004E3005" w:rsidP="006C5AB3">
      <w:pPr>
        <w:ind w:left="720"/>
        <w:rPr>
          <w:rFonts w:eastAsiaTheme="minorEastAsia"/>
          <w:i/>
          <w:sz w:val="24"/>
          <w:szCs w:val="24"/>
          <w:rtl/>
        </w:rPr>
      </w:pPr>
    </w:p>
    <w:p w14:paraId="4174DA86" w14:textId="2A16642A" w:rsidR="004E3005" w:rsidRDefault="004E3005" w:rsidP="004E3005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F</w:t>
      </w:r>
    </w:p>
    <w:p w14:paraId="24E71A0D" w14:textId="04D66C02" w:rsidR="004E3005" w:rsidRDefault="004E3005" w:rsidP="004E3005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r=0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וזאת מכיוון שמתקיים : </w:t>
      </w:r>
      <m:oMath>
        <m:r>
          <w:rPr>
            <w:rFonts w:ascii="Cambria Math" w:eastAsiaTheme="minorEastAsia" w:hAnsi="Cambria Math"/>
            <w:sz w:val="24"/>
            <w:szCs w:val="24"/>
          </w:rPr>
          <m:t>r=Ax-b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ואז :</w:t>
      </w:r>
    </w:p>
    <w:p w14:paraId="30FA3D07" w14:textId="33A067C9" w:rsidR="004E3005" w:rsidRDefault="006F7402" w:rsidP="004E3005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r=0→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b=0→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b→x=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4E3005">
        <w:rPr>
          <w:rFonts w:eastAsiaTheme="minorEastAsia" w:hint="cs"/>
          <w:i/>
          <w:sz w:val="24"/>
          <w:szCs w:val="24"/>
          <w:rtl/>
        </w:rPr>
        <w:t xml:space="preserve"> וזה בדיוק ה-</w:t>
      </w:r>
      <w:r w:rsidR="004E3005">
        <w:rPr>
          <w:rFonts w:eastAsiaTheme="minorEastAsia"/>
          <w:i/>
          <w:sz w:val="24"/>
          <w:szCs w:val="24"/>
        </w:rPr>
        <w:t>x</w:t>
      </w:r>
      <w:r w:rsidR="004E3005">
        <w:rPr>
          <w:rFonts w:eastAsiaTheme="minorEastAsia" w:hint="cs"/>
          <w:i/>
          <w:sz w:val="24"/>
          <w:szCs w:val="24"/>
          <w:rtl/>
        </w:rPr>
        <w:t xml:space="preserve"> שמצאנו שמקיים את המשוואה.</w:t>
      </w:r>
    </w:p>
    <w:p w14:paraId="39F39293" w14:textId="1F651ED3" w:rsidR="0036364F" w:rsidRDefault="0036364F" w:rsidP="004E3005">
      <w:pPr>
        <w:rPr>
          <w:rFonts w:eastAsiaTheme="minorEastAsia"/>
          <w:i/>
          <w:sz w:val="24"/>
          <w:szCs w:val="24"/>
          <w:rtl/>
        </w:rPr>
      </w:pPr>
    </w:p>
    <w:p w14:paraId="61E07454" w14:textId="74FD3744" w:rsidR="00525305" w:rsidRDefault="00525305" w:rsidP="00525305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 xml:space="preserve">שאלה </w:t>
      </w:r>
      <w:r w:rsidR="006F7402">
        <w:rPr>
          <w:rFonts w:eastAsiaTheme="minorEastAsia"/>
          <w:b/>
          <w:bCs/>
          <w:i/>
          <w:sz w:val="24"/>
          <w:szCs w:val="24"/>
          <w:u w:val="single"/>
        </w:rPr>
        <w:t>6</w:t>
      </w: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:</w:t>
      </w:r>
    </w:p>
    <w:p w14:paraId="055C37AF" w14:textId="1832C745" w:rsidR="00525305" w:rsidRDefault="00525305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לא להגשה</w:t>
      </w:r>
    </w:p>
    <w:p w14:paraId="6F1354CA" w14:textId="52505750" w:rsidR="00525305" w:rsidRPr="00427200" w:rsidRDefault="00427200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צ"ל: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6F327113" w14:textId="0B4FA119" w:rsidR="00427200" w:rsidRDefault="00427200" w:rsidP="00427200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מסעיף א' אנו יודעים כי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</m:oMath>
    </w:p>
    <w:p w14:paraId="08E3F0AF" w14:textId="2768F5E5" w:rsidR="00427200" w:rsidRDefault="00427200" w:rsidP="0042720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נציב במשוואה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 : </w:t>
      </w:r>
    </w:p>
    <w:p w14:paraId="00AE146F" w14:textId="3DE84F52" w:rsidR="00427200" w:rsidRPr="00427200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⊤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n,m</m:t>
                          </m:r>
                        </m:e>
                      </m:d>
                    </m:e>
                  </m:func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n,i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1,i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m,i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7A37D3F6" w14:textId="3F45149E" w:rsidR="00427200" w:rsidRPr="00415693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5834B5F5" w14:textId="7D3977C4" w:rsidR="00415693" w:rsidRPr="00415693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5693A26A" w14:textId="2EA91B24" w:rsidR="00415693" w:rsidRPr="00F42768" w:rsidRDefault="006F7402" w:rsidP="00415693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767CD94B" w14:textId="01AB6018" w:rsidR="00F42768" w:rsidRPr="00F42768" w:rsidRDefault="006F7402" w:rsidP="00415693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⊤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45C68AB" w14:textId="78CA9A51" w:rsidR="00415693" w:rsidRPr="00415693" w:rsidRDefault="00415693" w:rsidP="00427200">
      <w:pPr>
        <w:pStyle w:val="ListParagraph"/>
        <w:rPr>
          <w:rFonts w:eastAsiaTheme="minorEastAsia"/>
          <w:i/>
          <w:sz w:val="24"/>
          <w:szCs w:val="24"/>
        </w:rPr>
      </w:pPr>
    </w:p>
    <w:p w14:paraId="7AA40D75" w14:textId="6E15613B" w:rsidR="00525305" w:rsidRDefault="00525305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צ"ל :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454013A9" w14:textId="43959F18" w:rsidR="00525305" w:rsidRDefault="00525305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מהסעיף הקודם אנו יודעים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וכן נתון כי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5E052153" w14:textId="77450A81" w:rsidR="00525305" w:rsidRDefault="00525305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נוכיח כי לכל </w:t>
      </w:r>
      <m:oMath>
        <m:r>
          <w:rPr>
            <w:rFonts w:ascii="Cambria Math" w:eastAsiaTheme="minorEastAsia" w:hAnsi="Cambria Math"/>
            <w:sz w:val="24"/>
            <w:szCs w:val="24"/>
          </w:rPr>
          <m:t>i=1,…, m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2EB0F5CB" w14:textId="40AA6AF9" w:rsidR="00525305" w:rsidRDefault="006F7402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b=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A0364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52CA04C3" w14:textId="619FB097" w:rsidR="007A0364" w:rsidRDefault="007A0364" w:rsidP="00525305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כאשר המעבר האחרון נכון מאחר ו</w:t>
      </w:r>
      <w:r>
        <w:rPr>
          <w:rFonts w:eastAsiaTheme="minorEastAsia" w:hint="cs"/>
          <w:i/>
          <w:sz w:val="24"/>
          <w:szCs w:val="24"/>
        </w:rPr>
        <w:t>U</w:t>
      </w:r>
      <w:r>
        <w:rPr>
          <w:rFonts w:eastAsiaTheme="minorEastAsia" w:hint="cs"/>
          <w:i/>
          <w:sz w:val="24"/>
          <w:szCs w:val="24"/>
          <w:rtl/>
        </w:rPr>
        <w:t xml:space="preserve"> מטריצה אורתוגונלית ולכן עמודות המטריצה מהווים בסיס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אורתונורמלי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, לכן לכל </w:t>
      </w:r>
      <m:oMath>
        <m:r>
          <w:rPr>
            <w:rFonts w:ascii="Cambria Math" w:eastAsiaTheme="minorEastAsia" w:hAnsi="Cambria Math"/>
            <w:sz w:val="24"/>
            <w:szCs w:val="24"/>
          </w:rPr>
          <m:t>i≠j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וכן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j=i</m:t>
        </m:r>
      </m:oMath>
    </w:p>
    <w:p w14:paraId="64D69A03" w14:textId="43369DE7" w:rsidR="007A0364" w:rsidRDefault="007A0364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9EBA39A" w14:textId="315DCA82" w:rsidR="00837C69" w:rsidRDefault="006F7402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37C69">
        <w:rPr>
          <w:rFonts w:eastAsiaTheme="minorEastAsia"/>
          <w:i/>
          <w:sz w:val="24"/>
          <w:szCs w:val="24"/>
        </w:rPr>
        <w:t xml:space="preserve"> </w:t>
      </w:r>
      <w:r w:rsidR="00837C69">
        <w:rPr>
          <w:rFonts w:eastAsiaTheme="minorEastAsia" w:hint="cs"/>
          <w:i/>
          <w:sz w:val="24"/>
          <w:szCs w:val="24"/>
          <w:rtl/>
        </w:rPr>
        <w:t xml:space="preserve"> ולכן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37C69"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762EB9C3" w14:textId="07C8E9A7" w:rsidR="00837C69" w:rsidRDefault="006F7402" w:rsidP="00837C69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נוכיח כי הפתרון ל- </w:t>
      </w:r>
      <m:oMath>
        <m:r>
          <w:rPr>
            <w:rFonts w:ascii="Cambria Math" w:eastAsiaTheme="minorEastAsia" w:hAnsi="Cambria Math"/>
            <w:sz w:val="24"/>
            <w:szCs w:val="24"/>
          </w:rPr>
          <m:t>argmin{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ניתן ע"י המשוואה : </w:t>
      </w:r>
    </w:p>
    <w:p w14:paraId="41B85B06" w14:textId="6B6C73D9" w:rsidR="006F7402" w:rsidRP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742E8F35" w14:textId="131073E6" w:rsidR="006F7402" w:rsidRDefault="006F7402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14:paraId="3AA539AD" w14:textId="57BA9098" w:rsid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נזכור כי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כמו שלמדנו בהרצאה, ולכן </w:t>
      </w:r>
    </w:p>
    <w:p w14:paraId="2B4A091D" w14:textId="140DFB01" w:rsidR="006F7402" w:rsidRP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5C2062C6" w14:textId="1DE83564" w:rsidR="006F7402" w:rsidRDefault="006F7402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נגזור בדומה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לאיך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שגזרנו בהרצאה ונקבל:</w:t>
      </w:r>
    </w:p>
    <w:p w14:paraId="7055125E" w14:textId="6CB5430E" w:rsidR="006F7402" w:rsidRPr="00F022FC" w:rsidRDefault="00E730FF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b+2λx </m:t>
          </m:r>
        </m:oMath>
      </m:oMathPara>
    </w:p>
    <w:p w14:paraId="6EDA4AE7" w14:textId="5B35DDBA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נשווה את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ונקבל:</w:t>
      </w:r>
    </w:p>
    <w:p w14:paraId="3C87FE37" w14:textId="4DB2A072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Ax+λx=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A+λI)x=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58C21279" w14:textId="284B9CBA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77C84D34" w14:textId="344F29DC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 נוכיח כי המטריצה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לחלוטין:</w:t>
      </w:r>
    </w:p>
    <w:p w14:paraId="5C05ADB1" w14:textId="6194D372" w:rsidR="00F022FC" w:rsidRDefault="003050B7" w:rsidP="003050B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מטריצה סימטרית, שכן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 xml:space="preserve"> תמיד סימטרית, וכן </w:t>
      </w:r>
      <m:oMath>
        <m:r>
          <w:rPr>
            <w:rFonts w:ascii="Cambria Math" w:eastAsiaTheme="minorEastAsia" w:hAnsi="Cambria Math"/>
            <w:sz w:val="24"/>
            <w:szCs w:val="24"/>
          </w:rPr>
          <m:t>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מטריצה אלכסונית ובפרט סימטרית</w:t>
      </w:r>
      <w:r w:rsidR="00AC6ECF">
        <w:rPr>
          <w:rFonts w:eastAsiaTheme="minorEastAsia" w:hint="cs"/>
          <w:i/>
          <w:sz w:val="24"/>
          <w:szCs w:val="24"/>
          <w:rtl/>
        </w:rPr>
        <w:t>, וכן סכום מטריצות סימטריות הוא סימטרי</w:t>
      </w:r>
      <w:r>
        <w:rPr>
          <w:rFonts w:eastAsiaTheme="minorEastAsia" w:hint="cs"/>
          <w:i/>
          <w:sz w:val="24"/>
          <w:szCs w:val="24"/>
          <w:rtl/>
        </w:rPr>
        <w:t xml:space="preserve">. לכן נותר להוכיח שכל הערכים העצמיים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הם </w:t>
      </w:r>
      <w:r w:rsidR="00AC6ECF">
        <w:rPr>
          <w:rFonts w:eastAsiaTheme="minorEastAsia" w:hint="cs"/>
          <w:i/>
          <w:sz w:val="24"/>
          <w:szCs w:val="24"/>
          <w:rtl/>
        </w:rPr>
        <w:t>אי-שליליים</w:t>
      </w:r>
      <w:r>
        <w:rPr>
          <w:rFonts w:eastAsiaTheme="minorEastAsia" w:hint="cs"/>
          <w:i/>
          <w:sz w:val="24"/>
          <w:szCs w:val="24"/>
          <w:rtl/>
        </w:rPr>
        <w:t xml:space="preserve">, ומכאן ינבע שהמטריצה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לחלוטין.</w:t>
      </w:r>
    </w:p>
    <w:p w14:paraId="26AAE804" w14:textId="1C0B4C36" w:rsidR="003050B7" w:rsidRDefault="003050B7" w:rsidP="003050B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ע"ע של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</w:t>
      </w:r>
      <w:r w:rsidR="00436199">
        <w:rPr>
          <w:rFonts w:eastAsiaTheme="minorEastAsia" w:hint="cs"/>
          <w:i/>
          <w:sz w:val="24"/>
          <w:szCs w:val="24"/>
          <w:rtl/>
        </w:rPr>
        <w:t xml:space="preserve">אזי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  <m:r>
          <w:rPr>
            <w:rFonts w:ascii="Cambria Math" w:eastAsiaTheme="minorEastAsia" w:hAnsi="Cambria Math"/>
            <w:sz w:val="24"/>
            <w:szCs w:val="24"/>
          </w:rPr>
          <m:t>)v=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436199">
        <w:rPr>
          <w:rFonts w:eastAsiaTheme="minorEastAsia" w:hint="cs"/>
          <w:i/>
          <w:sz w:val="24"/>
          <w:szCs w:val="24"/>
          <w:rtl/>
        </w:rPr>
        <w:t xml:space="preserve">. 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α≥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436199">
        <w:rPr>
          <w:rFonts w:eastAsiaTheme="minorEastAsia" w:hint="cs"/>
          <w:i/>
          <w:sz w:val="24"/>
          <w:szCs w:val="24"/>
          <w:rtl/>
        </w:rPr>
        <w:t>:</w:t>
      </w:r>
    </w:p>
    <w:p w14:paraId="0C33FEDB" w14:textId="576B3931" w:rsidR="006C5AB3" w:rsidRPr="00AC6ECF" w:rsidRDefault="00AC6ECF" w:rsidP="006C5AB3">
      <w:pPr>
        <w:ind w:left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נעביר אגף ונקבל כי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Av=αv-λv=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α-λ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14:paraId="1174A5E4" w14:textId="77777777" w:rsidR="008E3D6B" w:rsidRDefault="00AC6ECF" w:rsidP="006C5AB3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קיבלנו כי </w:t>
      </w:r>
      <m:oMath>
        <m:r>
          <w:rPr>
            <w:rFonts w:ascii="Cambria Math" w:eastAsiaTheme="minorEastAsia" w:hAnsi="Cambria Math"/>
            <w:sz w:val="24"/>
            <w:szCs w:val="24"/>
          </w:rPr>
          <m:t>α-λ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ע"ע של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ומאחר שהמטריצה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 מתקיים כי כל הערכים העצמיים שלה אי שליליים, ולכן </w:t>
      </w:r>
      <m:oMath>
        <m:r>
          <w:rPr>
            <w:rFonts w:ascii="Cambria Math" w:eastAsiaTheme="minorEastAsia" w:hAnsi="Cambria Math"/>
            <w:sz w:val="24"/>
            <w:szCs w:val="24"/>
          </w:rPr>
          <m:t>α-λ≥0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נזכור כי </w:t>
      </w:r>
      <m:oMath>
        <m:r>
          <w:rPr>
            <w:rFonts w:ascii="Cambria Math" w:eastAsiaTheme="minorEastAsia" w:hAnsi="Cambria Math"/>
            <w:sz w:val="24"/>
            <w:szCs w:val="24"/>
          </w:rPr>
          <m:t>λ&gt;0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α≥0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כנדרש.</w:t>
      </w:r>
    </w:p>
    <w:p w14:paraId="4271D3A4" w14:textId="77777777" w:rsidR="00B4309A" w:rsidRDefault="00B4309A" w:rsidP="008E3D6B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m:oMath>
        <m:r>
          <w:rPr>
            <w:rFonts w:ascii="Cambria Math" w:eastAsiaTheme="minorEastAsia" w:hAnsi="Cambria Math"/>
            <w:sz w:val="24"/>
            <w:szCs w:val="24"/>
          </w:rPr>
          <m:t>A=U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>. נציב במשוואה ונקבל:</w:t>
      </w:r>
    </w:p>
    <w:p w14:paraId="2B95B7C7" w14:textId="77777777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10C08DA8" w14:textId="7D455D77" w:rsid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2A93DE5" w14:textId="77777777" w:rsidR="00B4309A" w:rsidRDefault="00B4309A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נכפול משמאל ב-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ונקבל:</w:t>
      </w:r>
    </w:p>
    <w:p w14:paraId="29461D04" w14:textId="77777777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w:bookmarkStart w:id="0" w:name="_Hlk69205444"/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lim>
              </m:limLow>
              <w:bookmarkEnd w:id="0"/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18B7C904" w14:textId="409DAB08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+λI)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BB7194F" w14:textId="6FC2C154" w:rsidR="00B4309A" w:rsidRDefault="00B4309A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073D5C">
        <w:rPr>
          <w:rFonts w:eastAsiaTheme="minorEastAsia" w:hint="cs"/>
          <w:i/>
          <w:sz w:val="24"/>
          <w:szCs w:val="24"/>
          <w:rtl/>
        </w:rPr>
        <w:t>היא סכום של שתי מטריצות אלכסוניות, ולכן אלכסונית בעצמה, ומכאן שהיא הפיכה ונוכל לכפול משמאל בהופכית שלה ונקבל:</w:t>
      </w:r>
    </w:p>
    <w:p w14:paraId="1D7FAE1A" w14:textId="55BC4B13" w:rsidR="00073D5C" w:rsidRPr="00073D5C" w:rsidRDefault="00073D5C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3398FAA9" w14:textId="6991BDC5" w:rsidR="00073D5C" w:rsidRDefault="00073D5C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נכפול משמאל ב-</w:t>
      </w:r>
      <w:r>
        <w:rPr>
          <w:rFonts w:eastAsiaTheme="minorEastAsia" w:hint="cs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ונקבל:</w:t>
      </w:r>
    </w:p>
    <w:p w14:paraId="636774E7" w14:textId="4E8B1FDA" w:rsidR="00073D5C" w:rsidRP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4A51DB84" w14:textId="41E5F18A" w:rsid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נתבונן במטריצה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i/>
          <w:sz w:val="24"/>
          <w:szCs w:val="24"/>
        </w:rPr>
        <w:t>:</w:t>
      </w:r>
    </w:p>
    <w:p w14:paraId="2D701DF7" w14:textId="251E9966" w:rsidR="00073D5C" w:rsidRP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14:paraId="21EFA550" w14:textId="283C086C" w:rsidR="00073D5C" w:rsidRPr="00934D64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+λI=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</m:oMath>
      </m:oMathPara>
    </w:p>
    <w:p w14:paraId="221BE71C" w14:textId="59CADEA4" w:rsidR="00934D64" w:rsidRPr="00073D5C" w:rsidRDefault="00934D64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</m:oMath>
      </m:oMathPara>
    </w:p>
    <w:p w14:paraId="19C2BC12" w14:textId="77777777" w:rsidR="00934D64" w:rsidRDefault="00934D64" w:rsidP="00B4309A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מסעיף ב' נקבל כי הערכים על האלכסון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 xml:space="preserve"> מקיימים</w:t>
      </w:r>
    </w:p>
    <w:p w14:paraId="172A216F" w14:textId="496AF6AE" w:rsidR="00073D5C" w:rsidRDefault="00934D64" w:rsidP="00B4309A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23FE693F" w14:textId="76DA9DD2" w:rsidR="00934D64" w:rsidRDefault="00934D64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ומסעיף ג' נקבל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3BE5756E" w14:textId="00E71FEB" w:rsidR="00D64E13" w:rsidRPr="00934D64" w:rsidRDefault="00D64E13" w:rsidP="00D64E13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</w:p>
    <w:p w14:paraId="477DDF72" w14:textId="06F5A496" w:rsidR="00AC6ECF" w:rsidRPr="00B4309A" w:rsidRDefault="00AC6ECF" w:rsidP="00B4309A">
      <w:pPr>
        <w:pStyle w:val="ListParagraph"/>
        <w:rPr>
          <w:rFonts w:eastAsiaTheme="minorEastAsia" w:hint="cs"/>
          <w:i/>
          <w:sz w:val="24"/>
          <w:szCs w:val="24"/>
          <w:rtl/>
        </w:rPr>
      </w:pPr>
      <w:r w:rsidRPr="00B4309A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516EC48" w14:textId="203CF918" w:rsidR="00AC6ECF" w:rsidRPr="00AC6ECF" w:rsidRDefault="00AC6ECF" w:rsidP="006C5AB3">
      <w:pPr>
        <w:ind w:left="720"/>
        <w:rPr>
          <w:rFonts w:eastAsiaTheme="minorEastAsia"/>
          <w:i/>
          <w:sz w:val="24"/>
          <w:szCs w:val="24"/>
        </w:rPr>
      </w:pPr>
    </w:p>
    <w:sectPr w:rsidR="00AC6ECF" w:rsidRPr="00AC6ECF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C53"/>
    <w:multiLevelType w:val="hybridMultilevel"/>
    <w:tmpl w:val="7F50A1CA"/>
    <w:lvl w:ilvl="0" w:tplc="5FA6B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45B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453E"/>
    <w:multiLevelType w:val="hybridMultilevel"/>
    <w:tmpl w:val="EB7EE990"/>
    <w:lvl w:ilvl="0" w:tplc="E752D6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64E8C"/>
    <w:multiLevelType w:val="hybridMultilevel"/>
    <w:tmpl w:val="0E7E63F6"/>
    <w:lvl w:ilvl="0" w:tplc="44AE3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5093"/>
    <w:multiLevelType w:val="hybridMultilevel"/>
    <w:tmpl w:val="F68AC3C0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E561F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11"/>
    <w:rsid w:val="000249F9"/>
    <w:rsid w:val="00073D5C"/>
    <w:rsid w:val="00161011"/>
    <w:rsid w:val="001D1151"/>
    <w:rsid w:val="00223FEE"/>
    <w:rsid w:val="00256F7B"/>
    <w:rsid w:val="002D2D73"/>
    <w:rsid w:val="003050B7"/>
    <w:rsid w:val="003376E7"/>
    <w:rsid w:val="0036364F"/>
    <w:rsid w:val="00365A39"/>
    <w:rsid w:val="003F3794"/>
    <w:rsid w:val="00415693"/>
    <w:rsid w:val="00427200"/>
    <w:rsid w:val="00436199"/>
    <w:rsid w:val="00442CC2"/>
    <w:rsid w:val="00480EBA"/>
    <w:rsid w:val="004B1693"/>
    <w:rsid w:val="004E3005"/>
    <w:rsid w:val="00500D2B"/>
    <w:rsid w:val="00525305"/>
    <w:rsid w:val="00532D01"/>
    <w:rsid w:val="00533E1B"/>
    <w:rsid w:val="00550B6C"/>
    <w:rsid w:val="005C096F"/>
    <w:rsid w:val="005D55AA"/>
    <w:rsid w:val="00620DC2"/>
    <w:rsid w:val="006C5AB3"/>
    <w:rsid w:val="006F7402"/>
    <w:rsid w:val="00751BE8"/>
    <w:rsid w:val="00775E4F"/>
    <w:rsid w:val="007A0364"/>
    <w:rsid w:val="00837C69"/>
    <w:rsid w:val="00866D24"/>
    <w:rsid w:val="008E3D6B"/>
    <w:rsid w:val="00934D64"/>
    <w:rsid w:val="00937443"/>
    <w:rsid w:val="009B52A0"/>
    <w:rsid w:val="009D4630"/>
    <w:rsid w:val="00AC6ECF"/>
    <w:rsid w:val="00B4309A"/>
    <w:rsid w:val="00B81089"/>
    <w:rsid w:val="00B86D60"/>
    <w:rsid w:val="00C97D01"/>
    <w:rsid w:val="00D64BB7"/>
    <w:rsid w:val="00D64E13"/>
    <w:rsid w:val="00E330F5"/>
    <w:rsid w:val="00E730FF"/>
    <w:rsid w:val="00EA437B"/>
    <w:rsid w:val="00ED3AD8"/>
    <w:rsid w:val="00EF1919"/>
    <w:rsid w:val="00F022FC"/>
    <w:rsid w:val="00F42768"/>
    <w:rsid w:val="00FC7906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05B"/>
  <w15:chartTrackingRefBased/>
  <w15:docId w15:val="{1CDE5425-6B28-42F4-A5F2-707A4A6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E1B"/>
    <w:rPr>
      <w:color w:val="808080"/>
    </w:rPr>
  </w:style>
  <w:style w:type="paragraph" w:styleId="ListParagraph">
    <w:name w:val="List Paragraph"/>
    <w:basedOn w:val="Normal"/>
    <w:uiPriority w:val="34"/>
    <w:qFormat/>
    <w:rsid w:val="0086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7205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24</cp:revision>
  <dcterms:created xsi:type="dcterms:W3CDTF">2021-04-05T07:51:00Z</dcterms:created>
  <dcterms:modified xsi:type="dcterms:W3CDTF">2021-04-13T09:20:00Z</dcterms:modified>
</cp:coreProperties>
</file>