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5FC7" w14:textId="73CE62D3" w:rsidR="005B26E8" w:rsidRDefault="00B459E8">
      <w:pPr>
        <w:rPr>
          <w:rtl/>
        </w:rPr>
      </w:pPr>
      <w:r>
        <w:rPr>
          <w:rFonts w:hint="cs"/>
          <w:rtl/>
        </w:rPr>
        <w:t xml:space="preserve"> עבודה 1 </w:t>
      </w:r>
      <w:r>
        <w:rPr>
          <w:rtl/>
        </w:rPr>
        <w:t>–</w:t>
      </w:r>
      <w:r>
        <w:rPr>
          <w:rFonts w:hint="cs"/>
          <w:rtl/>
        </w:rPr>
        <w:t xml:space="preserve"> חלק 1</w:t>
      </w:r>
    </w:p>
    <w:p w14:paraId="4FB23226" w14:textId="023AB6D9" w:rsidR="00B459E8" w:rsidRDefault="00B459E8">
      <w:pPr>
        <w:rPr>
          <w:rtl/>
        </w:rPr>
      </w:pPr>
    </w:p>
    <w:p w14:paraId="21854A8C" w14:textId="095B1160" w:rsidR="00B459E8" w:rsidRDefault="00B459E8" w:rsidP="00B459E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א. שפות אימפרטיביות </w:t>
      </w:r>
      <w:r>
        <w:rPr>
          <w:rtl/>
        </w:rPr>
        <w:t>–</w:t>
      </w:r>
      <w:r>
        <w:rPr>
          <w:rFonts w:hint="cs"/>
          <w:rtl/>
        </w:rPr>
        <w:t xml:space="preserve"> תוכנית המורכבת מרצף של פקודות, על מנת להריץ את התוכנית הפקודות מתבצעות בזו אחר זו. לדוגמא,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.</w:t>
      </w:r>
    </w:p>
    <w:p w14:paraId="601BFD9D" w14:textId="77777777" w:rsidR="00B459E8" w:rsidRDefault="00B459E8" w:rsidP="00B459E8">
      <w:pPr>
        <w:pStyle w:val="ListParagraph"/>
        <w:rPr>
          <w:rtl/>
        </w:rPr>
      </w:pPr>
      <w:r>
        <w:rPr>
          <w:rFonts w:hint="cs"/>
          <w:rtl/>
        </w:rPr>
        <w:t xml:space="preserve">ב. שפות פרוצדורליות </w:t>
      </w:r>
      <w:r>
        <w:rPr>
          <w:rtl/>
        </w:rPr>
        <w:t>–</w:t>
      </w:r>
      <w:r>
        <w:rPr>
          <w:rFonts w:hint="cs"/>
          <w:rtl/>
        </w:rPr>
        <w:t xml:space="preserve"> שפות שבהן ניתן להגדיר פרוצדורות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(פונקציות) הנותנות למתכנת אפשרות לקרוא לחלקים בקוד ממקומות שונים בתוכו. לדוגמא, </w:t>
      </w:r>
      <w:proofErr w:type="spellStart"/>
      <w:r>
        <w:rPr>
          <w:rFonts w:hint="cs"/>
          <w:rtl/>
        </w:rPr>
        <w:t>ג'אבה</w:t>
      </w:r>
      <w:proofErr w:type="spellEnd"/>
      <w:r>
        <w:rPr>
          <w:rFonts w:hint="cs"/>
          <w:rtl/>
        </w:rPr>
        <w:t>.</w:t>
      </w:r>
    </w:p>
    <w:p w14:paraId="29F86D95" w14:textId="77777777" w:rsidR="00B459E8" w:rsidRDefault="00B459E8" w:rsidP="00B459E8">
      <w:pPr>
        <w:pStyle w:val="ListParagraph"/>
        <w:rPr>
          <w:rtl/>
        </w:rPr>
      </w:pPr>
      <w:r>
        <w:rPr>
          <w:rFonts w:hint="cs"/>
          <w:rtl/>
        </w:rPr>
        <w:t xml:space="preserve">ג. שפות פונקציונליות </w:t>
      </w:r>
      <w:r>
        <w:rPr>
          <w:rtl/>
        </w:rPr>
        <w:t>–</w:t>
      </w:r>
      <w:r>
        <w:rPr>
          <w:rFonts w:hint="cs"/>
          <w:rtl/>
        </w:rPr>
        <w:t xml:space="preserve"> חישוב מתבצע על ידי פונקציות מקוננות שלא משנות את ה</w:t>
      </w:r>
      <w:r>
        <w:t>state</w:t>
      </w:r>
      <w:r>
        <w:rPr>
          <w:rFonts w:hint="cs"/>
          <w:rtl/>
        </w:rPr>
        <w:t xml:space="preserve"> הגלובלי, כל פונקציה היא בעצם ביטוי, </w:t>
      </w:r>
      <w:proofErr w:type="spellStart"/>
      <w:r>
        <w:rPr>
          <w:rFonts w:hint="cs"/>
          <w:rtl/>
        </w:rPr>
        <w:t>והתכנית</w:t>
      </w:r>
      <w:proofErr w:type="spellEnd"/>
      <w:r>
        <w:rPr>
          <w:rFonts w:hint="cs"/>
          <w:rtl/>
        </w:rPr>
        <w:t xml:space="preserve"> מתבצעת על ידי חישוב כל הביטויים.</w:t>
      </w:r>
    </w:p>
    <w:p w14:paraId="05B63EDC" w14:textId="788BB97C" w:rsidR="00B459E8" w:rsidRDefault="00B459E8" w:rsidP="00B459E8">
      <w:pPr>
        <w:pStyle w:val="ListParagraph"/>
        <w:rPr>
          <w:rtl/>
        </w:rPr>
      </w:pPr>
      <w:r>
        <w:rPr>
          <w:rFonts w:hint="cs"/>
          <w:rtl/>
        </w:rPr>
        <w:t xml:space="preserve">שפה פרוצדורלית משפרת את היכולות של שפה אימפרטיבית על ידי </w:t>
      </w:r>
      <w:r w:rsidR="004F2206">
        <w:rPr>
          <w:rFonts w:hint="cs"/>
          <w:rtl/>
        </w:rPr>
        <w:t>מתן אפשרות למתכנת לארגן את הקוד בצורה חכמה יותר, ובכך למנוע כפל קוד וליצור הפרדה אבסטרקטית בין פעולות שונות.</w:t>
      </w:r>
    </w:p>
    <w:p w14:paraId="2357B2E0" w14:textId="7D83A25D" w:rsidR="004F2206" w:rsidRDefault="004F2206" w:rsidP="00B459E8">
      <w:pPr>
        <w:pStyle w:val="ListParagraph"/>
        <w:rPr>
          <w:rtl/>
        </w:rPr>
      </w:pPr>
      <w:r>
        <w:rPr>
          <w:rFonts w:hint="cs"/>
          <w:rtl/>
        </w:rPr>
        <w:t>שפה פונקציונלית משפרת את היכולות של שפה פרוצדורלית על ידי הפשטת הקוד ומתן אפשרות ליצור אבסטרקציו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טובות וכלליות יותר.</w:t>
      </w:r>
    </w:p>
    <w:p w14:paraId="03378E8D" w14:textId="0D8C5956" w:rsidR="004F2206" w:rsidRDefault="004F2206" w:rsidP="004F2206">
      <w:pPr>
        <w:pStyle w:val="ListParagraph"/>
        <w:numPr>
          <w:ilvl w:val="0"/>
          <w:numId w:val="1"/>
        </w:numPr>
      </w:pPr>
      <w:r>
        <w:t xml:space="preserve"> </w:t>
      </w:r>
      <w:r w:rsidR="00A8207A">
        <w:t>&lt;T&gt;</w:t>
      </w:r>
      <w:r>
        <w:t>(x</w:t>
      </w:r>
      <w:r w:rsidR="00A8207A">
        <w:t xml:space="preserve"> : T[]</w:t>
      </w:r>
      <w:r>
        <w:t>, y</w:t>
      </w:r>
      <w:r w:rsidR="00A8207A">
        <w:t xml:space="preserve"> :</w:t>
      </w:r>
      <w:proofErr w:type="spellStart"/>
      <w:r w:rsidR="00A8207A">
        <w:t>func</w:t>
      </w:r>
      <w:proofErr w:type="spellEnd"/>
      <w:r w:rsidR="00A8207A">
        <w:t xml:space="preserve"> (T</w:t>
      </w:r>
      <w:r>
        <w:t>)</w:t>
      </w:r>
      <w:r w:rsidR="00A8207A">
        <w:t>=&gt;</w:t>
      </w:r>
      <w:proofErr w:type="spellStart"/>
      <w:r w:rsidR="00A8207A">
        <w:t>boolean</w:t>
      </w:r>
      <w:proofErr w:type="spellEnd"/>
      <w:r w:rsidR="00A8207A">
        <w:t>)</w:t>
      </w:r>
      <w:r>
        <w:t xml:space="preserve"> =&gt; </w:t>
      </w:r>
      <w:r w:rsidR="00A8207A">
        <w:t xml:space="preserve">Boolean  </w:t>
      </w:r>
    </w:p>
    <w:p w14:paraId="78D9CB39" w14:textId="37CD85E1" w:rsidR="00A8207A" w:rsidRPr="00A8207A" w:rsidRDefault="00A8207A" w:rsidP="00A8207A">
      <w:pPr>
        <w:ind w:left="360"/>
      </w:pPr>
      <w:r>
        <w:rPr>
          <w:b/>
          <w:bCs/>
        </w:rPr>
        <w:t>(</w:t>
      </w:r>
      <w:r w:rsidRPr="00A8207A">
        <w:rPr>
          <w:lang w:val="en-IL"/>
        </w:rPr>
        <w:t xml:space="preserve">reducer: (acc: </w:t>
      </w:r>
      <w:r>
        <w:t>number</w:t>
      </w:r>
      <w:r w:rsidRPr="00A8207A">
        <w:rPr>
          <w:lang w:val="en-IL"/>
        </w:rPr>
        <w:t xml:space="preserve">, </w:t>
      </w:r>
      <w:proofErr w:type="spellStart"/>
      <w:r w:rsidRPr="00A8207A">
        <w:rPr>
          <w:lang w:val="en-IL"/>
        </w:rPr>
        <w:t>curr</w:t>
      </w:r>
      <w:proofErr w:type="spellEnd"/>
      <w:r w:rsidRPr="00A8207A">
        <w:rPr>
          <w:lang w:val="en-IL"/>
        </w:rPr>
        <w:t xml:space="preserve">: </w:t>
      </w:r>
      <w:r>
        <w:t>number</w:t>
      </w:r>
      <w:r w:rsidRPr="00A8207A">
        <w:rPr>
          <w:lang w:val="en-IL"/>
        </w:rPr>
        <w:t xml:space="preserve">) </w:t>
      </w:r>
      <w:r w:rsidRPr="00A8207A">
        <w:rPr>
          <w:b/>
          <w:bCs/>
          <w:lang w:val="en-IL"/>
        </w:rPr>
        <w:t>=&gt;</w:t>
      </w:r>
      <w:r w:rsidRPr="00A8207A">
        <w:rPr>
          <w:lang w:val="en-IL"/>
        </w:rPr>
        <w:t xml:space="preserve"> </w:t>
      </w:r>
      <w:r>
        <w:t>number</w:t>
      </w:r>
      <w:r w:rsidRPr="00A8207A">
        <w:rPr>
          <w:lang w:val="en-IL"/>
        </w:rPr>
        <w:t xml:space="preserve">, </w:t>
      </w:r>
      <w:proofErr w:type="spellStart"/>
      <w:r w:rsidRPr="00A8207A">
        <w:rPr>
          <w:lang w:val="en-IL"/>
        </w:rPr>
        <w:t>init</w:t>
      </w:r>
      <w:proofErr w:type="spellEnd"/>
      <w:r w:rsidRPr="00A8207A">
        <w:rPr>
          <w:lang w:val="en-IL"/>
        </w:rPr>
        <w:t xml:space="preserve">: </w:t>
      </w:r>
      <w:r>
        <w:t>number</w:t>
      </w:r>
      <w:r w:rsidRPr="00A8207A">
        <w:rPr>
          <w:lang w:val="en-IL"/>
        </w:rPr>
        <w:t xml:space="preserve">, array: </w:t>
      </w:r>
      <w:proofErr w:type="spellStart"/>
      <w:r>
        <w:t>nubmer</w:t>
      </w:r>
      <w:proofErr w:type="spellEnd"/>
      <w:r w:rsidRPr="00A8207A">
        <w:rPr>
          <w:lang w:val="en-IL"/>
        </w:rPr>
        <w:t xml:space="preserve">[]) </w:t>
      </w:r>
      <w:r w:rsidRPr="00A8207A">
        <w:rPr>
          <w:b/>
          <w:bCs/>
          <w:lang w:val="en-IL"/>
        </w:rPr>
        <w:t>=&gt;</w:t>
      </w:r>
      <w:r w:rsidRPr="00A8207A">
        <w:rPr>
          <w:lang w:val="en-IL"/>
        </w:rPr>
        <w:t xml:space="preserve"> </w:t>
      </w:r>
      <w:r>
        <w:t>number</w:t>
      </w:r>
    </w:p>
    <w:p w14:paraId="6A39A582" w14:textId="47A6BE9A" w:rsidR="00A8207A" w:rsidRDefault="00A8207A" w:rsidP="00A8207A">
      <w:pPr>
        <w:pStyle w:val="ListParagraph"/>
      </w:pPr>
      <w:r>
        <w:t>&lt;T&gt;</w:t>
      </w:r>
      <w:r>
        <w:t xml:space="preserve"> </w:t>
      </w:r>
      <w:r>
        <w:t>(x</w:t>
      </w:r>
      <w:r>
        <w:t xml:space="preserve"> : </w:t>
      </w:r>
      <w:proofErr w:type="spellStart"/>
      <w:r>
        <w:t>boolean</w:t>
      </w:r>
      <w:proofErr w:type="spellEnd"/>
      <w:r>
        <w:t>, y</w:t>
      </w:r>
      <w:r>
        <w:t xml:space="preserve"> : T[]</w:t>
      </w:r>
      <w:r>
        <w:t xml:space="preserve">) =&gt; </w:t>
      </w:r>
      <w:r>
        <w:t>T</w:t>
      </w:r>
    </w:p>
    <w:p w14:paraId="62EAFD4C" w14:textId="6C044744" w:rsidR="00BE3CD0" w:rsidRDefault="00BE3CD0" w:rsidP="00A8207A">
      <w:pPr>
        <w:pStyle w:val="ListParagraph"/>
      </w:pPr>
    </w:p>
    <w:p w14:paraId="7B2EE2CD" w14:textId="2BB645FF" w:rsidR="00BE3CD0" w:rsidRPr="00BE3CD0" w:rsidRDefault="00BE3CD0" w:rsidP="00BE3CD0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הפרדות אבסטרקטיות זה קונספט שנועד לתמוך בהפרדה בין פעולות. כלומר, המטרה העיקרית היא כשאני  רוצה לכתוב פונקציה מסוימת, </w:t>
      </w:r>
      <w:r w:rsidR="003051FA">
        <w:rPr>
          <w:rFonts w:hint="cs"/>
          <w:rtl/>
        </w:rPr>
        <w:t>אוכל להשקיע את מירב מאמציי בתוכן הפונקציה, ולא אצטרף להתעסק עם התפל שמסביב, התעסקות זו תתבצע באבסטרקציה אחרת. בנוסף, כאשר אני מעוניין לשנות את אחד מרכיבי האבסטרקצי</w:t>
      </w:r>
      <w:r w:rsidR="003051FA">
        <w:rPr>
          <w:rFonts w:hint="eastAsia"/>
          <w:rtl/>
        </w:rPr>
        <w:t>ה</w:t>
      </w:r>
      <w:r w:rsidR="003051FA">
        <w:rPr>
          <w:rFonts w:hint="cs"/>
          <w:rtl/>
        </w:rPr>
        <w:t xml:space="preserve"> אוכל לעשות זאת בנוחות ובשינוי מינימלי של שאר האבסטרקציות.</w:t>
      </w:r>
    </w:p>
    <w:sectPr w:rsidR="00BE3CD0" w:rsidRPr="00BE3CD0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D5A78"/>
    <w:multiLevelType w:val="hybridMultilevel"/>
    <w:tmpl w:val="5A4472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1D"/>
    <w:rsid w:val="003051FA"/>
    <w:rsid w:val="004F2206"/>
    <w:rsid w:val="005B26E8"/>
    <w:rsid w:val="00A8207A"/>
    <w:rsid w:val="00B459E8"/>
    <w:rsid w:val="00BE3CD0"/>
    <w:rsid w:val="00ED3AD8"/>
    <w:rsid w:val="00F81B37"/>
    <w:rsid w:val="00F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40B7"/>
  <w15:chartTrackingRefBased/>
  <w15:docId w15:val="{262BA3A3-9D1A-4904-8552-D8F5657C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tald96@gmail.com</cp:lastModifiedBy>
  <cp:revision>3</cp:revision>
  <dcterms:created xsi:type="dcterms:W3CDTF">2021-03-18T15:26:00Z</dcterms:created>
  <dcterms:modified xsi:type="dcterms:W3CDTF">2021-03-19T09:04:00Z</dcterms:modified>
</cp:coreProperties>
</file>