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0" w:name="ход-работы"/>
    <w:p>
      <w:pPr>
        <w:pStyle w:val="Heading1"/>
      </w:pPr>
      <w:r>
        <w:t xml:space="preserve">Ход работы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попросмотру каталогов и файлов, манипуляций с ними.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Выполнение заданий, представленных в методичке.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#Задание 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Изучаем информацию о mc, вызвав в командной строке «man mc». Midnight Commander (или mc) − псевдографическая командная оболочка для UNIX/Linux систем. (рис. -@fig:001)</w:t>
      </w:r>
    </w:p>
    <w:p>
      <w:pPr>
        <w:pStyle w:val="FirstParagraph"/>
      </w:pPr>
      <w:r>
        <w:drawing>
          <wp:inline>
            <wp:extent cx="5334000" cy="2767695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Запустим из командной строки mc и изучим его структуру и меню. (рис. -@fig:002)</w:t>
      </w:r>
    </w:p>
    <w:p>
      <w:pPr>
        <w:pStyle w:val="FirstParagraph"/>
      </w:pPr>
      <w:r>
        <w:drawing>
          <wp:inline>
            <wp:extent cx="5334000" cy="2391495"/>
            <wp:effectExtent b="0" l="0" r="0" t="0"/>
            <wp:docPr descr="Рис 2 - step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numPr>
          <w:ilvl w:val="0"/>
          <w:numId w:val="1001"/>
        </w:numPr>
        <w:pStyle w:val="Compact"/>
      </w:pPr>
      <w:r>
        <w:t xml:space="preserve">Нажав клавиши «fn»+«F1», можно открыть «Помощь». (рис. -</w:t>
      </w:r>
      <w:r>
        <w:t xml:space="preserve">@fig:009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Нажав клавиши «fn»+«F2», можно открыть «Меню пользователя». (рис. -</w:t>
      </w:r>
      <w:r>
        <w:t xml:space="preserve">@fig:010</w:t>
      </w:r>
      <w:r>
        <w:t xml:space="preserve">)</w:t>
      </w:r>
    </w:p>
    <w:p>
      <w:pPr>
        <w:pStyle w:val="FirstParagraph"/>
      </w:pPr>
      <w:r>
        <w:drawing>
          <wp:inline>
            <wp:extent cx="5334000" cy="4567530"/>
            <wp:effectExtent b="0" l="0" r="0" t="0"/>
            <wp:docPr descr="Рис 3 - step 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  <w:r>
        <w:t xml:space="preserve"> </w:t>
      </w:r>
      <w:r>
        <w:drawing>
          <wp:inline>
            <wp:extent cx="5334000" cy="3312314"/>
            <wp:effectExtent b="0" l="0" r="0" t="0"/>
            <wp:docPr descr="Рис 4 - step 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Выполним несколько операций в mc, используя управляющие клавиши</w:t>
      </w:r>
    </w:p>
    <w:p>
      <w:pPr>
        <w:numPr>
          <w:ilvl w:val="0"/>
          <w:numId w:val="1002"/>
        </w:numPr>
        <w:pStyle w:val="Compact"/>
      </w:pPr>
      <w:r>
        <w:t xml:space="preserve">Операции с панелями. Меняем панели местами с помощью клавиш</w:t>
      </w:r>
      <w:r>
        <w:t xml:space="preserve"> </w:t>
      </w:r>
      <w:r>
        <w:t xml:space="preserve">“</w:t>
      </w:r>
      <w:r>
        <w:t xml:space="preserve">Сtrl</w:t>
      </w:r>
      <w:r>
        <w:t xml:space="preserve">”</w:t>
      </w:r>
      <w:r>
        <w:t xml:space="preserve">+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или же в команде меню</w:t>
      </w:r>
      <w:r>
        <w:t xml:space="preserve"> </w:t>
      </w:r>
      <w:r>
        <w:t xml:space="preserve">“</w:t>
      </w:r>
      <w:r>
        <w:t xml:space="preserve">Управление панелями</w:t>
      </w:r>
      <w:r>
        <w:t xml:space="preserve">”</w:t>
      </w:r>
      <w:r>
        <w:t xml:space="preserve">. Изменяем режим панелей на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Выделение/отмена выделения файлов. Используем клавишу «ins» и выделяем необходимые файлы. Для выделения файлов или его отмены можно использовать также пункты «Отметить группу», «Снять отметку», «Обратить выделение» в меню «Файл».</w:t>
      </w:r>
    </w:p>
    <w:p>
      <w:pPr>
        <w:numPr>
          <w:ilvl w:val="0"/>
          <w:numId w:val="1002"/>
        </w:numPr>
        <w:pStyle w:val="Compact"/>
      </w:pPr>
      <w:r>
        <w:t xml:space="preserve">Копирование/перемещение файлов. Для копирования файла используются клавиши «fn»+«F5». Для перемещения файла используются клавиши «fn»+«F6». (рис. -</w:t>
      </w:r>
      <w:r>
        <w:t xml:space="preserve">@fig:013</w:t>
      </w:r>
      <w:r>
        <w:t xml:space="preserve">)</w:t>
      </w:r>
    </w:p>
    <w:p>
      <w:pPr>
        <w:pStyle w:val="FirstParagraph"/>
      </w:pPr>
      <w:r>
        <w:drawing>
          <wp:inline>
            <wp:extent cx="5334000" cy="2418417"/>
            <wp:effectExtent b="0" l="0" r="0" t="0"/>
            <wp:docPr descr="Рис 5 - step 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width=70%}</w:t>
      </w:r>
      <w:r>
        <w:t xml:space="preserve"> </w:t>
      </w:r>
      <w:r>
        <w:t xml:space="preserve">* Получение информации о размере и правах доступа на файлы и/или каталоги.Для получения данной информации можно перейти в пункты: «Левая панель» → «Информация», «Левая панель» → «Формат списка» → «Расширенный», «Файл» → «Права доступа», «Файл» → «Права (расширенные).</w:t>
      </w:r>
      <w:r>
        <w:t xml:space="preserve"> </w:t>
      </w:r>
      <w:r>
        <w:t xml:space="preserve">* и так далее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Выполним основные команды меню левой панели. (рис. -@fig:019)</w:t>
      </w:r>
    </w:p>
    <w:p>
      <w:pPr>
        <w:numPr>
          <w:ilvl w:val="0"/>
          <w:numId w:val="1003"/>
        </w:numPr>
      </w:pPr>
      <w:r>
        <w:t xml:space="preserve">Пункт «Список файлов» отображает размер файла и время его правки.</w:t>
      </w:r>
    </w:p>
    <w:p>
      <w:pPr>
        <w:numPr>
          <w:ilvl w:val="0"/>
          <w:numId w:val="1003"/>
        </w:numPr>
      </w:pPr>
      <w:r>
        <w:t xml:space="preserve">Пункт «Быстрый просмотр» необходим для предпросмотра содержания файла. К сожалению, ни один файл не открылся.</w:t>
      </w:r>
    </w:p>
    <w:p>
      <w:pPr>
        <w:numPr>
          <w:ilvl w:val="0"/>
          <w:numId w:val="1003"/>
        </w:numPr>
      </w:pPr>
      <w:r>
        <w:t xml:space="preserve">Пункт «Информация» отображает подробные данные о файле.</w:t>
      </w:r>
    </w:p>
    <w:p>
      <w:pPr>
        <w:numPr>
          <w:ilvl w:val="0"/>
          <w:numId w:val="1003"/>
        </w:numPr>
      </w:pPr>
      <w:r>
        <w:t xml:space="preserve">Пункт «Дерево» необходим для просмотра дерева каталога.</w:t>
      </w:r>
    </w:p>
    <w:p>
      <w:pPr>
        <w:numPr>
          <w:ilvl w:val="0"/>
          <w:numId w:val="1003"/>
        </w:numPr>
      </w:pPr>
      <w:r>
        <w:t xml:space="preserve">Пункт «Формат списка» − «Укороченный» отображает только имя файла или каталога. Пункт «Формат списка» − «Расширенный» отображает подробную информацию о файлах. Пункт «Формат списка» − «Определенный пользователем» предоставляет пользователю возможность самому изменять степень подробности информации о файле. Пункт «Формат списка» − «Стандартный» ставится по умолчанию.</w:t>
      </w:r>
    </w:p>
    <w:p>
      <w:pPr>
        <w:numPr>
          <w:ilvl w:val="0"/>
          <w:numId w:val="1003"/>
        </w:numPr>
      </w:pPr>
      <w:r>
        <w:t xml:space="preserve">Пункт «Порядок сортировки» необходим для сортировки файлов или каталогов по конкретному критерию.</w:t>
      </w:r>
    </w:p>
    <w:p>
      <w:pPr>
        <w:numPr>
          <w:ilvl w:val="0"/>
          <w:numId w:val="1003"/>
        </w:numPr>
      </w:pPr>
      <w:r>
        <w:t xml:space="preserve">Пункт «Фильтр» необходим, чтобы просматривать название файлов или каталогов, которые подходят под указанную маску.</w:t>
      </w:r>
    </w:p>
    <w:p>
      <w:pPr>
        <w:pStyle w:val="FirstParagraph"/>
      </w:pPr>
      <w:r>
        <w:drawing>
          <wp:inline>
            <wp:extent cx="5334000" cy="3294084"/>
            <wp:effectExtent b="0" l="0" r="0" t="0"/>
            <wp:docPr descr="Рис 6 - step 4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{#fig:019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Используя возможности подменю «Файл», выполним: (рис. -@fig:026) </w:t>
      </w:r>
    </w:p>
    <w:p>
      <w:pPr>
        <w:numPr>
          <w:ilvl w:val="0"/>
          <w:numId w:val="1004"/>
        </w:numPr>
      </w:pPr>
      <w:r>
        <w:t xml:space="preserve">Просмотр содержимого текстового файла. Выберем текстовый файл и перейдем в пункт «Просмотр».</w:t>
      </w:r>
    </w:p>
    <w:p>
      <w:pPr>
        <w:numPr>
          <w:ilvl w:val="0"/>
          <w:numId w:val="1004"/>
        </w:numPr>
      </w:pPr>
      <w:r>
        <w:t xml:space="preserve">Редактирование содержимого текстового файла (без сохранения результатов редактирования). Перейдем в пункт «Правка» и изменим текст.</w:t>
      </w:r>
    </w:p>
    <w:p>
      <w:pPr>
        <w:numPr>
          <w:ilvl w:val="0"/>
          <w:numId w:val="1004"/>
        </w:numPr>
      </w:pPr>
      <w:r>
        <w:t xml:space="preserve">Создание каталога. Перейдем в пункт «Создание каталога» и создадим каталог 123.</w:t>
      </w:r>
    </w:p>
    <w:p>
      <w:pPr>
        <w:numPr>
          <w:ilvl w:val="0"/>
          <w:numId w:val="1004"/>
        </w:numPr>
      </w:pPr>
      <w:r>
        <w:t xml:space="preserve">Копируем файл в созданный каталог.</w:t>
      </w:r>
      <w:r>
        <w:t xml:space="preserve"> </w:t>
      </w:r>
      <w:r>
        <w:drawing>
          <wp:inline>
            <wp:extent cx="5334000" cy="4388194"/>
            <wp:effectExtent b="0" l="0" r="0" t="0"/>
            <wp:docPr descr="Рис 7 - step 5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{#fig:026 width=70%}</w:t>
      </w:r>
    </w:p>
    <w:p>
      <w:pPr>
        <w:numPr>
          <w:ilvl w:val="0"/>
          <w:numId w:val="1000"/>
        </w:numPr>
      </w:pPr>
      <w:r>
        <w:rPr>
          <w:iCs/>
          <w:i/>
          <w:bCs/>
          <w:b/>
        </w:rPr>
        <w:t xml:space="preserve">6.</w:t>
      </w:r>
      <w:r>
        <w:t xml:space="preserve"> </w:t>
      </w:r>
      <w:r>
        <w:t xml:space="preserve">С помощью соответствующих средств подменю «Команда» выполним: (рис. -</w:t>
      </w:r>
      <w:r>
        <w:t xml:space="preserve">@fig:027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Поиск в файловой системе файла с заданными условиями. Перейдем в пункт «Поиск файла» и зададим следующие параметры: «От каталога» /, «Шаблон имени» *.сpp, «Содержимое» main, выполним поиск.</w:t>
      </w:r>
    </w:p>
    <w:p>
      <w:pPr>
        <w:numPr>
          <w:ilvl w:val="0"/>
          <w:numId w:val="1004"/>
        </w:numPr>
      </w:pPr>
      <w:r>
        <w:t xml:space="preserve">Выбор и повторение одной из предыдущих команд.Перейдем в пункт «История командной строки» и увидим, что внизу экрана появилась сноска «История», выполним одну из предыдущих команд.</w:t>
      </w:r>
    </w:p>
    <w:p>
      <w:pPr>
        <w:numPr>
          <w:ilvl w:val="0"/>
          <w:numId w:val="1004"/>
        </w:numPr>
      </w:pPr>
      <w:r>
        <w:t xml:space="preserve">Переход в домашний каталог. Для перехода в домашний каталог перейдем в пункт «Дерево каталогов», выберем необходимый каталог и нажмем «enter», в результате чего, в перейдем в домашний каталог.</w:t>
      </w:r>
    </w:p>
    <w:p>
      <w:pPr>
        <w:numPr>
          <w:ilvl w:val="0"/>
          <w:numId w:val="1004"/>
        </w:numPr>
      </w:pPr>
      <w:r>
        <w:t xml:space="preserve">Анализ файла меню и файла расширений. Перейдем в пункт «Редактировать файл расширений».</w:t>
      </w:r>
      <w:r>
        <w:t xml:space="preserve"> </w:t>
      </w:r>
      <w:r>
        <w:t xml:space="preserve">“</w:t>
      </w:r>
      <w:r>
        <w:t xml:space="preserve">Редактировать файл расширений</w:t>
      </w:r>
      <w:r>
        <w:t xml:space="preserve">”</w:t>
      </w:r>
      <w:r>
        <w:t xml:space="preserve"> </w:t>
      </w:r>
      <w:r>
        <w:t xml:space="preserve">− позволяет задать с помощью определённого синтаксиса действия при запуске файлов с определённым расширением.</w:t>
      </w:r>
    </w:p>
    <w:p>
      <w:pPr>
        <w:numPr>
          <w:ilvl w:val="0"/>
          <w:numId w:val="1004"/>
        </w:numPr>
      </w:pPr>
      <w:r>
        <w:t xml:space="preserve">Пункт «Редактировать файл меню» − позволяет отредактировать контекстное меню пользователя.</w:t>
      </w:r>
    </w:p>
    <w:p>
      <w:pPr>
        <w:numPr>
          <w:ilvl w:val="0"/>
          <w:numId w:val="1004"/>
        </w:numPr>
      </w:pPr>
      <w:r>
        <w:t xml:space="preserve">Вызовем подменю «Настройки”. Освоим операции, определяющие структуру экрана mc.</w:t>
      </w:r>
    </w:p>
    <w:p>
      <w:pPr>
        <w:pStyle w:val="FirstParagraph"/>
      </w:pPr>
      <w:r>
        <w:drawing>
          <wp:inline>
            <wp:extent cx="5334000" cy="4945287"/>
            <wp:effectExtent b="0" l="0" r="0" t="0"/>
            <wp:docPr descr="Рис 8 - step 6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{#fig:027 width=70%}</w:t>
      </w:r>
    </w:p>
    <w:p>
      <w:pPr>
        <w:pStyle w:val="BodyText"/>
      </w:pPr>
      <w:r>
        <w:t xml:space="preserve">#Задание 2.</w:t>
      </w:r>
      <w:r>
        <w:t xml:space="preserve"> </w:t>
      </w:r>
      <w:r>
        <w:rPr>
          <w:iCs/>
          <w:i/>
          <w:bCs/>
          <w:b/>
        </w:rPr>
        <w:t xml:space="preserve">7.</w:t>
      </w:r>
      <w:r>
        <w:t xml:space="preserve"> </w:t>
      </w:r>
      <w:r>
        <w:t xml:space="preserve">С помощью команды «touch text.txt» создаем текстовой файл text.txt. Командой «ls» проверяем правильность выполненных действий. (рис. -</w:t>
      </w:r>
      <w:r>
        <w:t xml:space="preserve">@fig:030</w:t>
      </w:r>
      <w:r>
        <w:t xml:space="preserve">)</w:t>
      </w:r>
    </w:p>
    <w:p>
      <w:pPr>
        <w:pStyle w:val="BodyText"/>
      </w:pPr>
      <w:r>
        <w:drawing>
          <wp:inline>
            <wp:extent cx="5334000" cy="2155825"/>
            <wp:effectExtent b="0" l="0" r="0" t="0"/>
            <wp:docPr descr="Рис 9 - step 7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{#fig:030 width=70%}</w:t>
      </w:r>
    </w:p>
    <w:p>
      <w:pPr>
        <w:pStyle w:val="SourceCode"/>
      </w:pPr>
      <w:r>
        <w:rPr>
          <w:rStyle w:val="VerbatimChar"/>
        </w:rPr>
        <w:t xml:space="preserve">***8.*** </w:t>
      </w:r>
      <w:r>
        <w:br/>
      </w:r>
      <w:r>
        <w:rPr>
          <w:rStyle w:val="VerbatimChar"/>
        </w:rPr>
        <w:t xml:space="preserve">Открываем этот файл с помощью встроенного mc редактора командой «mcedit text.txt». </w:t>
      </w:r>
      <w:r>
        <w:br/>
      </w:r>
      <w:r>
        <w:br/>
      </w:r>
      <w:r>
        <w:rPr>
          <w:rStyle w:val="VerbatimChar"/>
        </w:rPr>
        <w:t xml:space="preserve">***9.***</w:t>
      </w:r>
      <w:r>
        <w:br/>
      </w:r>
      <w:r>
        <w:rPr>
          <w:rStyle w:val="VerbatimChar"/>
        </w:rPr>
        <w:t xml:space="preserve"> Вставим небольшой фагмент текста из интернета. (рис. -@fig:032)</w:t>
      </w:r>
    </w:p>
    <w:p>
      <w:pPr>
        <w:pStyle w:val="FirstParagraph"/>
      </w:pPr>
      <w:r>
        <w:drawing>
          <wp:inline>
            <wp:extent cx="5334000" cy="2917403"/>
            <wp:effectExtent b="0" l="0" r="0" t="0"/>
            <wp:docPr descr="Рис 10 - step 9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{#fig:032 width=70%}</w:t>
      </w:r>
    </w:p>
    <w:p>
      <w:pPr>
        <w:pStyle w:val="SourceCode"/>
      </w:pPr>
      <w:r>
        <w:rPr>
          <w:rStyle w:val="VerbatimChar"/>
        </w:rPr>
        <w:t xml:space="preserve">***10.*** </w:t>
      </w:r>
      <w:r>
        <w:br/>
      </w:r>
      <w:r>
        <w:rPr>
          <w:rStyle w:val="VerbatimChar"/>
        </w:rPr>
        <w:t xml:space="preserve">* Удаляем 1-ю строку текста с помощью клавиш «fn»+«F8». </w:t>
      </w:r>
      <w:r>
        <w:br/>
      </w:r>
      <w:r>
        <w:rPr>
          <w:rStyle w:val="VerbatimChar"/>
        </w:rPr>
        <w:t xml:space="preserve">* Выделим фрагмент текста, нажав «fn»+«F3» для начала выделения текста и для его окончания, и скопируем его на новую строку, используя клавиши «fn»+«F5». </w:t>
      </w:r>
      <w:r>
        <w:br/>
      </w:r>
      <w:r>
        <w:rPr>
          <w:rStyle w:val="VerbatimChar"/>
        </w:rPr>
        <w:t xml:space="preserve">* Выделим фрагмент текста и перенесем его на новую строку с помощью клавиш «fn»+«F6».</w:t>
      </w:r>
      <w:r>
        <w:br/>
      </w:r>
      <w:r>
        <w:rPr>
          <w:rStyle w:val="VerbatimChar"/>
        </w:rPr>
        <w:t xml:space="preserve">* Сохраним файл, нажав «fn»+«F2». </w:t>
      </w:r>
      <w:r>
        <w:br/>
      </w:r>
      <w:r>
        <w:rPr>
          <w:rStyle w:val="VerbatimChar"/>
        </w:rPr>
        <w:t xml:space="preserve">* Отменим последнее действие с помощью клавиш «ctrl»+«u».</w:t>
      </w:r>
      <w:r>
        <w:br/>
      </w:r>
      <w:r>
        <w:rPr>
          <w:rStyle w:val="VerbatimChar"/>
        </w:rPr>
        <w:t xml:space="preserve">* Перейдем в конец файла, нажав клавиши «ctrl»+«end» (переход в конец файла) и «ctrl»+«x» (переход в конец следующего слова) и напишем следующий текст «Лес красив осенью». Перейдем в начало файла, нажав клавиши «ctrl»+«home» (переход в начало файла) и «ctrl»+«z» (переход в начало следующего слова) и напишем следующий текст «Лес красив осенью».</w:t>
      </w:r>
      <w:r>
        <w:br/>
      </w:r>
      <w:r>
        <w:rPr>
          <w:rStyle w:val="VerbatimChar"/>
        </w:rPr>
        <w:t xml:space="preserve">* Выполним сохранение файла (клавиши «fn»+«F2») и выход из него (клавиши «fn»+«F10»).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***11.*** Откроем файл с исходным текстом на некотором языке программирования. Откроем файл в редакторе mc с помощью команды «mc/123.cpp». </w:t>
      </w:r>
    </w:p>
    <w:bookmarkEnd w:id="33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 и приобрела навыки практической работы по просмотру каталогов и файловб, манипуляций с ними.</w:t>
      </w:r>
    </w:p>
    <w:bookmarkStart w:id="34" w:name="section"/>
    <w:p>
      <w:pPr>
        <w:pStyle w:val="Heading2"/>
      </w:pP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2022-05-14T20:09:38Z</dcterms:created>
  <dcterms:modified xsi:type="dcterms:W3CDTF">2022-05-14T20:09:38Z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