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Travaux Pratiques 2 : Conteneurisation d’une application Web</w:t>
      </w:r>
    </w:p>
    <w:p>
      <w:pPr>
        <w:pStyle w:val="BodyText"/>
      </w:pPr>
      <w:r>
        <w:t xml:space="preserve">Institut Supérieur d’Informatique</w:t>
      </w:r>
    </w:p>
    <w:p>
      <w:pPr>
        <w:pStyle w:val="BodyText"/>
      </w:pPr>
      <w:r>
        <w:t xml:space="preserve">Département Génie des Télécommunications et Réseaux (GTR)</w:t>
      </w:r>
    </w:p>
    <w:p>
      <w:pPr>
        <w:pStyle w:val="BodyText"/>
      </w:pPr>
      <w:r>
        <w:t xml:space="preserve">Module :</w:t>
      </w:r>
      <w:r>
        <w:t xml:space="preserve"> </w:t>
      </w:r>
      <w:r>
        <w:t xml:space="preserve">Cloud Computing &amp; Virtualisation</w:t>
      </w:r>
    </w:p>
    <w:p>
      <w:pPr>
        <w:pStyle w:val="BodyText"/>
      </w:pPr>
      <w:r>
        <w:t xml:space="preserve">Groupes :</w:t>
      </w:r>
      <w:r>
        <w:t xml:space="preserve"> </w:t>
      </w:r>
      <w:r>
        <w:t xml:space="preserve">M1 SSII</w:t>
      </w:r>
    </w:p>
    <w:p>
      <w:pPr>
        <w:pStyle w:val="BodyText"/>
      </w:pPr>
      <w:r>
        <w:t xml:space="preserve">Enseignant :</w:t>
      </w:r>
      <w:r>
        <w:t xml:space="preserve"> </w:t>
      </w:r>
      <w:r>
        <w:t xml:space="preserve">Safa Réjichi</w:t>
      </w:r>
    </w:p>
    <w:p>
      <w:pPr>
        <w:pStyle w:val="BodyText"/>
      </w:pPr>
      <w:r>
        <w:t xml:space="preserve">Mail :</w:t>
      </w:r>
      <w:r>
        <w:t xml:space="preserve"> </w:t>
      </w:r>
      <w:r>
        <w:t xml:space="preserve">talel.chaanbi@etudiant-isi.utm.tn</w:t>
      </w:r>
    </w:p>
    <w:p>
      <w:pPr>
        <w:pStyle w:val="BodyText"/>
      </w:pPr>
      <w:r>
        <w:t xml:space="preserve">Réalisé par :</w:t>
      </w:r>
      <w:r>
        <w:t xml:space="preserve"> </w:t>
      </w:r>
      <w:r>
        <w:t xml:space="preserve">CHAANBI Talel</w:t>
      </w:r>
    </w:p>
    <w:bookmarkStart w:id="20" w:name="objectifs"/>
    <w:p>
      <w:pPr>
        <w:pStyle w:val="Heading2"/>
      </w:pPr>
      <w:r>
        <w:t xml:space="preserve">Objectifs</w:t>
      </w:r>
    </w:p>
    <w:p>
      <w:pPr>
        <w:numPr>
          <w:ilvl w:val="0"/>
          <w:numId w:val="1001"/>
        </w:numPr>
        <w:pStyle w:val="Compact"/>
      </w:pPr>
      <w:r>
        <w:t xml:space="preserve">Création d’une stack LAMP au moyen de Docker.</w:t>
      </w:r>
    </w:p>
    <w:p>
      <w:pPr>
        <w:numPr>
          <w:ilvl w:val="0"/>
          <w:numId w:val="1001"/>
        </w:numPr>
        <w:pStyle w:val="Compact"/>
      </w:pPr>
      <w:r>
        <w:t xml:space="preserve">Manipulation de Dockerfile.</w:t>
      </w:r>
    </w:p>
    <w:p>
      <w:pPr>
        <w:numPr>
          <w:ilvl w:val="0"/>
          <w:numId w:val="1001"/>
        </w:numPr>
        <w:pStyle w:val="Compact"/>
      </w:pPr>
      <w:r>
        <w:t xml:space="preserve">Manipulation de volumes.</w:t>
      </w:r>
    </w:p>
    <w:p>
      <w:pPr>
        <w:numPr>
          <w:ilvl w:val="0"/>
          <w:numId w:val="1001"/>
        </w:numPr>
        <w:pStyle w:val="Compact"/>
      </w:pPr>
      <w:r>
        <w:t xml:space="preserve">Appréhension de la notion de réseau avec Docker.</w:t>
      </w:r>
    </w:p>
    <w:p>
      <w:r>
        <w:pict>
          <v:rect style="width:0;height:1.5pt" o:hralign="center" o:hrstd="t" o:hr="t"/>
        </w:pict>
      </w:r>
    </w:p>
    <w:bookmarkEnd w:id="20"/>
    <w:bookmarkStart w:id="27" w:name="partie-1-manipulation-de-dockerfile"/>
    <w:p>
      <w:pPr>
        <w:pStyle w:val="Heading2"/>
      </w:pPr>
      <w:r>
        <w:t xml:space="preserve">Partie 1 : Manipulation de Dockerfile</w:t>
      </w:r>
    </w:p>
    <w:bookmarkStart w:id="21" w:name="i.-préparation-du-répertoire-de-travail"/>
    <w:p>
      <w:pPr>
        <w:pStyle w:val="Heading3"/>
      </w:pPr>
      <w:r>
        <w:t xml:space="preserve">I. Préparation du répertoire de travail</w:t>
      </w:r>
    </w:p>
    <w:p>
      <w:pPr>
        <w:numPr>
          <w:ilvl w:val="0"/>
          <w:numId w:val="1002"/>
        </w:numPr>
        <w:pStyle w:val="Compact"/>
      </w:pPr>
      <w:r>
        <w:t xml:space="preserve">Ouvrez la machine virtuelle et créez un répertoire de travail.</w:t>
      </w:r>
    </w:p>
    <w:p>
      <w:pPr>
        <w:numPr>
          <w:ilvl w:val="0"/>
          <w:numId w:val="1002"/>
        </w:numPr>
        <w:pStyle w:val="Compact"/>
      </w:pPr>
      <w:r>
        <w:t xml:space="preserve">Désarchivez le contenu fourni, avec l’arborescence suivante :</w:t>
      </w:r>
    </w:p>
    <w:p>
      <w:pPr>
        <w:pStyle w:val="SourceCode"/>
      </w:pPr>
      <w:r>
        <w:rPr>
          <w:rStyle w:val="VerbatimChar"/>
        </w:rPr>
        <w:t xml:space="preserve">sources/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db-config.php</w:t>
      </w:r>
      <w:r>
        <w:br/>
      </w:r>
      <w:r>
        <w:rPr>
          <w:rStyle w:val="VerbatimChar"/>
        </w:rPr>
        <w:t xml:space="preserve">│   ├── index.php</w:t>
      </w:r>
      <w:r>
        <w:br/>
      </w:r>
      <w:r>
        <w:rPr>
          <w:rStyle w:val="VerbatimChar"/>
        </w:rPr>
        <w:t xml:space="preserve">│   └── validation.php</w:t>
      </w:r>
      <w:r>
        <w:br/>
      </w:r>
      <w:r>
        <w:rPr>
          <w:rStyle w:val="VerbatimChar"/>
        </w:rPr>
        <w:t xml:space="preserve">└── db/</w:t>
      </w:r>
      <w:r>
        <w:br/>
      </w:r>
      <w:r>
        <w:rPr>
          <w:rStyle w:val="VerbatimChar"/>
        </w:rPr>
        <w:t xml:space="preserve">    └── articles.sql</w:t>
      </w:r>
    </w:p>
    <w:p>
      <w:pPr>
        <w:numPr>
          <w:ilvl w:val="0"/>
          <w:numId w:val="1003"/>
        </w:numPr>
        <w:pStyle w:val="Compact"/>
      </w:pPr>
      <w:r>
        <w:t xml:space="preserve">Créez un fichier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à la racine du projet.</w:t>
      </w:r>
    </w:p>
    <w:p>
      <w:pPr>
        <w:pStyle w:val="FirstParagraph"/>
      </w:pPr>
      <w:r>
        <w:t xml:space="preserve">Arborescence du projet TP2</w:t>
      </w:r>
      <w:r>
        <w:t xml:space="preserve"> </w:t>
      </w:r>
      <w:r>
        <w:rPr>
          <w:iCs/>
          <w:i/>
        </w:rPr>
        <w:t xml:space="preserve">Figure 1 : Arborescence du projet TP2 (sources/app, sources/db, Dockerfile)</w:t>
      </w:r>
    </w:p>
    <w:p>
      <w:r>
        <w:pict>
          <v:rect style="width:0;height:1.5pt" o:hralign="center" o:hrstd="t" o:hr="t"/>
        </w:pict>
      </w:r>
    </w:p>
    <w:bookmarkEnd w:id="21"/>
    <w:bookmarkStart w:id="24" w:name="ii.-création-de-limage-lamp"/>
    <w:p>
      <w:pPr>
        <w:pStyle w:val="Heading3"/>
      </w:pPr>
      <w:r>
        <w:t xml:space="preserve">II. Création de l’image LAMP</w:t>
      </w:r>
    </w:p>
    <w:bookmarkStart w:id="22" w:name="dockerfile-utilisé"/>
    <w:p>
      <w:pPr>
        <w:pStyle w:val="Heading4"/>
      </w:pPr>
      <w:r>
        <w:t xml:space="preserve">1. Dockerfile utilisé</w:t>
      </w:r>
    </w:p>
    <w:p>
      <w:pPr>
        <w:pStyle w:val="SourceCode"/>
      </w:pPr>
      <w:r>
        <w:rPr>
          <w:rStyle w:val="CommentTok"/>
        </w:rPr>
        <w:t xml:space="preserve"># --------------- DÉBUT COUCHE OS -------------------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ubuntu:latest</w:t>
      </w:r>
      <w:r>
        <w:br/>
      </w:r>
      <w:r>
        <w:rPr>
          <w:rStyle w:val="CommentTok"/>
        </w:rPr>
        <w:t xml:space="preserve"># --------------- FIN COUCHE OS ---------------------</w:t>
      </w:r>
      <w:r>
        <w:br/>
      </w:r>
      <w:r>
        <w:br/>
      </w:r>
      <w:r>
        <w:rPr>
          <w:rStyle w:val="CommentTok"/>
        </w:rPr>
        <w:t xml:space="preserve"># MÉTADONNÉES DE L'IMAGE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maintainer=</w:t>
      </w:r>
      <w:r>
        <w:rPr>
          <w:rStyle w:val="StringTok"/>
        </w:rPr>
        <w:t xml:space="preserve">"CHAANBI Talel &lt;talel.chaanbi@etudiant-isi.utm.tn&gt;"</w:t>
      </w:r>
      <w:r>
        <w:br/>
      </w:r>
      <w:r>
        <w:br/>
      </w:r>
      <w:r>
        <w:rPr>
          <w:rStyle w:val="CommentTok"/>
        </w:rPr>
        <w:t xml:space="preserve"># VARIABLES TEMPORAIRES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APT_FLAGS=</w:t>
      </w:r>
      <w:r>
        <w:rPr>
          <w:rStyle w:val="StringTok"/>
        </w:rPr>
        <w:t xml:space="preserve">"-q -y"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DOCUMENTROOT=</w:t>
      </w:r>
      <w:r>
        <w:rPr>
          <w:rStyle w:val="StringTok"/>
        </w:rPr>
        <w:t xml:space="preserve">"/var/www/html"</w:t>
      </w:r>
      <w:r>
        <w:br/>
      </w:r>
      <w:r>
        <w:br/>
      </w:r>
      <w:r>
        <w:rPr>
          <w:rStyle w:val="CommentTok"/>
        </w:rPr>
        <w:t xml:space="preserve"># --------------- DÉBUT COUCHE APACHE ---------------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DEBIAN_FRONTEND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noninteractive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${APT_FLAGS}</w:t>
      </w:r>
      <w:r>
        <w:rPr>
          <w:rStyle w:val="NormalTok"/>
        </w:rPr>
        <w:t xml:space="preserve"> apache2</w:t>
      </w:r>
      <w:r>
        <w:br/>
      </w:r>
      <w:r>
        <w:rPr>
          <w:rStyle w:val="CommentTok"/>
        </w:rPr>
        <w:t xml:space="preserve"># --------------- FIN COUCHE APACHE -----------------</w:t>
      </w:r>
      <w:r>
        <w:br/>
      </w:r>
      <w:r>
        <w:br/>
      </w:r>
      <w:r>
        <w:rPr>
          <w:rStyle w:val="CommentTok"/>
        </w:rPr>
        <w:t xml:space="preserve"># --------------- DÉBUT COUCHE MYSQL ----------------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${APT_FLAGS}</w:t>
      </w:r>
      <w:r>
        <w:rPr>
          <w:rStyle w:val="NormalTok"/>
        </w:rPr>
        <w:t xml:space="preserve"> mariadb-server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sources/db/articles.sql /</w:t>
      </w:r>
      <w:r>
        <w:br/>
      </w:r>
      <w:r>
        <w:rPr>
          <w:rStyle w:val="CommentTok"/>
        </w:rPr>
        <w:t xml:space="preserve"># --------------- FIN COUCHE MYSQL ------------------</w:t>
      </w:r>
      <w:r>
        <w:br/>
      </w:r>
      <w:r>
        <w:br/>
      </w:r>
      <w:r>
        <w:rPr>
          <w:rStyle w:val="CommentTok"/>
        </w:rPr>
        <w:t xml:space="preserve"># --------------- DÉBUT COUCHE PHP ------------------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DEBIAN_FRONTEND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noninteractive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${APT_FLAGS}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php-mysql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${DOCUMENTROOT}</w:t>
      </w:r>
      <w:r>
        <w:rPr>
          <w:rStyle w:val="NormalTok"/>
        </w:rPr>
        <w:t xml:space="preserve">/index.html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autoclean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sources/app ${DOCUMENTROOT}</w:t>
      </w:r>
      <w:r>
        <w:br/>
      </w:r>
      <w:r>
        <w:rPr>
          <w:rStyle w:val="CommentTok"/>
        </w:rPr>
        <w:t xml:space="preserve"># --------------- FIN COUCHE PHP --------------------</w:t>
      </w:r>
      <w:r>
        <w:br/>
      </w:r>
      <w:r>
        <w:br/>
      </w:r>
      <w:r>
        <w:rPr>
          <w:rStyle w:val="CommentTok"/>
        </w:rPr>
        <w:t xml:space="preserve"># OUVERTURE DU PORT HTTP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CommentTok"/>
        </w:rPr>
        <w:t xml:space="preserve"># RÉPERTOIRE DE TRAVAIL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${DOCUMENTROOT}</w:t>
      </w:r>
      <w:r>
        <w:br/>
      </w:r>
      <w:r>
        <w:br/>
      </w:r>
      <w:r>
        <w:rPr>
          <w:rStyle w:val="CommentTok"/>
        </w:rPr>
        <w:t xml:space="preserve"># DÉMARRAGE DES SERVICES LORS DE L'EXÉCUTION DE L'IMAGE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mariadb start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/articles.sql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apache2ctl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FOREGROUND</w:t>
      </w:r>
    </w:p>
    <w:p>
      <w:pPr>
        <w:pStyle w:val="FirstParagraph"/>
      </w:pPr>
      <w:r>
        <w:rPr>
          <w:bCs/>
          <w:b/>
        </w:rPr>
        <w:t xml:space="preserve">Expliquez le contenu du Dockerfile :</w:t>
      </w:r>
    </w:p>
    <w:p>
      <w:pPr>
        <w:pStyle w:val="BlockText"/>
      </w:pPr>
      <w:r>
        <w:t xml:space="preserve">✏️</w:t>
      </w:r>
      <w:r>
        <w:t xml:space="preserve"> </w:t>
      </w:r>
      <w:r>
        <w:rPr>
          <w:bCs/>
          <w:b/>
        </w:rPr>
        <w:t xml:space="preserve">Réponse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 ubuntu:latest</w:t>
      </w:r>
      <w:r>
        <w:t xml:space="preserve"> </w:t>
      </w:r>
      <w:r>
        <w:t xml:space="preserve">: image de base Ubuntu.</w:t>
      </w:r>
      <w:r>
        <w:t xml:space="preserve"> </w:t>
      </w:r>
      <w:r>
        <w:t xml:space="preserve">- Installation d’Apache (</w:t>
      </w:r>
      <w:r>
        <w:rPr>
          <w:rStyle w:val="VerbatimChar"/>
        </w:rPr>
        <w:t xml:space="preserve">apache2</w:t>
      </w:r>
      <w:r>
        <w:t xml:space="preserve">) pour le serveur Web.</w:t>
      </w:r>
      <w:r>
        <w:t xml:space="preserve"> </w:t>
      </w:r>
      <w:r>
        <w:t xml:space="preserve">- Installation de MariaDB pour la base de données.</w:t>
      </w:r>
      <w:r>
        <w:t xml:space="preserve"> </w:t>
      </w:r>
      <w:r>
        <w:t xml:space="preserve">- Copie du script SQL</w:t>
      </w:r>
      <w:r>
        <w:t xml:space="preserve"> </w:t>
      </w:r>
      <w:r>
        <w:rPr>
          <w:rStyle w:val="VerbatimChar"/>
        </w:rPr>
        <w:t xml:space="preserve">articles.sql</w:t>
      </w:r>
      <w:r>
        <w:t xml:space="preserve">.</w:t>
      </w:r>
      <w:r>
        <w:t xml:space="preserve"> </w:t>
      </w:r>
      <w:r>
        <w:t xml:space="preserve">- Installation de PHP + extension</w:t>
      </w:r>
      <w:r>
        <w:t xml:space="preserve"> </w:t>
      </w:r>
      <w:r>
        <w:rPr>
          <w:rStyle w:val="VerbatimChar"/>
        </w:rPr>
        <w:t xml:space="preserve">php-mysql</w:t>
      </w:r>
      <w:r>
        <w:t xml:space="preserve">.</w:t>
      </w:r>
      <w:r>
        <w:t xml:space="preserve"> </w:t>
      </w:r>
      <w:r>
        <w:t xml:space="preserve">- Copie de l’application PHP vers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  <w:r>
        <w:t xml:space="preserve"> </w:t>
      </w:r>
      <w:r>
        <w:t xml:space="preserve">- Exposition du port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  <w:r>
        <w:t xml:space="preserve"> </w:t>
      </w:r>
      <w:r>
        <w:t xml:space="preserve">- Démarrage MariaDB + import SQL + lancement Apache au démarrage du conteneur.</w:t>
      </w:r>
    </w:p>
    <w:p>
      <w:pPr>
        <w:pStyle w:val="FirstParagraph"/>
      </w:pPr>
      <w:r>
        <w:t xml:space="preserve">Contenu du Dockerfile</w:t>
      </w:r>
      <w:r>
        <w:t xml:space="preserve"> </w:t>
      </w:r>
      <w:r>
        <w:rPr>
          <w:iCs/>
          <w:i/>
        </w:rPr>
        <w:t xml:space="preserve">Figure 2 : Contenu du Dockerfile de la stack LAMP</w:t>
      </w:r>
    </w:p>
    <w:p>
      <w:r>
        <w:pict>
          <v:rect style="width:0;height:1.5pt" o:hralign="center" o:hrstd="t" o:hr="t"/>
        </w:pict>
      </w:r>
    </w:p>
    <w:bookmarkEnd w:id="22"/>
    <w:bookmarkStart w:id="23" w:name="build-de-limage"/>
    <w:p>
      <w:pPr>
        <w:pStyle w:val="Heading4"/>
      </w:pPr>
      <w:r>
        <w:t xml:space="preserve">2. Build de l’image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my_lamp 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</w:t>
      </w:r>
    </w:p>
    <w:p>
      <w:pPr>
        <w:pStyle w:val="FirstParagraph"/>
      </w:pPr>
      <w:r>
        <w:t xml:space="preserve">Build de l’image my_lamp</w:t>
      </w:r>
      <w:r>
        <w:t xml:space="preserve"> </w:t>
      </w:r>
      <w:r>
        <w:rPr>
          <w:iCs/>
          <w:i/>
        </w:rPr>
        <w:t xml:space="preserve">Figure 3 : Construction de l’image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my_lamp</w:t>
      </w:r>
      <w:r>
        <w:rPr>
          <w:iCs/>
          <w:i/>
        </w:rPr>
        <w:t xml:space="preserve"> </w:t>
      </w:r>
      <w:r>
        <w:rPr>
          <w:iCs/>
          <w:i/>
        </w:rPr>
        <w:t xml:space="preserve">et vérification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docker images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ii.-création-et-exécution-du-conteneur"/>
    <w:p>
      <w:pPr>
        <w:pStyle w:val="Heading3"/>
      </w:pPr>
      <w:r>
        <w:t xml:space="preserve">III. Création et exécution du conteneur</w:t>
      </w:r>
    </w:p>
    <w:p>
      <w:pPr>
        <w:numPr>
          <w:ilvl w:val="0"/>
          <w:numId w:val="1004"/>
        </w:numPr>
        <w:pStyle w:val="Compact"/>
      </w:pPr>
      <w:r>
        <w:t xml:space="preserve">Lancer le conteneur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my_lamp_c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 my_lamp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Expliquez l’option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-p 8080:80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✏️</w:t>
      </w:r>
      <w:r>
        <w:t xml:space="preserve"> </w:t>
      </w:r>
      <w:r>
        <w:rPr>
          <w:bCs/>
          <w:b/>
        </w:rPr>
        <w:t xml:space="preserve">Réponse :</w:t>
      </w:r>
      <w:r>
        <w:t xml:space="preserve"> </w:t>
      </w:r>
      <w:r>
        <w:t xml:space="preserve">le port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de la machine hôte est redirigé vers le port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du conteneur (serveur Apache).</w:t>
      </w:r>
    </w:p>
    <w:p>
      <w:pPr>
        <w:numPr>
          <w:ilvl w:val="0"/>
          <w:numId w:val="1006"/>
        </w:numPr>
        <w:pStyle w:val="Compact"/>
      </w:pPr>
      <w:r>
        <w:t xml:space="preserve">Donner les droits nécessaires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my_lamp_c chmod 777 /var/www/html/index.php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my_lamp_c chmod 777 /var/www/html/db-config.php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my_lamp_c chmod 777 /var/www/html/validation.php</w:t>
      </w:r>
    </w:p>
    <w:p>
      <w:pPr>
        <w:numPr>
          <w:ilvl w:val="0"/>
          <w:numId w:val="1007"/>
        </w:numPr>
        <w:pStyle w:val="Compact"/>
      </w:pPr>
      <w:r>
        <w:t xml:space="preserve">Vérifier l’état du conteneur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numPr>
          <w:ilvl w:val="0"/>
          <w:numId w:val="1008"/>
        </w:numPr>
        <w:pStyle w:val="Compact"/>
      </w:pPr>
      <w:r>
        <w:t xml:space="preserve">En cas de problème, consulter les logs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-ft</w:t>
      </w:r>
      <w:r>
        <w:rPr>
          <w:rStyle w:val="NormalTok"/>
        </w:rPr>
        <w:t xml:space="preserve"> my_lamp_c</w:t>
      </w:r>
    </w:p>
    <w:p>
      <w:pPr>
        <w:numPr>
          <w:ilvl w:val="0"/>
          <w:numId w:val="1009"/>
        </w:numPr>
        <w:pStyle w:val="Compact"/>
      </w:pPr>
      <w:r>
        <w:t xml:space="preserve">Tester l’application :</w:t>
      </w:r>
    </w:p>
    <w:p>
      <w:pPr>
        <w:numPr>
          <w:ilvl w:val="0"/>
          <w:numId w:val="1010"/>
        </w:numPr>
        <w:pStyle w:val="Compact"/>
      </w:pPr>
      <w:r>
        <w:t xml:space="preserve">URL :</w:t>
      </w:r>
      <w:r>
        <w:t xml:space="preserve"> </w:t>
      </w:r>
      <w:r>
        <w:rPr>
          <w:rStyle w:val="VerbatimChar"/>
        </w:rPr>
        <w:t xml:space="preserve">http://localhost:8080/</w:t>
      </w:r>
    </w:p>
    <w:p>
      <w:pPr>
        <w:pStyle w:val="FirstParagraph"/>
      </w:pPr>
      <w:r>
        <w:t xml:space="preserve">Exécution du conteneur my_lamp_c</w:t>
      </w:r>
      <w:r>
        <w:t xml:space="preserve"> </w:t>
      </w:r>
      <w:r>
        <w:rPr>
          <w:iCs/>
          <w:i/>
        </w:rPr>
        <w:t xml:space="preserve">Figure 4 : Lancement du conteneur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my_lamp_c</w:t>
      </w:r>
      <w:r>
        <w:rPr>
          <w:iCs/>
          <w:i/>
        </w:rPr>
        <w:t xml:space="preserve"> </w:t>
      </w:r>
      <w:r>
        <w:rPr>
          <w:iCs/>
          <w:i/>
        </w:rPr>
        <w:t xml:space="preserve">et vérification du statut</w:t>
      </w:r>
    </w:p>
    <w:p>
      <w:pPr>
        <w:pStyle w:val="BodyText"/>
      </w:pPr>
      <w:r>
        <w:t xml:space="preserve">Application Web accessible</w:t>
      </w:r>
      <w:r>
        <w:t xml:space="preserve"> </w:t>
      </w:r>
      <w:r>
        <w:rPr>
          <w:iCs/>
          <w:i/>
        </w:rPr>
        <w:t xml:space="preserve">Figure 5 : Affichage de l’application sur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http://localhost:8080/</w:t>
      </w:r>
    </w:p>
    <w:p>
      <w:r>
        <w:pict>
          <v:rect style="width:0;height:1.5pt" o:hralign="center" o:hrstd="t" o:hr="t"/>
        </w:pict>
      </w:r>
    </w:p>
    <w:bookmarkEnd w:id="25"/>
    <w:bookmarkStart w:id="26" w:name="iv.-test-de-persistance-sans-volume"/>
    <w:p>
      <w:pPr>
        <w:pStyle w:val="Heading3"/>
      </w:pPr>
      <w:r>
        <w:t xml:space="preserve">IV. Test de persistance sans volume</w:t>
      </w:r>
    </w:p>
    <w:p>
      <w:pPr>
        <w:numPr>
          <w:ilvl w:val="0"/>
          <w:numId w:val="1011"/>
        </w:numPr>
        <w:pStyle w:val="Compact"/>
      </w:pPr>
      <w:r>
        <w:t xml:space="preserve">Ajouter un nouvel article depuis l’interface.</w:t>
      </w:r>
    </w:p>
    <w:p>
      <w:pPr>
        <w:numPr>
          <w:ilvl w:val="0"/>
          <w:numId w:val="1011"/>
        </w:numPr>
        <w:pStyle w:val="Compact"/>
      </w:pPr>
      <w:r>
        <w:t xml:space="preserve">Détruire puis recréer le conteneur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my_lamp_c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my_lamp_c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my_lamp_c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 my_lamp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my_lamp_c chmod 777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/var/www/html</w:t>
      </w:r>
    </w:p>
    <w:p>
      <w:pPr>
        <w:numPr>
          <w:ilvl w:val="0"/>
          <w:numId w:val="1012"/>
        </w:numPr>
        <w:pStyle w:val="Compact"/>
      </w:pPr>
      <w:r>
        <w:t xml:space="preserve">Vérifier l’existence de l’article déjà ajouté.</w:t>
      </w:r>
    </w:p>
    <w:p>
      <w:pPr>
        <w:pStyle w:val="FirstParagraph"/>
      </w:pPr>
      <w:r>
        <w:rPr>
          <w:bCs/>
          <w:b/>
        </w:rPr>
        <w:t xml:space="preserve">Expliquez le résultat :</w:t>
      </w:r>
    </w:p>
    <w:p>
      <w:pPr>
        <w:pStyle w:val="BlockText"/>
      </w:pPr>
      <w:r>
        <w:t xml:space="preserve">✏️</w:t>
      </w:r>
      <w:r>
        <w:t xml:space="preserve"> </w:t>
      </w:r>
      <w:r>
        <w:rPr>
          <w:bCs/>
          <w:b/>
        </w:rPr>
        <w:t xml:space="preserve">Réponse :</w:t>
      </w:r>
      <w:r>
        <w:t xml:space="preserve"> </w:t>
      </w:r>
      <w:r>
        <w:t xml:space="preserve">l’article est perdu, car les données de la base étaient stockées dans le conteneur supprimé (pas de volume persistant).</w:t>
      </w:r>
    </w:p>
    <w:p>
      <w:pPr>
        <w:pStyle w:val="FirstParagraph"/>
      </w:pPr>
      <w:r>
        <w:t xml:space="preserve">Test de persistance sans volume</w:t>
      </w:r>
      <w:r>
        <w:t xml:space="preserve"> </w:t>
      </w:r>
      <w:r>
        <w:rPr>
          <w:iCs/>
          <w:i/>
        </w:rPr>
        <w:t xml:space="preserve">Figure 6 : Perte des données après suppression/recréation du conteneur sans volume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artie-2-manipulation-de-volume"/>
    <w:p>
      <w:pPr>
        <w:pStyle w:val="Heading2"/>
      </w:pPr>
      <w:r>
        <w:t xml:space="preserve">Partie 2 : Manipulation de Volume</w:t>
      </w:r>
    </w:p>
    <w:bookmarkStart w:id="28" w:name="X1286e22d82e98d63e813c61c4f1d158ee5f10a2"/>
    <w:p>
      <w:pPr>
        <w:pStyle w:val="Heading3"/>
      </w:pPr>
      <w:r>
        <w:t xml:space="preserve">I. Création et utilisation d’un volume Docker</w:t>
      </w:r>
    </w:p>
    <w:p>
      <w:pPr>
        <w:numPr>
          <w:ilvl w:val="0"/>
          <w:numId w:val="1013"/>
        </w:numPr>
        <w:pStyle w:val="Compact"/>
      </w:pPr>
      <w:r>
        <w:t xml:space="preserve">Créer le volume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mysqldata</w:t>
      </w:r>
    </w:p>
    <w:p>
      <w:pPr>
        <w:numPr>
          <w:ilvl w:val="0"/>
          <w:numId w:val="1014"/>
        </w:numPr>
        <w:pStyle w:val="Compact"/>
      </w:pPr>
      <w:r>
        <w:t xml:space="preserve">Lister les volumes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</w:p>
    <w:p>
      <w:pPr>
        <w:numPr>
          <w:ilvl w:val="0"/>
          <w:numId w:val="1015"/>
        </w:numPr>
        <w:pStyle w:val="Compact"/>
      </w:pPr>
      <w:r>
        <w:t xml:space="preserve">Exécuter le conteneur avec le volume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my_lamp_c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mysqldata:/var/lib/mysql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 my_lamp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Expliquez l’option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-v mysqldata:/var/lib/mysql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✏️</w:t>
      </w:r>
      <w:r>
        <w:t xml:space="preserve"> </w:t>
      </w:r>
      <w:r>
        <w:rPr>
          <w:bCs/>
          <w:b/>
        </w:rPr>
        <w:t xml:space="preserve">Réponse :</w:t>
      </w:r>
      <w:r>
        <w:t xml:space="preserve"> </w:t>
      </w:r>
      <w:r>
        <w:t xml:space="preserve">le volume Docker</w:t>
      </w:r>
      <w:r>
        <w:t xml:space="preserve"> </w:t>
      </w:r>
      <w:r>
        <w:rPr>
          <w:rStyle w:val="VerbatimChar"/>
        </w:rPr>
        <w:t xml:space="preserve">mysqldata</w:t>
      </w:r>
      <w:r>
        <w:t xml:space="preserve"> </w:t>
      </w:r>
      <w:r>
        <w:t xml:space="preserve">est monté dans</w:t>
      </w:r>
      <w:r>
        <w:t xml:space="preserve"> </w:t>
      </w:r>
      <w:r>
        <w:rPr>
          <w:rStyle w:val="VerbatimChar"/>
        </w:rPr>
        <w:t xml:space="preserve">/var/lib/mysql</w:t>
      </w:r>
      <w:r>
        <w:t xml:space="preserve"> </w:t>
      </w:r>
      <w:r>
        <w:t xml:space="preserve">du conteneur, ce qui rend les données MariaDB persistantes.</w:t>
      </w:r>
    </w:p>
    <w:p>
      <w:pPr>
        <w:pStyle w:val="FirstParagraph"/>
      </w:pPr>
      <w:r>
        <w:t xml:space="preserve">Création et montage du volume</w:t>
      </w:r>
      <w:r>
        <w:t xml:space="preserve"> </w:t>
      </w:r>
      <w:r>
        <w:rPr>
          <w:iCs/>
          <w:i/>
        </w:rPr>
        <w:t xml:space="preserve">Figure 7 : Création du volume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mysqldata</w:t>
      </w:r>
      <w:r>
        <w:rPr>
          <w:iCs/>
          <w:i/>
        </w:rPr>
        <w:t xml:space="preserve"> </w:t>
      </w:r>
      <w:r>
        <w:rPr>
          <w:iCs/>
          <w:i/>
        </w:rPr>
        <w:t xml:space="preserve">et montage dans le conteneur</w:t>
      </w:r>
    </w:p>
    <w:p>
      <w:r>
        <w:pict>
          <v:rect style="width:0;height:1.5pt" o:hralign="center" o:hrstd="t" o:hr="t"/>
        </w:pict>
      </w:r>
    </w:p>
    <w:bookmarkEnd w:id="28"/>
    <w:bookmarkStart w:id="29" w:name="Xa1056f37bb4508588b6904e51330632852e2e93"/>
    <w:p>
      <w:pPr>
        <w:pStyle w:val="Heading3"/>
      </w:pPr>
      <w:r>
        <w:t xml:space="preserve">II. Vérification de la persistance avec volume</w:t>
      </w:r>
    </w:p>
    <w:p>
      <w:pPr>
        <w:numPr>
          <w:ilvl w:val="0"/>
          <w:numId w:val="1017"/>
        </w:numPr>
        <w:pStyle w:val="Compact"/>
      </w:pPr>
      <w:r>
        <w:t xml:space="preserve">Ajouter un article via</w:t>
      </w:r>
      <w:r>
        <w:t xml:space="preserve"> </w:t>
      </w:r>
      <w:r>
        <w:rPr>
          <w:rStyle w:val="VerbatimChar"/>
        </w:rPr>
        <w:t xml:space="preserve">http://localhost:8080/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Détruire puis recréer le conteneur avec le même volume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my_lamp_c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my_lamp_c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my_lamp_c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mysqldata:/var/lib/mysql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 my_lamp</w:t>
      </w:r>
    </w:p>
    <w:p>
      <w:pPr>
        <w:numPr>
          <w:ilvl w:val="0"/>
          <w:numId w:val="1018"/>
        </w:numPr>
        <w:pStyle w:val="Compact"/>
      </w:pPr>
      <w:r>
        <w:t xml:space="preserve">Vérifier l’existence de l’article ajouté.</w:t>
      </w:r>
    </w:p>
    <w:p>
      <w:pPr>
        <w:pStyle w:val="FirstParagraph"/>
      </w:pPr>
      <w:r>
        <w:rPr>
          <w:bCs/>
          <w:b/>
        </w:rPr>
        <w:t xml:space="preserve">Expliquez le résultat :</w:t>
      </w:r>
    </w:p>
    <w:p>
      <w:pPr>
        <w:pStyle w:val="BlockText"/>
      </w:pPr>
      <w:r>
        <w:t xml:space="preserve">✏️</w:t>
      </w:r>
      <w:r>
        <w:t xml:space="preserve"> </w:t>
      </w:r>
      <w:r>
        <w:rPr>
          <w:bCs/>
          <w:b/>
        </w:rPr>
        <w:t xml:space="preserve">Réponse :</w:t>
      </w:r>
      <w:r>
        <w:t xml:space="preserve"> </w:t>
      </w:r>
      <w:r>
        <w:t xml:space="preserve">l’article est conservé, car la base de données est stockée dans le volume</w:t>
      </w:r>
      <w:r>
        <w:t xml:space="preserve"> </w:t>
      </w:r>
      <w:r>
        <w:rPr>
          <w:rStyle w:val="VerbatimChar"/>
        </w:rPr>
        <w:t xml:space="preserve">mysqldata</w:t>
      </w:r>
      <w:r>
        <w:t xml:space="preserve">, indépendant du cycle de vie du conteneur.</w:t>
      </w:r>
    </w:p>
    <w:p>
      <w:pPr>
        <w:pStyle w:val="FirstParagraph"/>
      </w:pPr>
      <w:r>
        <w:t xml:space="preserve">Persistance des données avec volume</w:t>
      </w:r>
      <w:r>
        <w:t xml:space="preserve"> </w:t>
      </w:r>
      <w:r>
        <w:rPr>
          <w:iCs/>
          <w:i/>
        </w:rPr>
        <w:t xml:space="preserve">Figure 8 : Données conservées après recréation du conteneur grâce au volume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artie-3-manipulation-du-réseau"/>
    <w:p>
      <w:pPr>
        <w:pStyle w:val="Heading2"/>
      </w:pPr>
      <w:r>
        <w:t xml:space="preserve">Partie 3 : Manipulation du Réseau</w:t>
      </w:r>
    </w:p>
    <w:bookmarkStart w:id="31" w:name="i.-vérification-du-réseau-docker"/>
    <w:p>
      <w:pPr>
        <w:pStyle w:val="Heading3"/>
      </w:pPr>
      <w:r>
        <w:t xml:space="preserve">I. Vérification du réseau Docker</w:t>
      </w:r>
    </w:p>
    <w:p>
      <w:pPr>
        <w:numPr>
          <w:ilvl w:val="0"/>
          <w:numId w:val="1019"/>
        </w:numPr>
        <w:pStyle w:val="Compact"/>
      </w:pPr>
      <w:r>
        <w:t xml:space="preserve">Lister les réseaux Docker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</w:t>
      </w:r>
    </w:p>
    <w:p>
      <w:pPr>
        <w:numPr>
          <w:ilvl w:val="0"/>
          <w:numId w:val="1020"/>
        </w:numPr>
        <w:pStyle w:val="Compact"/>
      </w:pPr>
      <w:r>
        <w:t xml:space="preserve">Donner l’adresse IP de la machine hôte.</w:t>
      </w:r>
    </w:p>
    <w:p>
      <w:pPr>
        <w:numPr>
          <w:ilvl w:val="0"/>
          <w:numId w:val="1020"/>
        </w:numPr>
        <w:pStyle w:val="Compact"/>
      </w:pPr>
      <w:r>
        <w:t xml:space="preserve">Afficher l’adresse IP du conteneur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my_lamp_c ip add</w:t>
      </w:r>
    </w:p>
    <w:p>
      <w:pPr>
        <w:numPr>
          <w:ilvl w:val="0"/>
          <w:numId w:val="1021"/>
        </w:numPr>
        <w:pStyle w:val="Compact"/>
      </w:pPr>
      <w:r>
        <w:t xml:space="preserve">Vérifier qu’ils sont sur le même réseau bridge.</w:t>
      </w:r>
    </w:p>
    <w:p>
      <w:pPr>
        <w:pStyle w:val="FirstParagraph"/>
      </w:pPr>
      <w:r>
        <w:rPr>
          <w:bCs/>
          <w:b/>
        </w:rPr>
        <w:t xml:space="preserve">Interprétation :</w:t>
      </w:r>
    </w:p>
    <w:p>
      <w:pPr>
        <w:pStyle w:val="BlockText"/>
      </w:pPr>
      <w:r>
        <w:t xml:space="preserve">✏️</w:t>
      </w:r>
      <w:r>
        <w:t xml:space="preserve"> </w:t>
      </w:r>
      <w:r>
        <w:rPr>
          <w:bCs/>
          <w:b/>
        </w:rPr>
        <w:t xml:space="preserve">Réponse :</w:t>
      </w:r>
      <w:r>
        <w:t xml:space="preserve"> </w:t>
      </w:r>
      <w:r>
        <w:t xml:space="preserve">le conteneur est attaché au réseau bridge Docker (interface</w:t>
      </w:r>
      <w:r>
        <w:t xml:space="preserve"> </w:t>
      </w:r>
      <w:r>
        <w:rPr>
          <w:rStyle w:val="VerbatimChar"/>
        </w:rPr>
        <w:t xml:space="preserve">docker0</w:t>
      </w:r>
      <w:r>
        <w:t xml:space="preserve"> </w:t>
      </w:r>
      <w:r>
        <w:t xml:space="preserve">côté hôte) et reçoit une IP privée de ce sous-réseau.</w:t>
      </w:r>
    </w:p>
    <w:p>
      <w:pPr>
        <w:pStyle w:val="FirstParagraph"/>
      </w:pPr>
      <w:r>
        <w:t xml:space="preserve">Réseaux Docker</w:t>
      </w:r>
      <w:r>
        <w:t xml:space="preserve"> </w:t>
      </w:r>
      <w:r>
        <w:rPr>
          <w:iCs/>
          <w:i/>
        </w:rPr>
        <w:t xml:space="preserve">Figure 9 : Liste des réseaux Docker (</w:t>
      </w:r>
      <w:r>
        <w:rPr>
          <w:rStyle w:val="VerbatimChar"/>
          <w:iCs/>
          <w:i/>
        </w:rPr>
        <w:t xml:space="preserve">docker network ls</w:t>
      </w:r>
      <w:r>
        <w:rPr>
          <w:iCs/>
          <w:i/>
        </w:rPr>
        <w:t xml:space="preserve">)</w:t>
      </w:r>
    </w:p>
    <w:p>
      <w:pPr>
        <w:pStyle w:val="BodyText"/>
      </w:pPr>
      <w:r>
        <w:t xml:space="preserve">Adresse IP du conteneur</w:t>
      </w:r>
      <w:r>
        <w:t xml:space="preserve"> </w:t>
      </w:r>
      <w:r>
        <w:rPr>
          <w:iCs/>
          <w:i/>
        </w:rPr>
        <w:t xml:space="preserve">Figure 10 : Adresse IP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my_lamp_c</w:t>
      </w:r>
      <w:r>
        <w:rPr>
          <w:iCs/>
          <w:i/>
        </w:rPr>
        <w:t xml:space="preserve"> </w:t>
      </w:r>
      <w:r>
        <w:rPr>
          <w:iCs/>
          <w:i/>
        </w:rPr>
        <w:t xml:space="preserve">sur le réseau bridge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8716c3f2852275d2e14251b8f994c27138affc"/>
    <w:p>
      <w:pPr>
        <w:pStyle w:val="Heading2"/>
      </w:pPr>
      <w:r>
        <w:t xml:space="preserve">Partie 4 : Publier son image dans Docker Hub</w:t>
      </w:r>
    </w:p>
    <w:bookmarkStart w:id="33" w:name="i.-connexion-et-préparation"/>
    <w:p>
      <w:pPr>
        <w:pStyle w:val="Heading3"/>
      </w:pPr>
      <w:r>
        <w:t xml:space="preserve">I. Connexion et préparation</w:t>
      </w:r>
    </w:p>
    <w:p>
      <w:pPr>
        <w:numPr>
          <w:ilvl w:val="0"/>
          <w:numId w:val="1022"/>
        </w:numPr>
        <w:pStyle w:val="Compact"/>
      </w:pPr>
      <w:r>
        <w:t xml:space="preserve">Créer un repository public sur</w:t>
      </w:r>
      <w:r>
        <w:t xml:space="preserve"> </w:t>
      </w:r>
      <w:r>
        <w:rPr>
          <w:rStyle w:val="VerbatimChar"/>
        </w:rPr>
        <w:t xml:space="preserve">https://hub.docker.com/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Se connecter depuis le terminal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login</w:t>
      </w:r>
    </w:p>
    <w:p>
      <w:pPr>
        <w:numPr>
          <w:ilvl w:val="0"/>
          <w:numId w:val="1023"/>
        </w:numPr>
        <w:pStyle w:val="Compact"/>
      </w:pPr>
      <w:r>
        <w:t xml:space="preserve">Vérifier la présence de l’image locale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</w:t>
      </w:r>
    </w:p>
    <w:p>
      <w:pPr>
        <w:numPr>
          <w:ilvl w:val="0"/>
          <w:numId w:val="1024"/>
        </w:numPr>
        <w:pStyle w:val="Compact"/>
      </w:pPr>
      <w:r>
        <w:t xml:space="preserve">Tagger l’image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tag my_lamp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HUB-USER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:first</w:t>
      </w:r>
    </w:p>
    <w:p>
      <w:pPr>
        <w:numPr>
          <w:ilvl w:val="0"/>
          <w:numId w:val="1025"/>
        </w:numPr>
        <w:pStyle w:val="Compact"/>
      </w:pPr>
      <w:r>
        <w:t xml:space="preserve">Vérifier le tag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</w:t>
      </w:r>
    </w:p>
    <w:p>
      <w:pPr>
        <w:pStyle w:val="FirstParagraph"/>
      </w:pPr>
      <w:r>
        <w:t xml:space="preserve">Connexion Docker Hub et tag image</w:t>
      </w:r>
      <w:r>
        <w:t xml:space="preserve"> </w:t>
      </w:r>
      <w:r>
        <w:rPr>
          <w:iCs/>
          <w:i/>
        </w:rPr>
        <w:t xml:space="preserve">Figure 11 : Connexion à Docker Hub et ajout du tag à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my_lamp</w:t>
      </w:r>
    </w:p>
    <w:p>
      <w:r>
        <w:pict>
          <v:rect style="width:0;height:1.5pt" o:hralign="center" o:hrstd="t" o:hr="t"/>
        </w:pict>
      </w:r>
    </w:p>
    <w:bookmarkEnd w:id="33"/>
    <w:bookmarkStart w:id="34" w:name="ii.-publication"/>
    <w:p>
      <w:pPr>
        <w:pStyle w:val="Heading3"/>
      </w:pPr>
      <w:r>
        <w:t xml:space="preserve">II. Publication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HUB-USER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:first</w:t>
      </w:r>
    </w:p>
    <w:p>
      <w:pPr>
        <w:pStyle w:val="FirstParagraph"/>
      </w:pPr>
      <w:r>
        <w:rPr>
          <w:bCs/>
          <w:b/>
        </w:rPr>
        <w:t xml:space="preserve">Vérification :</w:t>
      </w:r>
    </w:p>
    <w:p>
      <w:pPr>
        <w:pStyle w:val="BlockText"/>
      </w:pPr>
      <w:r>
        <w:t xml:space="preserve">✏️</w:t>
      </w:r>
      <w:r>
        <w:t xml:space="preserve"> </w:t>
      </w:r>
      <w:r>
        <w:rPr>
          <w:bCs/>
          <w:b/>
        </w:rPr>
        <w:t xml:space="preserve">Réponse :</w:t>
      </w:r>
      <w:r>
        <w:t xml:space="preserve"> </w:t>
      </w:r>
      <w:r>
        <w:t xml:space="preserve">l’image est visible dans le repository Docker Hub après le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</w:t>
      </w:r>
    </w:p>
    <w:p>
      <w:pPr>
        <w:pStyle w:val="FirstParagraph"/>
      </w:pPr>
      <w:r>
        <w:t xml:space="preserve">Push vers Docker Hub</w:t>
      </w:r>
      <w:r>
        <w:t xml:space="preserve"> </w:t>
      </w:r>
      <w:r>
        <w:rPr>
          <w:iCs/>
          <w:i/>
        </w:rPr>
        <w:t xml:space="preserve">Figure 12 : Publication de l’image sur Docker Hub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onnes-pratiques-de-sécurité-tp2"/>
    <w:p>
      <w:pPr>
        <w:pStyle w:val="Heading2"/>
      </w:pPr>
      <w:r>
        <w:t xml:space="preserve">Bonnes pratiques de sécurité (TP2)</w:t>
      </w:r>
    </w:p>
    <w:p>
      <w:pPr>
        <w:numPr>
          <w:ilvl w:val="0"/>
          <w:numId w:val="1026"/>
        </w:numPr>
        <w:pStyle w:val="Compact"/>
      </w:pPr>
      <w:r>
        <w:t xml:space="preserve">Éviter de travailler en root permanent.</w:t>
      </w:r>
    </w:p>
    <w:p>
      <w:pPr>
        <w:numPr>
          <w:ilvl w:val="0"/>
          <w:numId w:val="1026"/>
        </w:numPr>
        <w:pStyle w:val="Compact"/>
      </w:pPr>
      <w:r>
        <w:t xml:space="preserve">Limiter l’usage du groupe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(droits équivalents root).</w:t>
      </w:r>
    </w:p>
    <w:p>
      <w:pPr>
        <w:numPr>
          <w:ilvl w:val="0"/>
          <w:numId w:val="1026"/>
        </w:numPr>
        <w:pStyle w:val="Compact"/>
      </w:pPr>
      <w:r>
        <w:t xml:space="preserve">Ne pas utiliser</w:t>
      </w:r>
      <w:r>
        <w:t xml:space="preserve"> </w:t>
      </w:r>
      <w:r>
        <w:rPr>
          <w:rStyle w:val="VerbatimChar"/>
        </w:rPr>
        <w:t xml:space="preserve">--privileged</w:t>
      </w:r>
      <w:r>
        <w:t xml:space="preserve"> </w:t>
      </w:r>
      <w:r>
        <w:t xml:space="preserve">sans besoin réel.</w:t>
      </w:r>
    </w:p>
    <w:p>
      <w:pPr>
        <w:numPr>
          <w:ilvl w:val="0"/>
          <w:numId w:val="1026"/>
        </w:numPr>
        <w:pStyle w:val="Compact"/>
      </w:pPr>
      <w:r>
        <w:t xml:space="preserve">Exposer uniquement les ports nécessaires.</w:t>
      </w:r>
    </w:p>
    <w:p>
      <w:pPr>
        <w:numPr>
          <w:ilvl w:val="0"/>
          <w:numId w:val="1026"/>
        </w:numPr>
        <w:pStyle w:val="Compact"/>
      </w:pPr>
      <w:r>
        <w:t xml:space="preserve">Utiliser des volumes pour les données critiques.</w:t>
      </w:r>
    </w:p>
    <w:p>
      <w:pPr>
        <w:numPr>
          <w:ilvl w:val="0"/>
          <w:numId w:val="1026"/>
        </w:numPr>
        <w:pStyle w:val="Compact"/>
      </w:pPr>
      <w:r>
        <w:t xml:space="preserve">Vérifier les images avant usage et les mettre à jour.</w:t>
      </w:r>
    </w:p>
    <w:p>
      <w:pPr>
        <w:numPr>
          <w:ilvl w:val="0"/>
          <w:numId w:val="1026"/>
        </w:numPr>
        <w:pStyle w:val="Compact"/>
      </w:pPr>
      <w:r>
        <w:t xml:space="preserve">Sauvegarder régulièrement les volumes et journaliser les actions.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du TP 2 — Conteneurisation d’une application Web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2026-03-17T09:33:07Z</dcterms:created>
  <dcterms:modified xsi:type="dcterms:W3CDTF">2026-03-17T09:33:07Z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