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学生姓名：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一、实验目的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了解听障人群的环境声音感知障碍，认识无障碍 AI 辅助技术的应用价值。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掌握声学事件检测（SED）的概念，理解其与语音识别（ASR）的本质区别。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掌握 AudioSet 本体与 YAMNet 模型的原理，理解零样本迁移的工作方式与边界。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掌握 ONNX Runtime 推理部署方法，在不依赖 PyTorch / TensorFlow 的前提下完成模型推理。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实现「音频 → 事件识别 → 紧急分级 → 提示文案」完整链路，分析其技术局限与伦理风险。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二、实验原理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声学事件检测与语音识别的区别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语音识别处理人的语音，目标是转写文字；声学事件检测处理非语音的环境声，目标是判断「发生了什么声音」。对听障人群而言，构成安全风险的信息大多不在语音里，因此本实验采用 SED 而非 ASR 路线。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AudioSet 本体与 YAMNet 模型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AudioSet 是 Google 发布的大规模音频事件数据集，类别体系平铺后共 521 类，覆盖火警、警笛、玻璃破碎、门铃、婴儿哭等与本实验高度相关的类别。YAMNet 是基于 MobileNetV1 的音频分类模型，在 AudioSet 上预训练，输入 16 kHz 单声道波形，内部完成分帧与梅尔谱计算，输出 521 类多标签得分。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本实验使用社区镜像的 ONNX 权重（niobures/YAMNet 的 yamnetonnx/yamnet.onnx，16,124,200 字节）。经 probe_model.py 实测：输入 waveform 为动态长度一维 float32 波形；输出 output_0 为 [n_frames, 521] 得分矩阵。另有嵌入向量与梅尔谱两个辅助输出，本实验未使用。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零样本迁移与 ONNX 推理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本实验不训练也不微调模型，直接使用 YAMNet 的原始输出，通过映射层归并为听障关注事件。优点是无需标注数据与训练算力，缺点是精度受限于 AudioSet 与实际场景的匹配程度。部署侧采用 ONNX Runtime，安装体积小、无深度学习框架依赖，在普通笔记本上即可复现。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映射层设计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层是本实验的技术核心，需解决三个问题。一是紧急度分级：一级为危险、立即提示（火警、警报声、爆炸声、玻璃破碎等），二级为注意、需要知晓（门铃、敲门、婴儿哭、狗叫等），三级为已识别但可忽略的环境音（音乐、说话声、交通噪声等）。二是多类归并：AudioSet 中同一事件常分布在多个类别（如 Smoke detector 与 Fire alarm 同属火警族），不归并会触发重复提示。三是误报控制：通过置信度阈值与多帧一致性抑制瞬时抖动，这两个参数的取值是本实验第五章的观测重点。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未被任何规则覆盖的类别被显式标记为「未覆盖」，而非归入「可忽略」。二者性质不同：前者表示 AudioSet 本体不含该声音，后者表示已识别且确认无需提示。这一区分用于量化技术路线的能力边界。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三、实验环境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软件平台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本地识别链路：Python 3.13.3，Windows 11。依赖 onnxruntime 1.30.0、numpy 2.4.6、scipy 1.17.1、matplotlib、pytest。其中前三个直接决定数值结果，在 requirements.txt 中精确锁定以保证可复现。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提示生成链路：Coze 扣子网页端。原计划使用智能体工作流编辑器，实测当前版本未提供进入经典工作流画布的入口，故改在对话界面完成验证，详见场景三。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模型与数据来源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模型经 hf-mirror.com 镜像下载。评估数据为 ESC-50 环境声音数据集（Piczak, K. J. ACM MM 2015），取其中 13 个与听障提示相关的类别、每类 5 条，共 65 条，每条为 16-bit 单声道 44.1 kHz WAV、时长 5 秒。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网络环境约束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遇到两处限制，均已实测确认并在代码中处理。一是 huggingface.co 直连不通，模型下载改走 hf-mirror.com 镜像。二是 raw.githubusercontent.com 的 DNS 返回 4 个 IPv6 与 4 个 IPv4 地址，其中 3 个 IPv6 不可达；Python 的 urllib 未实现 Happy Eyeballs 地址竞速，会卡在不可达的 IPv6 上直到超时，表现为间歇性失败，代码中通过 _force_ipv4() 限定只解析 IPv4 解决。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控制台编码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本机 Git Bash 的 stdout 默认编码为 GBK，脚本输出的中文显示为乱码，运行需设置 PYTHONIOENCODING=utf-8。落盘的 JSON 统一以 UTF-8 写入，不受影响。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四、实验内容与方案设计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本实验拆分为三个衔接场景：场景一完成「音频到得分」，场景二完成「得分到事件」，场景三完成「事件到提示文案」。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实验场景1：YAMNet 零样本环境声音识别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实现从 WAV 文件到 521 类 AudioSet 逐帧得分的完整推理链路，验证模型可正常加载并确认其输入输出规格。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audio_io.py（音频预处理）、yamnet_runner.py（推理封装）、probe_model.py（规格探测）；第三方库 onnxruntime、numpy、scipy。不使用 PyTorch 或 TensorFlow。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1）探测模型规格并打印输入输出形状；2）读取音频，统一转 float32、转单声道、重采样到 16 kHz、峰值归一化；3）送入 ONNX 会话推理，取 (n_frames, 521) 得分矩阵；4）按帧轴取均值，得到 521 维聚合得分。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16-bit PCM WAV，采样率不限。输出为 (n_frames, 521) 得分矩阵，聚合后为 521 维向量。实测 1.0 秒音频输出 2 帧、5.0 秒输出 10 帧，与 YAMNet 帧长 0.96 秒、帧移 0.48 秒相符，且证明模型支持变长输入，无需补零截断。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1.5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必须使用 16 kHz 单声道：预处理在计算图内部完成，传入立体声或错误采样率不会报错，但会得到错误结果，这一点容易疏漏。峰值归一化对静音输入需单独处理以免除零。模型文件 16 MB，已通过 .gitignore 排除出版本控制，由下载脚本重新获取。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实验场景2：AudioSet 到听障关注事件的映射与分级决策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 521 类原始得分转换为具有紧急等级、可用于提示的事件列表，并建立误报抑制机制。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自建模块 event_mapping.py（映射表、分级、覆盖率统计）、decision.py（帧聚合、阈值判定、多帧去抖）。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1）按「事件族 → (中文名, 等级, [AudioSet 类别索引])」定义 23 个事件族，覆盖 53 个类别；2）建立可忽略类别表，并对未列举类别使用关键词匹配；3）构建查找表，优先级为事件表 &gt; 忽略表 &gt; 关键词 &gt; 未覆盖；4）对聚合得分做阈值判定，同一事件族取最高置信度；5）统计四类覆盖率。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 521 维聚合得分向量或帧级得分矩阵。输出为事件列表，每项含事件标识、中文名、紧急等级、置信度、触发该事件的 AudioSet 原始类别名。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2.5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映射表中的类别索引必须与实际下载的 yamnet_class_map.csv 逐条核对，不能凭记忆填写；索引错位会导致事件名与声音完全对不上且不报错。另外，YAMNet 输出的是多标签 sigmoid 得分而非 softmax，521 类分摊后单类得分常在 0.1 至 0.5 之间，沿用常见的 0.5 阈值会滤除大量正确识别，这是第五章参数扫描要量化的核心问题。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实验场景3：Coze 智能体分级提示文案生成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3.1 实验目的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把结构化的事件 JSON 转换为面向听障用户的自然语言提示文案。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3.2 使用组件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Coze 扣子平台。原设计为工作流（开始节点 → 大模型节点 → 结束节点），实测当前版本项目打开后为对话式工作台，未提供经典工作流画布入口，故验证改在对话界面完成：在消息中 @扣子，把提示词与事件 JSON 一并发送。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3.3 实现步骤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1）本地生成事件 JSON；2）在 Coze 项目中 @扣子并发送设计文档 7.3 节的提示词全文；3）依次发送三份代表性 JSON（一级事件、二级事件、无事件）；4）记录输出并逐条核对是否遵守 8 条约束。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需要说明的差异：对话界面下提示词是作为消息内容发送的，而非配置在大模型节点的系统提示词栏，原设计的温度参数（0.3）也无法设置。因此本次验证证明了该提示词能诱导出符合规则的行为，但不能等同于工作流 LLM 节点在固定系统提示词与温度下的表现。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3.4 输入输出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输入为事件 JSON，字段为 session_id、audio_file、duration_sec、max_level 与 events 数组；events 每项含 event_id、name_cn、level、level_name、confidence、audio_set_labels。输出为 1 至 3 句中文提示文案。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三组实测结果：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1（max_level=1，五个事件：闹钟、电子提示音、蜂鸣器、警报器、火警）：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2（max_level=2，单个事件：狗叫声，置信度 0.11）：「好像有狗在叫，但不太确定，您可以留意一下。」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样本 3（max_level=0，events 为空）：「当前未检测到需提示的声音。」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3.5 注意事项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提示词必须明确禁止推测未出现的声音，否则大模型会把「检测到门铃」扩写成「有人来访，请开门」这类未经检测的推断。低置信度事件须用「可能」等措辞弱化。面向听障用户应避免「置信度」「模型」等术语。链路衔接为人工粘贴，未调用 Coze API。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五、实验结果与分析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5.1 管线连通性验证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用 6 个合成信号（440 Hz 正弦、1000 Hz 正弦、扫频、白噪声、静音、脉冲串）在阈值 0.2 下运行检测：440 Hz 识别为电话铃声 0.97、警报器 0.81；1000 Hz 识别为电子提示音 0.98；扫频识别为警报器 0.21；白噪声、静音、脉冲串均无提示事件。440 Hz 被识别为电话铃声具有合理性——电话拨号音的标准频率正是 440 Hz，说明模型确实依据频谱特征判断而非随机输出。合成信号仅用于验证管线连通性，不能用于评估准确率。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5.2 映射覆盖率分析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对全部 521 个类别执行映射：一级 23 类（4.4%），二级 30 类（5.8%），三级可忽略 94 类（18.0%），未覆盖 374 类（71.8%）。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这是本次实验最重要的发现之一：即便放宽关键词匹配，仍有 71.8% 的类别无法归入任何听障提示场景。这并非映射表编写不足，而是 AudioSet 本体设计取向所致——它面向通用音频事件识别，包含大量乐器、音乐流派、动物物种等与听障安全无关的类别。这个数字量化了零样本路线的能力上限：系统的可提示范围被 AudioSet 本体预先决定，无法通过调参突破。像烟雾报警器、门铃这类关键声音在本体中有对应类别因而可用，但燃气报警、水壶鸣笛等更多居家安全声音没有独立类别，只能落入未覆盖。这是技术路线的结构性局限，不是实现缺陷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5.3 事件级命中率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使用 ESC-50 抽样的 65 条片段（13 类 × 5 条）评估。指标口径说明：ESC-50 的类别体系与 AudioSet 不同，无法做标准分类准确率对比，本实验统计的是「零样本预测是否落进该类别应有的听障事件族」，即事件级命中率，不可与文献中的分类准确率直接比较。当前参数（阈值 0.2）下事件级命中率为 60.0%（39/65）。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5.4 阈值与去抖参数对比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阈值扫描（min_frames = 1）：0.05 → 76.9%（50/65），0.10 → 70.8%（46/65），0.20 → 60.0%（39/65），0.30 → 53.8%（35/65），0.50 → 43.1%（28/65）。命中率随阈值单调下降，与 2.5 节的预判一致。0.5 这一在分类任务中常见的默认阈值，会使命中率比 0.05 低 33.8 个百分点。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去抖窗口扫描（阈值固定 0.10）：1 帧 → 70.8%，2 帧 → 72.3%，3 帧 → 64.6%。窗口从 1 帧放宽到 2 帧时命中率略有提升，说明双帧一致性确实滤除了部分瞬时误报；继续放宽到 3 帧则明显下降，因为 5 秒片段仅含约 10 帧，要求 3 帧命中会滤掉真实但短暂的声音事件。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参数选择建议：若以召回优先，取阈值 0.05 至 0.10、min_frames = 2；若以抑制误报优先，取阈值 0.20 至 0.30。本实验认为听障安全场景应以召回优先——漏报火警的代价远高于多提示一次门铃。参数扫描对比图如下：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5.5 误判案例分析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在低阈值下，闹钟片段 5-210612-A-37 触发了一级事件「火警」（置信度 0.34）与「警报器」（0.38），同片段同时给出二级事件「闹钟」（0.55）。这是典型误报：闹钟的周期性蜂鸣在频谱特征上与火警报警声高度相似。该案例说明两点：一是低阈值以误报率换召回率，需按场景权衡；二是 AudioSet 中 Alarm、Buzzer、Beep、Alarm clock、Fire alarm 等类别声学特征相互交叠，仅靠类别映射难以完全区分。此外，部分片段（如敲门声、玻璃破碎）在零样本设置下未被检出，原因是这些声音在训练分布中样本较少。这类漏报在安全场景中后果严重，是本路线最需警惕的失败模式。</w:t>
      </w:r>
    </w:p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5.6 Coze 提示层验证结果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逐条核对三组输出对提示词 8 条规则的遵守情况。符合的部分：规则 1（只依据 events 陈述、不推测）三组均未出现 JSON 之外的声音；规则 3（置信度低于 0.5 用「可能」）样本 1 中三个低置信度事件用「可能」「有点像」弱化、两个高置信度事件直述，样本 2 的 0.11 用「好像」「不太确定」，区分正确未一刀切；规则 4（多事件全部提及）样本 1 的 5 个事件无遗漏；规则 6、7、8 均符合。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两处偏差。一是规则 5 指定的固定字符串「当前环境未检测到需要提示的声音。」未被照抄，实际输出为「当前未检测到需提示的声音。」，语义一致但措辞不同——固定文案不应交给大模型自由生成，应改为代码层兜底。二是规则 2 对 max_level=1 要求「语气明确、直接」，样本 1 实际表述偏谨慎（「有点像火警的动静」「建议您留意一下」）。考虑到该样本五个事件的置信度全部低于 0.55，软化处理在情理上更稳妥，但与提示词字面要求有距离。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一个系统级发现：样本 1 正是 5.5 节记录的误报案例，而 Coze 输出忠实地复述了这个误报。这暴露了端到端链路的结构性风险：提示词第 1 条「只依据 events 陈述、不推测」在保护用户免受模型幻觉误导的同时，也剥夺了大模型质疑上游检测结果的权限。检测层一旦出错，提示层会以可信的语气把错误传达给用户，而用户无从分辨。结论：大模型提示层不能作为精度兜底，误报抑制必须在检测层通过阈值与去抖参数解决。验证过程记录截图如下：</w:t>
      </w:r>
    </w:p>
    <w:p>
      <w:pPr>
        <w:jc w:val="center"/>
      </w:pPr>
      <w:r>
        <w:drawing>
          <wp:inline distT="0" distB="0" distL="0" distR="0">
            <wp:extent cx="5010594" cy="281190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281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六、实验伦理与风险讨论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漏报与误报的后果不对称。系统输出直接影响听障用户对环境的判断，漏报火警可能导致人身伤害，误报则在长期使用中造成提示疲劳，使用户忽略真实警报。工程上必须明确设计取向，并在产品说明中如实告知能力边界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持续监听的隐私风险。真实部署需麦克风持续采集环境音频，可推断用户在家时长、作息、来访情况等敏感信息。必须做到本地推理、音频不外传不留存。本实验为离线批处理，不涉及此问题。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数据集与模型的偏见。AudioSet 的类别分布以欧美城市环境为主，对特定地区覆盖不足，5.2 节 71.8% 的未覆盖率正反映了这一点。直接部署可能出现在特定居住环境中大量关键声音无法识别的情况，且这种失效是静默的——用户不会知道系统「听不到」什么。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4. ESC-50 数据许可与署名。本实验使用的 ESC-50 采用 CC BY-NC 3.0（署名—非商业性使用）许可，仅用于课程教学，不商用、不再分发，署名原作者 Piczak, K. J.。任何商业用途均需另行获得授权。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5. 责任边界。本实验为技术验证，不具备任何安全设备资质，不可作为火灾报警、安防监控的替代或补充。若用于真实辅助，需明确其为「辅助提示」而非「安全保障」。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七、实验提交要求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2、实验成果，录运行演示视频，并提交输出结果。如工作流、软件等可访问，则提供链接或者打包代码。</w:t>
      </w:r>
    </w:p>
    <w:p/>
    <w:p>
      <w:pPr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 xml:space="preserve">八、思考题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1. 本次开发有什么技术局限或者伦理风险？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技术局限主要有三。其一，零样本路线决定了能力上限：系统能识别什么完全由 AudioSet 的 521 类预先决定，实测 71.8% 的类别无法映射到听障场景，且燃气报警、水壶鸣笛等居家安全声音在本体中没有独立类别，无法通过调参弥补。其二，Alarm、Buzzer、Beep、Fire alarm 等类别声学特征高度重叠，仅靠类别映射难以区分，实测出现过闹钟被误报为火警的案例。其三，零样本模式下部分关键声音单类得分偏低而被漏检，这类漏报若不处理会严重削弱系统可信度。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伦理风险方面，最突出的是漏报与误报后果的不对称性，以及长期误报导致的提示疲劳；其次是持续麦克风采集带来的隐私暴露；第三是数据集地域偏见造成特定环境下静默失效，而用户对此无从知晓。因此应当把系统定位为辅助提示而非安全保障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2. 你还能想到哪些包含音频处理模块的应用？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一是工业设备预测性维护，通过对机械运转声的异常检测提前发现故障。二是城市噪声监测与声环境地图，用分布式麦克风节点绘制噪声时空分布。三是野生动物声学监测，通过识别物种鸣叫评估生物多样性。四是居家养老看护，识别跌倒声、呼救声等异常。五是会议与课堂的说话人分离与纪要生成。六是智能耳机的通透模式，根据环境声类型动态调整降噪策略。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3. 你想重点学习哪些数字音频处理技术？</w:t>
      </w:r>
    </w:p>
    <w:p>
      <w:pPr>
        <w:rPr>
          <w:rFonts w:hint="eastAsia" w:ascii="仿宋" w:hAnsi="仿宋" w:eastAsia="仿宋"/>
          <w:sz w:val="24"/>
          <w:szCs w:val="24"/>
        </w:rPr>
      </w:pPr>
      <w:r>
        <w:rPr>
          <w:rFonts w:hint="eastAsia" w:ascii="仿宋" w:hAnsi="仿宋" w:eastAsia="仿宋"/>
          <w:sz w:val="24"/>
          <w:szCs w:val="24"/>
        </w:rPr>
        <w:t xml:space="preserve">其一，时频分析与特征提取，包括短时傅里叶变换、梅尔滤波器组、MFCC，希望从「直接调用预训练模型」进一步下沉到自己实现特征提取，理解模型的输入到底是什么。其二，数据增强与少样本学习，用于解决本次暴露的漏检问题。其三，时序建模与声事件起止检测，本次只做了片段级分类，无法给出事件在时间轴上的准确边界。其四，模型轻量化与端侧部署，若要真正做成便携辅具，需进一步量化与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