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14A" w:rsidRDefault="00AA614A" w:rsidP="00A05191">
      <w:pPr>
        <w:pStyle w:val="Title"/>
        <w:jc w:val="center"/>
        <w:rPr>
          <w:sz w:val="44"/>
        </w:rPr>
      </w:pPr>
      <w:r>
        <w:rPr>
          <w:sz w:val="44"/>
        </w:rPr>
        <w:t>Instructions to Just Download the MATLAB Files:</w:t>
      </w:r>
    </w:p>
    <w:p w:rsidR="00AA614A" w:rsidRPr="00AA614A" w:rsidRDefault="00AA614A" w:rsidP="00AA614A">
      <w:pPr>
        <w:pStyle w:val="ListParagraph"/>
        <w:numPr>
          <w:ilvl w:val="0"/>
          <w:numId w:val="1"/>
        </w:numPr>
        <w:rPr>
          <w:sz w:val="20"/>
        </w:rPr>
      </w:pPr>
      <w:r>
        <w:rPr>
          <w:sz w:val="20"/>
        </w:rPr>
        <w:t>Click on the ‘Files’ heading at</w:t>
      </w:r>
      <w:r w:rsidRPr="00164946">
        <w:rPr>
          <w:sz w:val="18"/>
        </w:rPr>
        <w:t xml:space="preserve"> </w:t>
      </w:r>
      <w:hyperlink r:id="rId5" w:history="1">
        <w:r w:rsidRPr="00164946">
          <w:rPr>
            <w:rStyle w:val="Hyperlink"/>
            <w:sz w:val="20"/>
          </w:rPr>
          <w:t>https://sourceforge.net/projects/spoketoolbox/</w:t>
        </w:r>
      </w:hyperlink>
    </w:p>
    <w:p w:rsidR="00AA614A" w:rsidRDefault="00AA614A" w:rsidP="00AA614A">
      <w:pPr>
        <w:pStyle w:val="ListParagraph"/>
        <w:numPr>
          <w:ilvl w:val="0"/>
          <w:numId w:val="1"/>
        </w:numPr>
        <w:rPr>
          <w:sz w:val="20"/>
        </w:rPr>
      </w:pPr>
      <w:r>
        <w:rPr>
          <w:sz w:val="20"/>
        </w:rPr>
        <w:t>Download the .zip file labeled ‘High Speed Image Analysis’</w:t>
      </w:r>
    </w:p>
    <w:p w:rsidR="00AA614A" w:rsidRDefault="00AA614A" w:rsidP="00AA614A">
      <w:pPr>
        <w:pStyle w:val="ListParagraph"/>
        <w:numPr>
          <w:ilvl w:val="0"/>
          <w:numId w:val="1"/>
        </w:numPr>
        <w:rPr>
          <w:sz w:val="20"/>
        </w:rPr>
      </w:pPr>
      <w:r>
        <w:rPr>
          <w:sz w:val="20"/>
        </w:rPr>
        <w:t>Unpack the .zip file in your MATLAB user directory</w:t>
      </w:r>
    </w:p>
    <w:p w:rsidR="00AA614A" w:rsidRDefault="00AA614A" w:rsidP="00AA614A">
      <w:pPr>
        <w:pStyle w:val="ListParagraph"/>
        <w:numPr>
          <w:ilvl w:val="1"/>
          <w:numId w:val="1"/>
        </w:numPr>
        <w:rPr>
          <w:sz w:val="20"/>
        </w:rPr>
      </w:pPr>
      <w:r>
        <w:rPr>
          <w:sz w:val="20"/>
        </w:rPr>
        <w:t>for most Windows users this will be the MATLAB folder in ‘My Documents’</w:t>
      </w:r>
    </w:p>
    <w:p w:rsidR="00AA614A" w:rsidRDefault="00AA614A" w:rsidP="00AA614A">
      <w:pPr>
        <w:pStyle w:val="ListParagraph"/>
        <w:numPr>
          <w:ilvl w:val="1"/>
          <w:numId w:val="1"/>
        </w:numPr>
        <w:rPr>
          <w:sz w:val="20"/>
        </w:rPr>
      </w:pPr>
      <w:r>
        <w:rPr>
          <w:sz w:val="20"/>
        </w:rPr>
        <w:t>If you’re not sure, type ‘</w:t>
      </w:r>
      <w:proofErr w:type="spellStart"/>
      <w:r>
        <w:rPr>
          <w:sz w:val="20"/>
        </w:rPr>
        <w:t>userpath</w:t>
      </w:r>
      <w:proofErr w:type="spellEnd"/>
      <w:r>
        <w:rPr>
          <w:sz w:val="20"/>
        </w:rPr>
        <w:t>’ at the MATLAB command prompt.</w:t>
      </w:r>
    </w:p>
    <w:p w:rsidR="00AA614A" w:rsidRDefault="00AA614A" w:rsidP="00AA614A">
      <w:pPr>
        <w:pStyle w:val="ListParagraph"/>
        <w:numPr>
          <w:ilvl w:val="0"/>
          <w:numId w:val="1"/>
        </w:numPr>
        <w:rPr>
          <w:sz w:val="20"/>
        </w:rPr>
      </w:pPr>
      <w:r>
        <w:rPr>
          <w:sz w:val="20"/>
        </w:rPr>
        <w:t xml:space="preserve">In MATLAB, go to File </w:t>
      </w:r>
      <w:r w:rsidRPr="00AA614A">
        <w:rPr>
          <w:sz w:val="20"/>
        </w:rPr>
        <w:sym w:font="Wingdings" w:char="F0E0"/>
      </w:r>
      <w:r>
        <w:rPr>
          <w:sz w:val="20"/>
        </w:rPr>
        <w:t xml:space="preserve"> Set Path…</w:t>
      </w:r>
      <w:r w:rsidR="000E204F">
        <w:rPr>
          <w:sz w:val="20"/>
        </w:rPr>
        <w:t xml:space="preserve">, </w:t>
      </w:r>
      <w:r>
        <w:rPr>
          <w:sz w:val="20"/>
        </w:rPr>
        <w:t>click the ‘Add with Subfolders…’ button</w:t>
      </w:r>
      <w:r w:rsidR="000E204F">
        <w:rPr>
          <w:sz w:val="20"/>
        </w:rPr>
        <w:t>,</w:t>
      </w:r>
      <w:r>
        <w:rPr>
          <w:sz w:val="20"/>
        </w:rPr>
        <w:t xml:space="preserve"> and select the location where you unzipped the High Speed Image Analysis package.</w:t>
      </w:r>
      <w:r w:rsidR="000E204F">
        <w:rPr>
          <w:sz w:val="20"/>
        </w:rPr>
        <w:t xml:space="preserve">  Click ‘Save’ and ‘Close’.  You’re now ready to start using the files!  If you have questions, contact </w:t>
      </w:r>
      <w:hyperlink r:id="rId6" w:history="1">
        <w:r w:rsidR="000E204F" w:rsidRPr="00475D4E">
          <w:rPr>
            <w:rStyle w:val="Hyperlink"/>
            <w:sz w:val="20"/>
          </w:rPr>
          <w:t>msmcdon@umich.edu</w:t>
        </w:r>
      </w:hyperlink>
      <w:r w:rsidR="000E204F">
        <w:rPr>
          <w:sz w:val="20"/>
        </w:rPr>
        <w:t>.</w:t>
      </w:r>
    </w:p>
    <w:p w:rsidR="00164946" w:rsidRDefault="00164946" w:rsidP="00AA614A">
      <w:pPr>
        <w:pStyle w:val="ListParagraph"/>
        <w:numPr>
          <w:ilvl w:val="0"/>
          <w:numId w:val="1"/>
        </w:numPr>
        <w:rPr>
          <w:sz w:val="20"/>
        </w:rPr>
      </w:pPr>
      <w:r>
        <w:rPr>
          <w:sz w:val="20"/>
        </w:rPr>
        <w:t>The .zip file will periodically be updated as the code is improved, so check back occasionally!</w:t>
      </w:r>
    </w:p>
    <w:p w:rsidR="006C305C" w:rsidRPr="0042068A" w:rsidRDefault="006C305C" w:rsidP="0042068A">
      <w:pPr>
        <w:ind w:left="360"/>
        <w:rPr>
          <w:sz w:val="20"/>
        </w:rPr>
      </w:pPr>
    </w:p>
    <w:p w:rsidR="006C305C" w:rsidRDefault="006C305C" w:rsidP="006C305C">
      <w:pPr>
        <w:pStyle w:val="Title"/>
        <w:jc w:val="center"/>
        <w:rPr>
          <w:sz w:val="44"/>
        </w:rPr>
      </w:pPr>
      <w:r>
        <w:rPr>
          <w:sz w:val="44"/>
        </w:rPr>
        <w:t xml:space="preserve">Instructions to Analyze </w:t>
      </w:r>
      <w:r w:rsidR="0042068A">
        <w:rPr>
          <w:sz w:val="44"/>
        </w:rPr>
        <w:t>the Sample Thruster Video</w:t>
      </w:r>
    </w:p>
    <w:p w:rsidR="006C305C" w:rsidRDefault="006C305C" w:rsidP="006C305C">
      <w:pPr>
        <w:pStyle w:val="ListParagraph"/>
        <w:numPr>
          <w:ilvl w:val="0"/>
          <w:numId w:val="4"/>
        </w:numPr>
        <w:rPr>
          <w:sz w:val="20"/>
        </w:rPr>
      </w:pPr>
      <w:r>
        <w:rPr>
          <w:sz w:val="20"/>
        </w:rPr>
        <w:t>Run ‘</w:t>
      </w:r>
      <w:proofErr w:type="spellStart"/>
      <w:r>
        <w:rPr>
          <w:sz w:val="20"/>
        </w:rPr>
        <w:t>IntegratedFASTCAMAnalysis.m</w:t>
      </w:r>
      <w:proofErr w:type="spellEnd"/>
      <w:r>
        <w:rPr>
          <w:sz w:val="20"/>
        </w:rPr>
        <w:t>’.  There are three ways to do this:</w:t>
      </w:r>
    </w:p>
    <w:p w:rsidR="006C305C" w:rsidRDefault="006C305C" w:rsidP="006C305C">
      <w:pPr>
        <w:pStyle w:val="ListParagraph"/>
        <w:numPr>
          <w:ilvl w:val="1"/>
          <w:numId w:val="4"/>
        </w:numPr>
        <w:rPr>
          <w:sz w:val="20"/>
        </w:rPr>
      </w:pPr>
      <w:r>
        <w:rPr>
          <w:sz w:val="20"/>
        </w:rPr>
        <w:t xml:space="preserve">Open the file in the Editor window and click </w:t>
      </w:r>
      <w:proofErr w:type="spellStart"/>
      <w:r>
        <w:rPr>
          <w:sz w:val="20"/>
        </w:rPr>
        <w:t>the‘Run</w:t>
      </w:r>
      <w:proofErr w:type="spellEnd"/>
      <w:r>
        <w:rPr>
          <w:sz w:val="20"/>
        </w:rPr>
        <w:t>’ button (the green arrow icon in the toolbar)</w:t>
      </w:r>
    </w:p>
    <w:p w:rsidR="006C305C" w:rsidRDefault="0042068A" w:rsidP="006C305C">
      <w:pPr>
        <w:pStyle w:val="ListParagraph"/>
        <w:numPr>
          <w:ilvl w:val="1"/>
          <w:numId w:val="4"/>
        </w:numPr>
        <w:rPr>
          <w:sz w:val="20"/>
        </w:rPr>
      </w:pPr>
      <w:r>
        <w:rPr>
          <w:sz w:val="20"/>
        </w:rPr>
        <w:t>Or, o</w:t>
      </w:r>
      <w:r w:rsidR="006C305C">
        <w:rPr>
          <w:sz w:val="20"/>
        </w:rPr>
        <w:t>pen the file in the Editor window and press the F5 key</w:t>
      </w:r>
    </w:p>
    <w:p w:rsidR="006C305C" w:rsidRPr="00AA614A" w:rsidRDefault="0042068A" w:rsidP="006C305C">
      <w:pPr>
        <w:pStyle w:val="ListParagraph"/>
        <w:numPr>
          <w:ilvl w:val="1"/>
          <w:numId w:val="4"/>
        </w:numPr>
        <w:rPr>
          <w:sz w:val="20"/>
        </w:rPr>
      </w:pPr>
      <w:r>
        <w:rPr>
          <w:sz w:val="20"/>
        </w:rPr>
        <w:t>Or, j</w:t>
      </w:r>
      <w:r w:rsidR="006C305C">
        <w:rPr>
          <w:sz w:val="20"/>
        </w:rPr>
        <w:t>ust type ‘</w:t>
      </w:r>
      <w:proofErr w:type="spellStart"/>
      <w:r w:rsidR="006C305C">
        <w:rPr>
          <w:sz w:val="20"/>
        </w:rPr>
        <w:t>IntegratedFASTCAMAnalysis</w:t>
      </w:r>
      <w:proofErr w:type="spellEnd"/>
      <w:r w:rsidR="006C305C">
        <w:rPr>
          <w:sz w:val="20"/>
        </w:rPr>
        <w:t>()’ (no quotes!) at the command line</w:t>
      </w:r>
    </w:p>
    <w:p w:rsidR="00D618B2" w:rsidRDefault="006C305C" w:rsidP="006C305C">
      <w:pPr>
        <w:pStyle w:val="ListParagraph"/>
        <w:numPr>
          <w:ilvl w:val="0"/>
          <w:numId w:val="4"/>
        </w:numPr>
        <w:rPr>
          <w:sz w:val="20"/>
        </w:rPr>
      </w:pPr>
      <w:r>
        <w:rPr>
          <w:sz w:val="20"/>
        </w:rPr>
        <w:t xml:space="preserve">The program will prompt you to select a video file.  </w:t>
      </w:r>
      <w:r w:rsidR="009E2C2F">
        <w:rPr>
          <w:sz w:val="20"/>
        </w:rPr>
        <w:t>Download the .</w:t>
      </w:r>
      <w:r w:rsidR="00CF4C52">
        <w:rPr>
          <w:sz w:val="20"/>
        </w:rPr>
        <w:t>MAT</w:t>
      </w:r>
      <w:r w:rsidR="009E2C2F">
        <w:rPr>
          <w:sz w:val="20"/>
        </w:rPr>
        <w:t xml:space="preserve"> </w:t>
      </w:r>
      <w:r w:rsidR="00CF4C52">
        <w:rPr>
          <w:sz w:val="20"/>
        </w:rPr>
        <w:t xml:space="preserve">video file </w:t>
      </w:r>
      <w:r w:rsidR="009E2C2F">
        <w:rPr>
          <w:sz w:val="20"/>
        </w:rPr>
        <w:t xml:space="preserve">in the Sample Data File folder on the project </w:t>
      </w:r>
      <w:proofErr w:type="spellStart"/>
      <w:r w:rsidR="009E2C2F">
        <w:rPr>
          <w:sz w:val="20"/>
        </w:rPr>
        <w:t>SourceForge</w:t>
      </w:r>
      <w:proofErr w:type="spellEnd"/>
      <w:r w:rsidR="009E2C2F">
        <w:rPr>
          <w:sz w:val="20"/>
        </w:rPr>
        <w:t xml:space="preserve"> page and select the downloaded file.</w:t>
      </w:r>
    </w:p>
    <w:p w:rsidR="00D618B2" w:rsidRDefault="00D618B2" w:rsidP="00D618B2">
      <w:pPr>
        <w:pStyle w:val="ListParagraph"/>
        <w:numPr>
          <w:ilvl w:val="1"/>
          <w:numId w:val="4"/>
        </w:numPr>
        <w:rPr>
          <w:sz w:val="20"/>
        </w:rPr>
      </w:pPr>
      <w:r>
        <w:rPr>
          <w:sz w:val="20"/>
        </w:rPr>
        <w:t xml:space="preserve">The program </w:t>
      </w:r>
      <w:r w:rsidR="003D546F">
        <w:rPr>
          <w:sz w:val="20"/>
        </w:rPr>
        <w:t>first crops the image to analyze only the region of the actual discharge channel.  P</w:t>
      </w:r>
      <w:r>
        <w:rPr>
          <w:sz w:val="20"/>
        </w:rPr>
        <w:t>re-set options are included</w:t>
      </w:r>
      <w:r w:rsidR="003D546F">
        <w:rPr>
          <w:sz w:val="20"/>
        </w:rPr>
        <w:t xml:space="preserve"> for some thrusters</w:t>
      </w:r>
      <w:r>
        <w:rPr>
          <w:sz w:val="20"/>
        </w:rPr>
        <w:t xml:space="preserve">, </w:t>
      </w:r>
      <w:r w:rsidR="003D546F">
        <w:rPr>
          <w:sz w:val="20"/>
        </w:rPr>
        <w:t>y</w:t>
      </w:r>
      <w:r>
        <w:rPr>
          <w:sz w:val="20"/>
        </w:rPr>
        <w:t xml:space="preserve">ou may select </w:t>
      </w:r>
      <w:r w:rsidR="003D546F">
        <w:rPr>
          <w:sz w:val="20"/>
        </w:rPr>
        <w:t xml:space="preserve">a default option to analyze between 75% and 125% of the mean discharge channel diameter, or you may perform your own fit using a built-in GUI.  All </w:t>
      </w:r>
      <w:r>
        <w:rPr>
          <w:sz w:val="20"/>
        </w:rPr>
        <w:t xml:space="preserve">cropping </w:t>
      </w:r>
      <w:r w:rsidR="003D546F">
        <w:rPr>
          <w:sz w:val="20"/>
        </w:rPr>
        <w:t xml:space="preserve">is aided by the function </w:t>
      </w:r>
      <w:r>
        <w:rPr>
          <w:sz w:val="20"/>
        </w:rPr>
        <w:t>‘</w:t>
      </w:r>
      <w:proofErr w:type="spellStart"/>
      <w:r>
        <w:rPr>
          <w:sz w:val="20"/>
        </w:rPr>
        <w:t>AutoCircleFit.m</w:t>
      </w:r>
      <w:proofErr w:type="spellEnd"/>
      <w:r>
        <w:rPr>
          <w:sz w:val="20"/>
        </w:rPr>
        <w:t>’</w:t>
      </w:r>
    </w:p>
    <w:p w:rsidR="00D618B2" w:rsidRDefault="00D618B2" w:rsidP="00D618B2">
      <w:pPr>
        <w:pStyle w:val="ListParagraph"/>
        <w:numPr>
          <w:ilvl w:val="1"/>
          <w:numId w:val="4"/>
        </w:numPr>
        <w:rPr>
          <w:sz w:val="20"/>
        </w:rPr>
      </w:pPr>
      <w:r>
        <w:rPr>
          <w:sz w:val="20"/>
        </w:rPr>
        <w:t>After selecting a thruster</w:t>
      </w:r>
      <w:r w:rsidR="003D546F">
        <w:rPr>
          <w:sz w:val="20"/>
        </w:rPr>
        <w:t xml:space="preserve"> and if necessary selecting the discharge channel region to identify, </w:t>
      </w:r>
      <w:r>
        <w:rPr>
          <w:sz w:val="20"/>
        </w:rPr>
        <w:t>four windows will pop up:</w:t>
      </w:r>
    </w:p>
    <w:p w:rsidR="00D618B2" w:rsidRDefault="00D618B2" w:rsidP="00D618B2">
      <w:pPr>
        <w:pStyle w:val="ListParagraph"/>
        <w:numPr>
          <w:ilvl w:val="2"/>
          <w:numId w:val="4"/>
        </w:numPr>
        <w:rPr>
          <w:sz w:val="20"/>
        </w:rPr>
      </w:pPr>
      <w:r>
        <w:rPr>
          <w:sz w:val="20"/>
        </w:rPr>
        <w:t xml:space="preserve">First, a view of the mean image from the whole video </w:t>
      </w:r>
      <w:r w:rsidR="00157D22">
        <w:rPr>
          <w:sz w:val="20"/>
        </w:rPr>
        <w:t xml:space="preserve">overlaid </w:t>
      </w:r>
      <w:r>
        <w:rPr>
          <w:sz w:val="20"/>
        </w:rPr>
        <w:t xml:space="preserve">with the calculated thruster center as a large yellow dot, mean channel diameter in black, and inner and outer diameters for analysis in red.  </w:t>
      </w:r>
    </w:p>
    <w:p w:rsidR="00D618B2" w:rsidRDefault="00D618B2" w:rsidP="00D618B2">
      <w:pPr>
        <w:pStyle w:val="ListParagraph"/>
        <w:numPr>
          <w:ilvl w:val="2"/>
          <w:numId w:val="4"/>
        </w:numPr>
        <w:rPr>
          <w:sz w:val="20"/>
        </w:rPr>
      </w:pPr>
      <w:r>
        <w:rPr>
          <w:sz w:val="20"/>
        </w:rPr>
        <w:t>Second, the first millisecond of the video’s spoke surface</w:t>
      </w:r>
    </w:p>
    <w:p w:rsidR="00D618B2" w:rsidRDefault="00D618B2" w:rsidP="00D618B2">
      <w:pPr>
        <w:pStyle w:val="ListParagraph"/>
        <w:numPr>
          <w:ilvl w:val="2"/>
          <w:numId w:val="4"/>
        </w:numPr>
        <w:rPr>
          <w:sz w:val="20"/>
        </w:rPr>
      </w:pPr>
      <w:r>
        <w:rPr>
          <w:sz w:val="20"/>
        </w:rPr>
        <w:t>Third and fourth, the broken-out 2D DFTs of the spoke surface, calculated in both the clockwise and counterclockwise directions.  Since spokes switch directions with B-field polarity, it is worth it to always compute both directions just to make sure you’re capturing any spokes.</w:t>
      </w:r>
    </w:p>
    <w:p w:rsidR="006C305C" w:rsidRDefault="00D618B2" w:rsidP="006C305C">
      <w:pPr>
        <w:pStyle w:val="ListParagraph"/>
        <w:numPr>
          <w:ilvl w:val="0"/>
          <w:numId w:val="4"/>
        </w:numPr>
        <w:rPr>
          <w:sz w:val="20"/>
        </w:rPr>
      </w:pPr>
      <w:r>
        <w:rPr>
          <w:sz w:val="20"/>
        </w:rPr>
        <w:t xml:space="preserve">The sample video is </w:t>
      </w:r>
      <w:r w:rsidR="003D546F">
        <w:rPr>
          <w:sz w:val="20"/>
        </w:rPr>
        <w:t xml:space="preserve">short </w:t>
      </w:r>
      <w:r w:rsidR="009E6E9C">
        <w:rPr>
          <w:sz w:val="20"/>
        </w:rPr>
        <w:t>to</w:t>
      </w:r>
      <w:r>
        <w:rPr>
          <w:sz w:val="20"/>
        </w:rPr>
        <w:t xml:space="preserve"> allow for easy downloading.  However, this also makes the DFT resolution very coarse.  To illustrate a finer resolution DFT, the ‘Sample Data Files’ directory also includes a longer spoke surface</w:t>
      </w:r>
      <w:r w:rsidR="009E6E9C">
        <w:rPr>
          <w:sz w:val="20"/>
        </w:rPr>
        <w:t xml:space="preserve"> from a 9000-frame video.  To look at this spoke surface:</w:t>
      </w:r>
    </w:p>
    <w:p w:rsidR="009E6E9C" w:rsidRDefault="009E6E9C" w:rsidP="009E6E9C">
      <w:pPr>
        <w:pStyle w:val="ListParagraph"/>
        <w:numPr>
          <w:ilvl w:val="1"/>
          <w:numId w:val="4"/>
        </w:numPr>
        <w:rPr>
          <w:sz w:val="20"/>
        </w:rPr>
      </w:pPr>
      <w:r>
        <w:rPr>
          <w:sz w:val="20"/>
        </w:rPr>
        <w:lastRenderedPageBreak/>
        <w:t xml:space="preserve">Open ‘Video2DDFT.m’ and run it.  The program will prompt you to select </w:t>
      </w:r>
      <w:r w:rsidR="00CF4C52">
        <w:rPr>
          <w:sz w:val="20"/>
        </w:rPr>
        <w:t>the</w:t>
      </w:r>
      <w:r>
        <w:rPr>
          <w:sz w:val="20"/>
        </w:rPr>
        <w:t xml:space="preserve"> spoke surface file</w:t>
      </w:r>
      <w:r w:rsidR="00016473">
        <w:rPr>
          <w:sz w:val="20"/>
        </w:rPr>
        <w:t>.</w:t>
      </w:r>
      <w:r w:rsidR="00CF4C52">
        <w:rPr>
          <w:sz w:val="20"/>
        </w:rPr>
        <w:t xml:space="preserve">  Make sure to select the downloaded spoke surface file from the Sample Data File directory, and not the raw video file we analyzed earlier.</w:t>
      </w:r>
    </w:p>
    <w:p w:rsidR="00016473" w:rsidRDefault="00016473" w:rsidP="009E6E9C">
      <w:pPr>
        <w:pStyle w:val="ListParagraph"/>
        <w:numPr>
          <w:ilvl w:val="1"/>
          <w:numId w:val="4"/>
        </w:numPr>
        <w:rPr>
          <w:sz w:val="20"/>
        </w:rPr>
      </w:pPr>
      <w:r>
        <w:rPr>
          <w:sz w:val="20"/>
        </w:rPr>
        <w:t>If desired, change the value for ‘reverse’ around line 9 of the code to compute the DFT in the reverse direction.</w:t>
      </w:r>
    </w:p>
    <w:p w:rsidR="003D68E4" w:rsidRDefault="003D68E4" w:rsidP="003D68E4">
      <w:pPr>
        <w:pStyle w:val="ListParagraph"/>
        <w:ind w:left="1440"/>
        <w:rPr>
          <w:sz w:val="20"/>
        </w:rPr>
      </w:pPr>
    </w:p>
    <w:p w:rsidR="003D68E4" w:rsidRDefault="003D68E4" w:rsidP="003D68E4">
      <w:pPr>
        <w:pStyle w:val="Title"/>
        <w:jc w:val="center"/>
        <w:rPr>
          <w:sz w:val="44"/>
        </w:rPr>
      </w:pPr>
      <w:r>
        <w:rPr>
          <w:sz w:val="44"/>
        </w:rPr>
        <w:t>Instructions to Analyze Your Own Thruster Video</w:t>
      </w:r>
    </w:p>
    <w:p w:rsidR="003D68E4" w:rsidRDefault="003D68E4" w:rsidP="003D68E4">
      <w:pPr>
        <w:pStyle w:val="ListParagraph"/>
        <w:ind w:left="1440"/>
        <w:rPr>
          <w:sz w:val="20"/>
        </w:rPr>
      </w:pPr>
    </w:p>
    <w:p w:rsidR="00B676D0" w:rsidRDefault="003D68E4" w:rsidP="00FB6ACF">
      <w:pPr>
        <w:pStyle w:val="ListParagraph"/>
        <w:numPr>
          <w:ilvl w:val="0"/>
          <w:numId w:val="6"/>
        </w:numPr>
        <w:rPr>
          <w:sz w:val="20"/>
        </w:rPr>
      </w:pPr>
      <w:r w:rsidRPr="00B676D0">
        <w:rPr>
          <w:sz w:val="20"/>
        </w:rPr>
        <w:t>The toolkit was designed to import .M</w:t>
      </w:r>
      <w:r w:rsidR="00FB6ACF" w:rsidRPr="00B676D0">
        <w:rPr>
          <w:sz w:val="20"/>
        </w:rPr>
        <w:t xml:space="preserve">AT files primarily.  </w:t>
      </w:r>
      <w:r w:rsidR="00B676D0" w:rsidRPr="00B676D0">
        <w:rPr>
          <w:sz w:val="20"/>
        </w:rPr>
        <w:t xml:space="preserve">The code can accept </w:t>
      </w:r>
      <w:proofErr w:type="spellStart"/>
      <w:r w:rsidRPr="00B676D0">
        <w:rPr>
          <w:sz w:val="20"/>
        </w:rPr>
        <w:t>Photron</w:t>
      </w:r>
      <w:proofErr w:type="spellEnd"/>
      <w:r w:rsidRPr="00B676D0">
        <w:rPr>
          <w:sz w:val="20"/>
        </w:rPr>
        <w:t xml:space="preserve"> .MRAW </w:t>
      </w:r>
      <w:r w:rsidR="00B676D0" w:rsidRPr="00B676D0">
        <w:rPr>
          <w:sz w:val="20"/>
        </w:rPr>
        <w:t xml:space="preserve">files and </w:t>
      </w:r>
      <w:proofErr w:type="spellStart"/>
      <w:r w:rsidR="003D546F">
        <w:rPr>
          <w:sz w:val="20"/>
        </w:rPr>
        <w:t>Photron</w:t>
      </w:r>
      <w:proofErr w:type="spellEnd"/>
      <w:r w:rsidR="003D546F">
        <w:rPr>
          <w:sz w:val="20"/>
        </w:rPr>
        <w:t xml:space="preserve">- or Phantom-generated </w:t>
      </w:r>
      <w:r w:rsidR="00B676D0" w:rsidRPr="00B676D0">
        <w:rPr>
          <w:sz w:val="20"/>
        </w:rPr>
        <w:t xml:space="preserve">multipage TIFF files and convert them </w:t>
      </w:r>
      <w:r w:rsidRPr="00B676D0">
        <w:rPr>
          <w:sz w:val="20"/>
        </w:rPr>
        <w:t>to the MATLAB .MAT format</w:t>
      </w:r>
      <w:r w:rsidR="00B676D0" w:rsidRPr="00B676D0">
        <w:rPr>
          <w:sz w:val="20"/>
        </w:rPr>
        <w:t xml:space="preserve"> automatically.  Once you’ve imported into the .MAT format, it will be faster to use that file format for future analysis since MATLAB is optimized to import .MAT files quickly.  </w:t>
      </w:r>
      <w:r w:rsidR="003D546F">
        <w:rPr>
          <w:sz w:val="20"/>
        </w:rPr>
        <w:t>Speed can be important for multi-gigabyte datasets.</w:t>
      </w:r>
    </w:p>
    <w:p w:rsidR="003D68E4" w:rsidRPr="003D546F" w:rsidRDefault="003D68E4" w:rsidP="003D546F">
      <w:pPr>
        <w:pStyle w:val="ListParagraph"/>
        <w:numPr>
          <w:ilvl w:val="0"/>
          <w:numId w:val="6"/>
        </w:numPr>
        <w:rPr>
          <w:sz w:val="20"/>
        </w:rPr>
      </w:pPr>
      <w:r w:rsidRPr="00B676D0">
        <w:rPr>
          <w:sz w:val="20"/>
        </w:rPr>
        <w:t xml:space="preserve">As with the sample files, run </w:t>
      </w:r>
      <w:proofErr w:type="spellStart"/>
      <w:r w:rsidRPr="00B676D0">
        <w:rPr>
          <w:sz w:val="20"/>
        </w:rPr>
        <w:t>IntegratedFASTCAMAnalysis.m</w:t>
      </w:r>
      <w:proofErr w:type="spellEnd"/>
      <w:r w:rsidRPr="00B676D0">
        <w:rPr>
          <w:sz w:val="20"/>
        </w:rPr>
        <w:t xml:space="preserve"> on your .MAT</w:t>
      </w:r>
      <w:r w:rsidR="00B676D0">
        <w:rPr>
          <w:sz w:val="20"/>
        </w:rPr>
        <w:t xml:space="preserve">, </w:t>
      </w:r>
      <w:r w:rsidRPr="00B676D0">
        <w:rPr>
          <w:sz w:val="20"/>
        </w:rPr>
        <w:t xml:space="preserve">.MRAW </w:t>
      </w:r>
      <w:r w:rsidR="00B676D0">
        <w:rPr>
          <w:sz w:val="20"/>
        </w:rPr>
        <w:t xml:space="preserve">or .TIF </w:t>
      </w:r>
      <w:r w:rsidRPr="00B676D0">
        <w:rPr>
          <w:sz w:val="20"/>
        </w:rPr>
        <w:t>video file.  The conversion to .MAT can take a while; be patient.  It will p</w:t>
      </w:r>
      <w:r w:rsidR="00FB6ACF" w:rsidRPr="00B676D0">
        <w:rPr>
          <w:sz w:val="20"/>
        </w:rPr>
        <w:t>rint status updates as it goes.</w:t>
      </w:r>
    </w:p>
    <w:p w:rsidR="00FB6ACF" w:rsidRDefault="00FB6ACF" w:rsidP="00FB6ACF">
      <w:pPr>
        <w:pStyle w:val="ListParagraph"/>
        <w:numPr>
          <w:ilvl w:val="1"/>
          <w:numId w:val="6"/>
        </w:numPr>
        <w:rPr>
          <w:sz w:val="20"/>
        </w:rPr>
      </w:pPr>
      <w:r>
        <w:rPr>
          <w:sz w:val="20"/>
        </w:rPr>
        <w:t xml:space="preserve">If you would rather not isolate the channel or AC couple the video, or would like to normalize out the breathing mode in the spoke surface, those options may be selected near lines 40-44 of </w:t>
      </w:r>
      <w:proofErr w:type="spellStart"/>
      <w:r>
        <w:rPr>
          <w:sz w:val="20"/>
        </w:rPr>
        <w:t>ComputeSpokeSurface</w:t>
      </w:r>
      <w:proofErr w:type="spellEnd"/>
      <w:r>
        <w:rPr>
          <w:sz w:val="20"/>
        </w:rPr>
        <w:t>.</w:t>
      </w:r>
    </w:p>
    <w:p w:rsidR="004F1D34" w:rsidRDefault="004F1D34" w:rsidP="00FB6ACF">
      <w:pPr>
        <w:pStyle w:val="ListParagraph"/>
        <w:numPr>
          <w:ilvl w:val="0"/>
          <w:numId w:val="6"/>
        </w:numPr>
        <w:rPr>
          <w:sz w:val="20"/>
        </w:rPr>
      </w:pPr>
      <w:r>
        <w:rPr>
          <w:sz w:val="20"/>
        </w:rPr>
        <w:t>Finally, as you analyze your own files, you can get an idea of which of the toolbox files call which others using MATLAB’</w:t>
      </w:r>
      <w:r w:rsidR="0042068A">
        <w:rPr>
          <w:sz w:val="20"/>
        </w:rPr>
        <w:t>s dependency reports and profiling tools, or by the table below which summarizes the major parent functions and their child function calls:</w:t>
      </w:r>
    </w:p>
    <w:tbl>
      <w:tblPr>
        <w:tblStyle w:val="TableGrid"/>
        <w:tblW w:w="0" w:type="auto"/>
        <w:tblInd w:w="360" w:type="dxa"/>
        <w:tblLook w:val="04A0"/>
      </w:tblPr>
      <w:tblGrid>
        <w:gridCol w:w="4576"/>
        <w:gridCol w:w="4640"/>
      </w:tblGrid>
      <w:tr w:rsidR="004F1D34" w:rsidTr="0042068A">
        <w:tc>
          <w:tcPr>
            <w:tcW w:w="4576" w:type="dxa"/>
          </w:tcPr>
          <w:p w:rsidR="004F1D34" w:rsidRPr="0042068A" w:rsidRDefault="0042068A" w:rsidP="0042068A">
            <w:pPr>
              <w:jc w:val="center"/>
              <w:rPr>
                <w:b/>
                <w:sz w:val="20"/>
              </w:rPr>
            </w:pPr>
            <w:r w:rsidRPr="0042068A">
              <w:rPr>
                <w:b/>
                <w:sz w:val="20"/>
              </w:rPr>
              <w:t>Parent Function</w:t>
            </w:r>
          </w:p>
        </w:tc>
        <w:tc>
          <w:tcPr>
            <w:tcW w:w="4640" w:type="dxa"/>
          </w:tcPr>
          <w:p w:rsidR="004F1D34" w:rsidRPr="0042068A" w:rsidRDefault="0042068A" w:rsidP="0042068A">
            <w:pPr>
              <w:jc w:val="center"/>
              <w:rPr>
                <w:b/>
                <w:sz w:val="20"/>
              </w:rPr>
            </w:pPr>
            <w:r w:rsidRPr="0042068A">
              <w:rPr>
                <w:b/>
                <w:sz w:val="20"/>
              </w:rPr>
              <w:t>Child Function(s)</w:t>
            </w:r>
          </w:p>
        </w:tc>
      </w:tr>
      <w:tr w:rsidR="0042068A" w:rsidTr="0042068A">
        <w:tc>
          <w:tcPr>
            <w:tcW w:w="4576" w:type="dxa"/>
          </w:tcPr>
          <w:p w:rsidR="0042068A" w:rsidRPr="0042068A" w:rsidRDefault="0042068A" w:rsidP="00B06DCD">
            <w:pPr>
              <w:rPr>
                <w:sz w:val="20"/>
                <w:szCs w:val="20"/>
              </w:rPr>
            </w:pPr>
            <w:proofErr w:type="spellStart"/>
            <w:r w:rsidRPr="0042068A">
              <w:rPr>
                <w:sz w:val="20"/>
                <w:szCs w:val="20"/>
              </w:rPr>
              <w:t>IntegratedFASTCAMAnalysis</w:t>
            </w:r>
            <w:proofErr w:type="spellEnd"/>
          </w:p>
        </w:tc>
        <w:tc>
          <w:tcPr>
            <w:tcW w:w="4640" w:type="dxa"/>
          </w:tcPr>
          <w:p w:rsidR="0042068A" w:rsidRPr="0042068A" w:rsidRDefault="0042068A" w:rsidP="00B06DCD">
            <w:pPr>
              <w:rPr>
                <w:sz w:val="20"/>
                <w:szCs w:val="20"/>
              </w:rPr>
            </w:pPr>
            <w:proofErr w:type="spellStart"/>
            <w:r w:rsidRPr="0042068A">
              <w:rPr>
                <w:sz w:val="20"/>
                <w:szCs w:val="20"/>
              </w:rPr>
              <w:t>ComputeSpokeSurface</w:t>
            </w:r>
            <w:proofErr w:type="spellEnd"/>
          </w:p>
          <w:p w:rsidR="0042068A" w:rsidRPr="0042068A" w:rsidRDefault="0042068A" w:rsidP="00B06DCD">
            <w:pPr>
              <w:rPr>
                <w:sz w:val="20"/>
                <w:szCs w:val="20"/>
              </w:rPr>
            </w:pPr>
            <w:r w:rsidRPr="0042068A">
              <w:rPr>
                <w:sz w:val="20"/>
                <w:szCs w:val="20"/>
              </w:rPr>
              <w:t>Video2DDFT</w:t>
            </w:r>
          </w:p>
          <w:p w:rsidR="0042068A" w:rsidRPr="0042068A" w:rsidRDefault="0042068A" w:rsidP="00B06DCD">
            <w:pPr>
              <w:rPr>
                <w:sz w:val="20"/>
                <w:szCs w:val="20"/>
              </w:rPr>
            </w:pPr>
            <w:r w:rsidRPr="0042068A">
              <w:rPr>
                <w:sz w:val="20"/>
                <w:szCs w:val="20"/>
              </w:rPr>
              <w:t>File Import and Conversion\</w:t>
            </w:r>
            <w:proofErr w:type="spellStart"/>
            <w:r w:rsidRPr="0042068A">
              <w:rPr>
                <w:sz w:val="20"/>
                <w:szCs w:val="20"/>
              </w:rPr>
              <w:t>ImportMatVideo</w:t>
            </w:r>
            <w:proofErr w:type="spellEnd"/>
          </w:p>
          <w:p w:rsidR="0042068A" w:rsidRPr="0042068A" w:rsidRDefault="0042068A" w:rsidP="00B06DCD">
            <w:pPr>
              <w:rPr>
                <w:sz w:val="20"/>
                <w:szCs w:val="20"/>
              </w:rPr>
            </w:pPr>
            <w:proofErr w:type="spellStart"/>
            <w:r w:rsidRPr="0042068A">
              <w:rPr>
                <w:sz w:val="20"/>
                <w:szCs w:val="20"/>
              </w:rPr>
              <w:t>Utilies</w:t>
            </w:r>
            <w:proofErr w:type="spellEnd"/>
            <w:r w:rsidRPr="0042068A">
              <w:rPr>
                <w:sz w:val="20"/>
                <w:szCs w:val="20"/>
              </w:rPr>
              <w:t>\</w:t>
            </w:r>
            <w:proofErr w:type="spellStart"/>
            <w:r w:rsidRPr="0042068A">
              <w:rPr>
                <w:sz w:val="20"/>
                <w:szCs w:val="20"/>
              </w:rPr>
              <w:t>RemoveFileExtension</w:t>
            </w:r>
            <w:proofErr w:type="spellEnd"/>
          </w:p>
        </w:tc>
      </w:tr>
      <w:tr w:rsidR="0042068A" w:rsidTr="0042068A">
        <w:tc>
          <w:tcPr>
            <w:tcW w:w="4576" w:type="dxa"/>
          </w:tcPr>
          <w:p w:rsidR="0042068A" w:rsidRPr="0042068A" w:rsidRDefault="00D54EB3" w:rsidP="00B06DCD">
            <w:pPr>
              <w:rPr>
                <w:sz w:val="20"/>
                <w:szCs w:val="20"/>
              </w:rPr>
            </w:pPr>
            <w:hyperlink r:id="rId7" w:history="1">
              <w:proofErr w:type="spellStart"/>
              <w:r w:rsidR="0042068A" w:rsidRPr="0042068A">
                <w:rPr>
                  <w:rStyle w:val="mono"/>
                  <w:sz w:val="20"/>
                  <w:szCs w:val="20"/>
                </w:rPr>
                <w:t>ComputeSpokeSurface</w:t>
              </w:r>
              <w:proofErr w:type="spellEnd"/>
            </w:hyperlink>
          </w:p>
        </w:tc>
        <w:tc>
          <w:tcPr>
            <w:tcW w:w="4640" w:type="dxa"/>
          </w:tcPr>
          <w:p w:rsidR="0042068A" w:rsidRPr="0042068A" w:rsidRDefault="00D54EB3" w:rsidP="00B06DCD">
            <w:pPr>
              <w:rPr>
                <w:rStyle w:val="mono"/>
                <w:sz w:val="20"/>
                <w:szCs w:val="20"/>
              </w:rPr>
            </w:pPr>
            <w:hyperlink r:id="rId8" w:history="1">
              <w:proofErr w:type="spellStart"/>
              <w:r w:rsidR="0042068A" w:rsidRPr="0042068A">
                <w:rPr>
                  <w:rStyle w:val="Hyperlink"/>
                  <w:color w:val="auto"/>
                  <w:sz w:val="20"/>
                  <w:szCs w:val="20"/>
                  <w:u w:val="none"/>
                </w:rPr>
                <w:t>AutoCircleFit</w:t>
              </w:r>
              <w:proofErr w:type="spellEnd"/>
            </w:hyperlink>
            <w:r w:rsidR="0042068A" w:rsidRPr="0042068A">
              <w:rPr>
                <w:sz w:val="20"/>
                <w:szCs w:val="20"/>
              </w:rPr>
              <w:br/>
            </w:r>
            <w:hyperlink r:id="rId9" w:history="1">
              <w:proofErr w:type="spellStart"/>
              <w:r w:rsidR="0042068A" w:rsidRPr="0042068A">
                <w:rPr>
                  <w:rStyle w:val="Hyperlink"/>
                  <w:color w:val="auto"/>
                  <w:sz w:val="20"/>
                  <w:szCs w:val="20"/>
                  <w:u w:val="none"/>
                </w:rPr>
                <w:t>ChannelThetaBin</w:t>
              </w:r>
              <w:proofErr w:type="spellEnd"/>
            </w:hyperlink>
          </w:p>
          <w:p w:rsidR="0042068A" w:rsidRPr="0042068A" w:rsidRDefault="0042068A" w:rsidP="00B06DCD">
            <w:pPr>
              <w:rPr>
                <w:rStyle w:val="mono"/>
                <w:sz w:val="20"/>
                <w:szCs w:val="20"/>
              </w:rPr>
            </w:pPr>
            <w:proofErr w:type="spellStart"/>
            <w:r w:rsidRPr="0042068A">
              <w:rPr>
                <w:rStyle w:val="mono"/>
                <w:sz w:val="20"/>
                <w:szCs w:val="20"/>
              </w:rPr>
              <w:t>thetafnX</w:t>
            </w:r>
            <w:proofErr w:type="spellEnd"/>
          </w:p>
          <w:p w:rsidR="0042068A" w:rsidRPr="0042068A" w:rsidRDefault="0042068A" w:rsidP="00B06DCD">
            <w:pPr>
              <w:rPr>
                <w:rStyle w:val="mono"/>
                <w:sz w:val="20"/>
                <w:szCs w:val="20"/>
              </w:rPr>
            </w:pPr>
            <w:r w:rsidRPr="0042068A">
              <w:rPr>
                <w:rStyle w:val="mono"/>
                <w:sz w:val="20"/>
                <w:szCs w:val="20"/>
              </w:rPr>
              <w:t>Utilities\</w:t>
            </w:r>
            <w:proofErr w:type="spellStart"/>
            <w:r w:rsidRPr="0042068A">
              <w:rPr>
                <w:rStyle w:val="mono"/>
                <w:sz w:val="20"/>
                <w:szCs w:val="20"/>
              </w:rPr>
              <w:t>RemoveFileExtension</w:t>
            </w:r>
            <w:proofErr w:type="spellEnd"/>
          </w:p>
          <w:p w:rsidR="0042068A" w:rsidRPr="0042068A" w:rsidRDefault="0042068A" w:rsidP="00B06DCD">
            <w:pPr>
              <w:rPr>
                <w:rStyle w:val="mono"/>
                <w:sz w:val="20"/>
                <w:szCs w:val="20"/>
              </w:rPr>
            </w:pPr>
            <w:r>
              <w:rPr>
                <w:rStyle w:val="mono"/>
                <w:sz w:val="20"/>
                <w:szCs w:val="20"/>
              </w:rPr>
              <w:t>File I</w:t>
            </w:r>
            <w:r w:rsidRPr="0042068A">
              <w:rPr>
                <w:rStyle w:val="mono"/>
                <w:sz w:val="20"/>
                <w:szCs w:val="20"/>
              </w:rPr>
              <w:t>mport and Conversion\</w:t>
            </w:r>
            <w:proofErr w:type="spellStart"/>
            <w:r w:rsidRPr="0042068A">
              <w:rPr>
                <w:rStyle w:val="mono"/>
                <w:sz w:val="20"/>
                <w:szCs w:val="20"/>
              </w:rPr>
              <w:t>ImportMatVideo</w:t>
            </w:r>
            <w:proofErr w:type="spellEnd"/>
          </w:p>
          <w:p w:rsidR="0042068A" w:rsidRPr="0042068A" w:rsidRDefault="0042068A" w:rsidP="00B06DCD">
            <w:pPr>
              <w:rPr>
                <w:sz w:val="20"/>
                <w:szCs w:val="20"/>
              </w:rPr>
            </w:pPr>
            <w:r w:rsidRPr="0042068A">
              <w:rPr>
                <w:rStyle w:val="mono"/>
                <w:sz w:val="20"/>
                <w:szCs w:val="20"/>
              </w:rPr>
              <w:t>GUI\</w:t>
            </w:r>
            <w:proofErr w:type="spellStart"/>
            <w:r w:rsidRPr="0042068A">
              <w:rPr>
                <w:rStyle w:val="mono"/>
                <w:sz w:val="20"/>
                <w:szCs w:val="20"/>
              </w:rPr>
              <w:t>PixelPolarCoords</w:t>
            </w:r>
            <w:proofErr w:type="spellEnd"/>
          </w:p>
        </w:tc>
      </w:tr>
      <w:tr w:rsidR="0042068A" w:rsidTr="0042068A">
        <w:tc>
          <w:tcPr>
            <w:tcW w:w="4576" w:type="dxa"/>
          </w:tcPr>
          <w:p w:rsidR="0042068A" w:rsidRPr="0042068A" w:rsidRDefault="0042068A" w:rsidP="004F1D34">
            <w:pPr>
              <w:rPr>
                <w:sz w:val="20"/>
                <w:szCs w:val="20"/>
              </w:rPr>
            </w:pPr>
            <w:proofErr w:type="spellStart"/>
            <w:r w:rsidRPr="0042068A">
              <w:rPr>
                <w:sz w:val="20"/>
                <w:szCs w:val="20"/>
              </w:rPr>
              <w:t>AutoCircleFit</w:t>
            </w:r>
            <w:proofErr w:type="spellEnd"/>
          </w:p>
        </w:tc>
        <w:tc>
          <w:tcPr>
            <w:tcW w:w="4640" w:type="dxa"/>
          </w:tcPr>
          <w:p w:rsidR="0042068A" w:rsidRPr="0042068A" w:rsidRDefault="00D54EB3" w:rsidP="004F1D34">
            <w:pPr>
              <w:rPr>
                <w:sz w:val="20"/>
                <w:szCs w:val="20"/>
              </w:rPr>
            </w:pPr>
            <w:hyperlink r:id="rId10" w:history="1">
              <w:r w:rsidR="0042068A" w:rsidRPr="0042068A">
                <w:rPr>
                  <w:rStyle w:val="Hyperlink"/>
                  <w:color w:val="auto"/>
                  <w:sz w:val="20"/>
                  <w:szCs w:val="20"/>
                  <w:u w:val="none"/>
                </w:rPr>
                <w:t>GUI\</w:t>
              </w:r>
              <w:proofErr w:type="spellStart"/>
              <w:r w:rsidR="0042068A" w:rsidRPr="0042068A">
                <w:rPr>
                  <w:rStyle w:val="Hyperlink"/>
                  <w:color w:val="auto"/>
                  <w:sz w:val="20"/>
                  <w:szCs w:val="20"/>
                  <w:u w:val="none"/>
                </w:rPr>
                <w:t>TaubinSVDThresholdFit.m</w:t>
              </w:r>
              <w:proofErr w:type="spellEnd"/>
            </w:hyperlink>
          </w:p>
        </w:tc>
      </w:tr>
      <w:tr w:rsidR="0042068A" w:rsidTr="0042068A">
        <w:tc>
          <w:tcPr>
            <w:tcW w:w="4576" w:type="dxa"/>
          </w:tcPr>
          <w:p w:rsidR="0042068A" w:rsidRPr="0042068A" w:rsidRDefault="0042068A" w:rsidP="004F1D34">
            <w:pPr>
              <w:rPr>
                <w:sz w:val="20"/>
                <w:szCs w:val="20"/>
              </w:rPr>
            </w:pPr>
            <w:proofErr w:type="spellStart"/>
            <w:r w:rsidRPr="0042068A">
              <w:rPr>
                <w:sz w:val="20"/>
                <w:szCs w:val="20"/>
              </w:rPr>
              <w:t>ChannelThetaBin</w:t>
            </w:r>
            <w:proofErr w:type="spellEnd"/>
          </w:p>
        </w:tc>
        <w:tc>
          <w:tcPr>
            <w:tcW w:w="4640" w:type="dxa"/>
          </w:tcPr>
          <w:p w:rsidR="0042068A" w:rsidRPr="0042068A" w:rsidRDefault="00D54EB3" w:rsidP="004F1D34">
            <w:pPr>
              <w:rPr>
                <w:rStyle w:val="mono"/>
                <w:sz w:val="20"/>
                <w:szCs w:val="20"/>
              </w:rPr>
            </w:pPr>
            <w:hyperlink r:id="rId11" w:history="1">
              <w:r w:rsidR="0042068A" w:rsidRPr="0042068A">
                <w:rPr>
                  <w:rStyle w:val="Hyperlink"/>
                  <w:color w:val="auto"/>
                  <w:sz w:val="20"/>
                  <w:szCs w:val="20"/>
                  <w:u w:val="none"/>
                </w:rPr>
                <w:t>GUI\</w:t>
              </w:r>
              <w:proofErr w:type="spellStart"/>
              <w:r w:rsidR="0042068A" w:rsidRPr="0042068A">
                <w:rPr>
                  <w:rStyle w:val="Hyperlink"/>
                  <w:color w:val="auto"/>
                  <w:sz w:val="20"/>
                  <w:szCs w:val="20"/>
                  <w:u w:val="none"/>
                </w:rPr>
                <w:t>TaubinSVDThresholdFit.m</w:t>
              </w:r>
              <w:proofErr w:type="spellEnd"/>
            </w:hyperlink>
            <w:r w:rsidR="0042068A" w:rsidRPr="0042068A">
              <w:rPr>
                <w:rStyle w:val="mono"/>
                <w:sz w:val="20"/>
                <w:szCs w:val="20"/>
              </w:rPr>
              <w:t>,</w:t>
            </w:r>
          </w:p>
          <w:p w:rsidR="0042068A" w:rsidRPr="0042068A" w:rsidRDefault="00D54EB3" w:rsidP="004F1D34">
            <w:pPr>
              <w:rPr>
                <w:sz w:val="20"/>
                <w:szCs w:val="20"/>
              </w:rPr>
            </w:pPr>
            <w:hyperlink r:id="rId12" w:history="1">
              <w:r w:rsidR="0042068A" w:rsidRPr="0042068A">
                <w:rPr>
                  <w:rStyle w:val="Hyperlink"/>
                  <w:color w:val="auto"/>
                  <w:sz w:val="20"/>
                  <w:szCs w:val="20"/>
                  <w:u w:val="none"/>
                </w:rPr>
                <w:t>GUI\</w:t>
              </w:r>
              <w:proofErr w:type="spellStart"/>
              <w:r w:rsidR="0042068A" w:rsidRPr="0042068A">
                <w:rPr>
                  <w:rStyle w:val="Hyperlink"/>
                  <w:color w:val="auto"/>
                  <w:sz w:val="20"/>
                  <w:szCs w:val="20"/>
                  <w:u w:val="none"/>
                </w:rPr>
                <w:t>PixelPolarCoords.m</w:t>
              </w:r>
              <w:proofErr w:type="spellEnd"/>
            </w:hyperlink>
          </w:p>
        </w:tc>
      </w:tr>
      <w:tr w:rsidR="0042068A" w:rsidTr="0042068A">
        <w:tc>
          <w:tcPr>
            <w:tcW w:w="4576" w:type="dxa"/>
          </w:tcPr>
          <w:p w:rsidR="0042068A" w:rsidRPr="0042068A" w:rsidRDefault="0042068A" w:rsidP="004F1D34">
            <w:pPr>
              <w:rPr>
                <w:sz w:val="20"/>
                <w:szCs w:val="20"/>
              </w:rPr>
            </w:pPr>
            <w:r w:rsidRPr="0042068A">
              <w:rPr>
                <w:sz w:val="20"/>
                <w:szCs w:val="20"/>
              </w:rPr>
              <w:t>Video2DDFT</w:t>
            </w:r>
          </w:p>
        </w:tc>
        <w:tc>
          <w:tcPr>
            <w:tcW w:w="4640" w:type="dxa"/>
          </w:tcPr>
          <w:p w:rsidR="0042068A" w:rsidRPr="0042068A" w:rsidRDefault="0042068A" w:rsidP="004F1D34">
            <w:pPr>
              <w:rPr>
                <w:sz w:val="20"/>
                <w:szCs w:val="20"/>
              </w:rPr>
            </w:pPr>
            <w:proofErr w:type="spellStart"/>
            <w:r w:rsidRPr="0042068A">
              <w:rPr>
                <w:sz w:val="20"/>
                <w:szCs w:val="20"/>
              </w:rPr>
              <w:t>do_FFTs</w:t>
            </w:r>
            <w:proofErr w:type="spellEnd"/>
          </w:p>
          <w:p w:rsidR="0042068A" w:rsidRPr="0042068A" w:rsidRDefault="0042068A" w:rsidP="004F1D34">
            <w:pPr>
              <w:rPr>
                <w:sz w:val="20"/>
                <w:szCs w:val="20"/>
              </w:rPr>
            </w:pPr>
            <w:r w:rsidRPr="0042068A">
              <w:rPr>
                <w:sz w:val="20"/>
                <w:szCs w:val="20"/>
              </w:rPr>
              <w:t>Utilities\</w:t>
            </w:r>
            <w:proofErr w:type="spellStart"/>
            <w:r w:rsidRPr="0042068A">
              <w:rPr>
                <w:sz w:val="20"/>
                <w:szCs w:val="20"/>
              </w:rPr>
              <w:t>lorentzianfit</w:t>
            </w:r>
            <w:proofErr w:type="spellEnd"/>
          </w:p>
          <w:p w:rsidR="0042068A" w:rsidRPr="0042068A" w:rsidRDefault="0042068A" w:rsidP="004F1D34">
            <w:pPr>
              <w:rPr>
                <w:sz w:val="20"/>
                <w:szCs w:val="20"/>
              </w:rPr>
            </w:pPr>
            <w:r w:rsidRPr="0042068A">
              <w:rPr>
                <w:sz w:val="20"/>
                <w:szCs w:val="20"/>
              </w:rPr>
              <w:t>Filtering\</w:t>
            </w:r>
            <w:proofErr w:type="spellStart"/>
            <w:r w:rsidRPr="0042068A">
              <w:rPr>
                <w:sz w:val="20"/>
                <w:szCs w:val="20"/>
              </w:rPr>
              <w:t>ConfidenceLevelCrop</w:t>
            </w:r>
            <w:proofErr w:type="spellEnd"/>
          </w:p>
          <w:p w:rsidR="0042068A" w:rsidRPr="0042068A" w:rsidRDefault="0042068A" w:rsidP="004F1D34">
            <w:pPr>
              <w:rPr>
                <w:sz w:val="20"/>
                <w:szCs w:val="20"/>
              </w:rPr>
            </w:pPr>
            <w:r w:rsidRPr="0042068A">
              <w:rPr>
                <w:sz w:val="20"/>
                <w:szCs w:val="20"/>
              </w:rPr>
              <w:t>Filtering\</w:t>
            </w:r>
            <w:proofErr w:type="spellStart"/>
            <w:r w:rsidRPr="0042068A">
              <w:rPr>
                <w:sz w:val="20"/>
                <w:szCs w:val="20"/>
              </w:rPr>
              <w:t>ConfidenceLevelInterval</w:t>
            </w:r>
            <w:proofErr w:type="spellEnd"/>
          </w:p>
          <w:p w:rsidR="0042068A" w:rsidRPr="0042068A" w:rsidRDefault="0042068A" w:rsidP="004F1D34">
            <w:pPr>
              <w:rPr>
                <w:sz w:val="20"/>
                <w:szCs w:val="20"/>
              </w:rPr>
            </w:pPr>
            <w:r w:rsidRPr="0042068A">
              <w:rPr>
                <w:sz w:val="20"/>
                <w:szCs w:val="20"/>
              </w:rPr>
              <w:t>Filtering</w:t>
            </w:r>
            <w:r>
              <w:rPr>
                <w:sz w:val="20"/>
                <w:szCs w:val="20"/>
              </w:rPr>
              <w:t>\</w:t>
            </w:r>
            <w:proofErr w:type="spellStart"/>
            <w:r w:rsidRPr="0042068A">
              <w:rPr>
                <w:sz w:val="20"/>
                <w:szCs w:val="20"/>
              </w:rPr>
              <w:t>ConfidenceLevelPlot</w:t>
            </w:r>
            <w:proofErr w:type="spellEnd"/>
          </w:p>
        </w:tc>
      </w:tr>
    </w:tbl>
    <w:p w:rsidR="004F1D34" w:rsidRPr="004F1D34" w:rsidRDefault="004F1D34" w:rsidP="004F1D34">
      <w:pPr>
        <w:ind w:left="360"/>
        <w:rPr>
          <w:sz w:val="20"/>
        </w:rPr>
      </w:pPr>
    </w:p>
    <w:p w:rsidR="00C56F04" w:rsidRDefault="00A05191" w:rsidP="00A05191">
      <w:pPr>
        <w:pStyle w:val="Title"/>
        <w:jc w:val="center"/>
        <w:rPr>
          <w:sz w:val="44"/>
        </w:rPr>
      </w:pPr>
      <w:r w:rsidRPr="00A05191">
        <w:rPr>
          <w:sz w:val="44"/>
        </w:rPr>
        <w:lastRenderedPageBreak/>
        <w:t xml:space="preserve">Instructions for Contributing to </w:t>
      </w:r>
      <w:r w:rsidR="0042068A">
        <w:rPr>
          <w:sz w:val="44"/>
        </w:rPr>
        <w:t xml:space="preserve">Development of </w:t>
      </w:r>
      <w:r w:rsidRPr="00A05191">
        <w:rPr>
          <w:sz w:val="44"/>
        </w:rPr>
        <w:t>the High Speed Image Analysis Toolbox:</w:t>
      </w:r>
    </w:p>
    <w:p w:rsidR="00221B1A" w:rsidRPr="00221B1A" w:rsidRDefault="00221B1A" w:rsidP="00221B1A">
      <w:r>
        <w:t>This toolkit grew out of the dissertation of now-Dr. Michael McDonald at the University of Michigan Plasmadynamics and Electric Propulsion Laboratory.  However, its continued usefulness to the electric propulsion and plasma community will depend on users to add features they see as necessary to the package and to share them with their peers.  If you have made changes to the code that you feel make it more useful, easier or more efficient, please contribute your changes to the repository to aid future users.  To do so:</w:t>
      </w:r>
    </w:p>
    <w:p w:rsidR="00A05191" w:rsidRPr="009201BB" w:rsidRDefault="00A05191" w:rsidP="0042068A">
      <w:pPr>
        <w:pStyle w:val="ListParagraph"/>
        <w:numPr>
          <w:ilvl w:val="0"/>
          <w:numId w:val="5"/>
        </w:numPr>
        <w:rPr>
          <w:sz w:val="20"/>
        </w:rPr>
      </w:pPr>
      <w:r w:rsidRPr="009201BB">
        <w:rPr>
          <w:sz w:val="20"/>
        </w:rPr>
        <w:t xml:space="preserve">Create an account at </w:t>
      </w:r>
      <w:hyperlink r:id="rId13" w:history="1">
        <w:r w:rsidRPr="009201BB">
          <w:rPr>
            <w:rStyle w:val="Hyperlink"/>
            <w:sz w:val="20"/>
          </w:rPr>
          <w:t>www.sourceforge.net</w:t>
        </w:r>
      </w:hyperlink>
      <w:r w:rsidRPr="009201BB">
        <w:rPr>
          <w:sz w:val="20"/>
        </w:rPr>
        <w:t xml:space="preserve"> (</w:t>
      </w:r>
      <w:proofErr w:type="spellStart"/>
      <w:r w:rsidRPr="009201BB">
        <w:rPr>
          <w:sz w:val="20"/>
        </w:rPr>
        <w:t>Source</w:t>
      </w:r>
      <w:r w:rsidR="00DE44B8">
        <w:rPr>
          <w:sz w:val="20"/>
        </w:rPr>
        <w:t>F</w:t>
      </w:r>
      <w:r w:rsidRPr="009201BB">
        <w:rPr>
          <w:sz w:val="20"/>
        </w:rPr>
        <w:t>orge</w:t>
      </w:r>
      <w:proofErr w:type="spellEnd"/>
      <w:r w:rsidRPr="009201BB">
        <w:rPr>
          <w:sz w:val="20"/>
        </w:rPr>
        <w:t xml:space="preserve"> is a hosting site for code projects)</w:t>
      </w:r>
    </w:p>
    <w:p w:rsidR="00A05191" w:rsidRPr="009201BB" w:rsidRDefault="00A05191" w:rsidP="0042068A">
      <w:pPr>
        <w:pStyle w:val="ListParagraph"/>
        <w:numPr>
          <w:ilvl w:val="1"/>
          <w:numId w:val="5"/>
        </w:numPr>
        <w:rPr>
          <w:sz w:val="20"/>
        </w:rPr>
      </w:pPr>
      <w:r w:rsidRPr="009201BB">
        <w:rPr>
          <w:sz w:val="20"/>
        </w:rPr>
        <w:t xml:space="preserve">E-mail </w:t>
      </w:r>
      <w:hyperlink r:id="rId14" w:history="1">
        <w:r w:rsidRPr="009201BB">
          <w:rPr>
            <w:rStyle w:val="Hyperlink"/>
            <w:sz w:val="20"/>
          </w:rPr>
          <w:t>msmcdon@umich.edu</w:t>
        </w:r>
      </w:hyperlink>
      <w:r w:rsidRPr="009201BB">
        <w:rPr>
          <w:sz w:val="20"/>
        </w:rPr>
        <w:t xml:space="preserve"> with your username for read/write access to the project</w:t>
      </w:r>
    </w:p>
    <w:p w:rsidR="00A05191" w:rsidRPr="009201BB" w:rsidRDefault="00A05191" w:rsidP="0042068A">
      <w:pPr>
        <w:pStyle w:val="ListParagraph"/>
        <w:numPr>
          <w:ilvl w:val="0"/>
          <w:numId w:val="5"/>
        </w:numPr>
        <w:rPr>
          <w:sz w:val="20"/>
        </w:rPr>
      </w:pPr>
      <w:r w:rsidRPr="009201BB">
        <w:rPr>
          <w:sz w:val="20"/>
        </w:rPr>
        <w:t xml:space="preserve">Download and install </w:t>
      </w:r>
      <w:proofErr w:type="spellStart"/>
      <w:r w:rsidRPr="009201BB">
        <w:rPr>
          <w:sz w:val="20"/>
        </w:rPr>
        <w:t>TortoiseSVN</w:t>
      </w:r>
      <w:proofErr w:type="spellEnd"/>
      <w:r w:rsidRPr="009201BB">
        <w:rPr>
          <w:sz w:val="20"/>
        </w:rPr>
        <w:t xml:space="preserve"> from </w:t>
      </w:r>
      <w:hyperlink r:id="rId15" w:history="1">
        <w:r w:rsidRPr="009201BB">
          <w:rPr>
            <w:rStyle w:val="Hyperlink"/>
            <w:sz w:val="20"/>
          </w:rPr>
          <w:t>http://tortoisesvn.net/downloads.html</w:t>
        </w:r>
      </w:hyperlink>
      <w:r w:rsidRPr="009201BB">
        <w:rPr>
          <w:sz w:val="20"/>
        </w:rPr>
        <w:t xml:space="preserve">.  </w:t>
      </w:r>
      <w:proofErr w:type="spellStart"/>
      <w:r w:rsidRPr="009201BB">
        <w:rPr>
          <w:sz w:val="20"/>
        </w:rPr>
        <w:t>TortoiseSVN</w:t>
      </w:r>
      <w:proofErr w:type="spellEnd"/>
      <w:r w:rsidRPr="009201BB">
        <w:rPr>
          <w:sz w:val="20"/>
        </w:rPr>
        <w:t xml:space="preserve"> is a revision control program allowing multiple contributors to collaborate on software without erasing each others’ work.</w:t>
      </w:r>
    </w:p>
    <w:p w:rsidR="00A05191" w:rsidRPr="009201BB" w:rsidRDefault="00A05191" w:rsidP="0042068A">
      <w:pPr>
        <w:pStyle w:val="ListParagraph"/>
        <w:numPr>
          <w:ilvl w:val="0"/>
          <w:numId w:val="5"/>
        </w:numPr>
        <w:rPr>
          <w:sz w:val="20"/>
        </w:rPr>
      </w:pPr>
      <w:r w:rsidRPr="009201BB">
        <w:rPr>
          <w:sz w:val="20"/>
        </w:rPr>
        <w:t xml:space="preserve">Download the </w:t>
      </w:r>
      <w:proofErr w:type="spellStart"/>
      <w:r w:rsidRPr="009201BB">
        <w:rPr>
          <w:sz w:val="20"/>
        </w:rPr>
        <w:t>PuTTY</w:t>
      </w:r>
      <w:proofErr w:type="spellEnd"/>
      <w:r w:rsidRPr="009201BB">
        <w:rPr>
          <w:sz w:val="20"/>
        </w:rPr>
        <w:t xml:space="preserve"> Key Generator (puttygen.exe) and Pageant Key List (pageant.exe) from </w:t>
      </w:r>
      <w:hyperlink r:id="rId16" w:history="1">
        <w:r w:rsidRPr="009201BB">
          <w:rPr>
            <w:rStyle w:val="Hyperlink"/>
            <w:sz w:val="20"/>
          </w:rPr>
          <w:t>http://www.chiark.greenend.org.uk/~sgtatham/putty/download.html</w:t>
        </w:r>
      </w:hyperlink>
      <w:r w:rsidRPr="009201BB">
        <w:rPr>
          <w:sz w:val="20"/>
        </w:rPr>
        <w:t xml:space="preserve">.  These programs let </w:t>
      </w:r>
      <w:proofErr w:type="spellStart"/>
      <w:r w:rsidRPr="009201BB">
        <w:rPr>
          <w:sz w:val="20"/>
        </w:rPr>
        <w:t>TortoiseSVN</w:t>
      </w:r>
      <w:proofErr w:type="spellEnd"/>
      <w:r w:rsidRPr="009201BB">
        <w:rPr>
          <w:sz w:val="20"/>
        </w:rPr>
        <w:t xml:space="preserve"> talk to </w:t>
      </w:r>
      <w:proofErr w:type="spellStart"/>
      <w:r w:rsidR="00DE44B8">
        <w:rPr>
          <w:sz w:val="20"/>
        </w:rPr>
        <w:t>SourceForge</w:t>
      </w:r>
      <w:proofErr w:type="spellEnd"/>
      <w:r w:rsidRPr="009201BB">
        <w:rPr>
          <w:sz w:val="20"/>
        </w:rPr>
        <w:t xml:space="preserve"> to retrieve and update files without a lot of really annoying password re-entry.</w:t>
      </w:r>
    </w:p>
    <w:p w:rsidR="00A05191" w:rsidRPr="009201BB" w:rsidRDefault="00A05191" w:rsidP="0042068A">
      <w:pPr>
        <w:pStyle w:val="ListParagraph"/>
        <w:numPr>
          <w:ilvl w:val="0"/>
          <w:numId w:val="5"/>
        </w:numPr>
        <w:shd w:val="clear" w:color="auto" w:fill="FFFFFF"/>
        <w:rPr>
          <w:color w:val="000000"/>
          <w:sz w:val="20"/>
        </w:rPr>
      </w:pPr>
      <w:r w:rsidRPr="009201BB">
        <w:rPr>
          <w:color w:val="000000"/>
          <w:sz w:val="20"/>
        </w:rPr>
        <w:t xml:space="preserve">Generate an SSH key using </w:t>
      </w:r>
      <w:proofErr w:type="spellStart"/>
      <w:r w:rsidRPr="009201BB">
        <w:rPr>
          <w:color w:val="000000"/>
          <w:sz w:val="20"/>
        </w:rPr>
        <w:t>PuTTY</w:t>
      </w:r>
      <w:proofErr w:type="spellEnd"/>
      <w:r w:rsidRPr="009201BB">
        <w:rPr>
          <w:color w:val="000000"/>
          <w:sz w:val="20"/>
        </w:rPr>
        <w:t>:</w:t>
      </w:r>
    </w:p>
    <w:p w:rsidR="00A05191" w:rsidRPr="009201BB" w:rsidRDefault="00A05191" w:rsidP="0042068A">
      <w:pPr>
        <w:pStyle w:val="ListParagraph"/>
        <w:numPr>
          <w:ilvl w:val="1"/>
          <w:numId w:val="5"/>
        </w:numPr>
        <w:shd w:val="clear" w:color="auto" w:fill="FFFFFF"/>
        <w:rPr>
          <w:color w:val="000000"/>
          <w:sz w:val="20"/>
        </w:rPr>
      </w:pPr>
      <w:r w:rsidRPr="009201BB">
        <w:rPr>
          <w:color w:val="000000"/>
          <w:sz w:val="20"/>
        </w:rPr>
        <w:t xml:space="preserve">Execute the </w:t>
      </w:r>
      <w:proofErr w:type="spellStart"/>
      <w:r w:rsidRPr="009201BB">
        <w:rPr>
          <w:color w:val="000000"/>
          <w:sz w:val="20"/>
        </w:rPr>
        <w:t>PuTTY</w:t>
      </w:r>
      <w:proofErr w:type="spellEnd"/>
      <w:r w:rsidRPr="009201BB">
        <w:rPr>
          <w:color w:val="000000"/>
          <w:sz w:val="20"/>
        </w:rPr>
        <w:t xml:space="preserve"> Key </w:t>
      </w:r>
      <w:proofErr w:type="gramStart"/>
      <w:r w:rsidRPr="009201BB">
        <w:rPr>
          <w:color w:val="000000"/>
          <w:sz w:val="20"/>
        </w:rPr>
        <w:t>Generator  (</w:t>
      </w:r>
      <w:proofErr w:type="gramEnd"/>
      <w:r w:rsidRPr="009201BB">
        <w:rPr>
          <w:color w:val="000000"/>
          <w:sz w:val="20"/>
        </w:rPr>
        <w:t>puttygen.exe) program.</w:t>
      </w:r>
    </w:p>
    <w:p w:rsidR="00A05191" w:rsidRPr="009201BB" w:rsidRDefault="00A05191" w:rsidP="0042068A">
      <w:pPr>
        <w:pStyle w:val="ListParagraph"/>
        <w:numPr>
          <w:ilvl w:val="1"/>
          <w:numId w:val="5"/>
        </w:numPr>
        <w:shd w:val="clear" w:color="auto" w:fill="FFFFFF"/>
        <w:rPr>
          <w:color w:val="000000"/>
          <w:sz w:val="20"/>
        </w:rPr>
      </w:pPr>
      <w:r w:rsidRPr="009201BB">
        <w:rPr>
          <w:color w:val="000000"/>
          <w:sz w:val="20"/>
        </w:rPr>
        <w:t>Select "SSH2 DSA" as the desired key type in the "Parameters" section.</w:t>
      </w:r>
    </w:p>
    <w:p w:rsidR="00A05191" w:rsidRPr="009201BB" w:rsidRDefault="00A05191" w:rsidP="0042068A">
      <w:pPr>
        <w:pStyle w:val="ListParagraph"/>
        <w:numPr>
          <w:ilvl w:val="1"/>
          <w:numId w:val="5"/>
        </w:numPr>
        <w:shd w:val="clear" w:color="auto" w:fill="FFFFFF"/>
        <w:spacing w:before="100" w:beforeAutospacing="1" w:after="100" w:afterAutospacing="1" w:line="240" w:lineRule="auto"/>
        <w:rPr>
          <w:color w:val="000000"/>
          <w:sz w:val="20"/>
        </w:rPr>
      </w:pPr>
      <w:r w:rsidRPr="009201BB">
        <w:rPr>
          <w:color w:val="000000"/>
          <w:sz w:val="20"/>
        </w:rPr>
        <w:t>Click "Generate"</w:t>
      </w:r>
    </w:p>
    <w:p w:rsidR="00A05191" w:rsidRPr="009201BB" w:rsidRDefault="00A05191" w:rsidP="0042068A">
      <w:pPr>
        <w:pStyle w:val="ListParagraph"/>
        <w:numPr>
          <w:ilvl w:val="1"/>
          <w:numId w:val="5"/>
        </w:numPr>
        <w:shd w:val="clear" w:color="auto" w:fill="FFFFFF"/>
        <w:spacing w:before="100" w:beforeAutospacing="1" w:after="100" w:afterAutospacing="1" w:line="240" w:lineRule="auto"/>
        <w:rPr>
          <w:color w:val="000000"/>
          <w:sz w:val="20"/>
        </w:rPr>
      </w:pPr>
      <w:r w:rsidRPr="009201BB">
        <w:rPr>
          <w:color w:val="000000"/>
          <w:sz w:val="20"/>
        </w:rPr>
        <w:t>Follow the instructions by jiggling your mouse randomly in the blank area of the window.  Key generation will occur once PUTTYGEN has collected sufficient random data from your movement.</w:t>
      </w:r>
    </w:p>
    <w:p w:rsidR="00A05191" w:rsidRPr="009201BB" w:rsidRDefault="00A05191" w:rsidP="0042068A">
      <w:pPr>
        <w:numPr>
          <w:ilvl w:val="1"/>
          <w:numId w:val="5"/>
        </w:numPr>
        <w:shd w:val="clear" w:color="auto" w:fill="FFFFFF"/>
        <w:spacing w:before="100" w:beforeAutospacing="1" w:after="100" w:afterAutospacing="1" w:line="240" w:lineRule="auto"/>
        <w:rPr>
          <w:color w:val="000000"/>
          <w:sz w:val="20"/>
        </w:rPr>
      </w:pPr>
      <w:r w:rsidRPr="009201BB">
        <w:rPr>
          <w:color w:val="000000"/>
          <w:sz w:val="20"/>
        </w:rPr>
        <w:t>Enter</w:t>
      </w:r>
      <w:r w:rsidRPr="009201BB">
        <w:rPr>
          <w:rStyle w:val="apple-converted-space"/>
          <w:color w:val="000000"/>
          <w:sz w:val="20"/>
        </w:rPr>
        <w:t> </w:t>
      </w:r>
      <w:r w:rsidRPr="009201BB">
        <w:rPr>
          <w:rStyle w:val="apple-converted-space"/>
          <w:rFonts w:ascii="Courier New" w:hAnsi="Courier New" w:cs="Courier New"/>
          <w:i/>
          <w:color w:val="000000"/>
          <w:sz w:val="20"/>
        </w:rPr>
        <w:t>YourSourceforgeUsername</w:t>
      </w:r>
      <w:r w:rsidRPr="009201BB">
        <w:rPr>
          <w:rStyle w:val="HTMLTypewriter"/>
          <w:rFonts w:eastAsiaTheme="minorHAnsi"/>
          <w:color w:val="000000"/>
          <w:szCs w:val="22"/>
        </w:rPr>
        <w:t>@svn.code.sf.net</w:t>
      </w:r>
      <w:r w:rsidRPr="009201BB">
        <w:rPr>
          <w:rStyle w:val="apple-converted-space"/>
          <w:color w:val="000000"/>
          <w:sz w:val="20"/>
        </w:rPr>
        <w:t> </w:t>
      </w:r>
      <w:r w:rsidRPr="009201BB">
        <w:rPr>
          <w:color w:val="000000"/>
          <w:sz w:val="20"/>
        </w:rPr>
        <w:t xml:space="preserve">for the key comment, entering your actual username in place of </w:t>
      </w:r>
      <w:proofErr w:type="spellStart"/>
      <w:r w:rsidRPr="009201BB">
        <w:rPr>
          <w:rStyle w:val="apple-converted-space"/>
          <w:i/>
          <w:color w:val="000000"/>
          <w:sz w:val="20"/>
        </w:rPr>
        <w:t>YourSourceforgeUsername</w:t>
      </w:r>
      <w:proofErr w:type="spellEnd"/>
    </w:p>
    <w:p w:rsidR="00A05191" w:rsidRPr="009201BB" w:rsidRDefault="00A05191" w:rsidP="0042068A">
      <w:pPr>
        <w:numPr>
          <w:ilvl w:val="1"/>
          <w:numId w:val="5"/>
        </w:numPr>
        <w:shd w:val="clear" w:color="auto" w:fill="FFFFFF"/>
        <w:spacing w:before="100" w:beforeAutospacing="1" w:after="100" w:afterAutospacing="1" w:line="240" w:lineRule="auto"/>
        <w:rPr>
          <w:color w:val="000000"/>
          <w:sz w:val="20"/>
        </w:rPr>
      </w:pPr>
      <w:r w:rsidRPr="009201BB">
        <w:rPr>
          <w:color w:val="000000"/>
          <w:sz w:val="20"/>
        </w:rPr>
        <w:t>(Optional) Enter a passphrase in the "Key passphrase" and "Confirm passphrase" fields. This makes it so no one could hijack your computer and use your private key to do mischief.</w:t>
      </w:r>
    </w:p>
    <w:p w:rsidR="00A05191" w:rsidRPr="009201BB" w:rsidRDefault="00A05191" w:rsidP="0042068A">
      <w:pPr>
        <w:numPr>
          <w:ilvl w:val="1"/>
          <w:numId w:val="5"/>
        </w:numPr>
        <w:shd w:val="clear" w:color="auto" w:fill="FFFFFF"/>
        <w:spacing w:before="100" w:beforeAutospacing="1" w:after="100" w:afterAutospacing="1" w:line="240" w:lineRule="auto"/>
        <w:rPr>
          <w:color w:val="000000"/>
          <w:sz w:val="20"/>
        </w:rPr>
      </w:pPr>
      <w:r w:rsidRPr="009201BB">
        <w:rPr>
          <w:color w:val="000000"/>
          <w:sz w:val="20"/>
        </w:rPr>
        <w:t xml:space="preserve">Click "Save private key". Choose a suitable directory and optionally rename the key to something memorable, like </w:t>
      </w:r>
      <w:r w:rsidRPr="009201BB">
        <w:rPr>
          <w:sz w:val="20"/>
        </w:rPr>
        <w:t>"SourceForge-Shell</w:t>
      </w:r>
      <w:r w:rsidRPr="009201BB">
        <w:rPr>
          <w:color w:val="000000"/>
          <w:sz w:val="20"/>
        </w:rPr>
        <w:t>.ppk". The .</w:t>
      </w:r>
      <w:proofErr w:type="spellStart"/>
      <w:r w:rsidRPr="009201BB">
        <w:rPr>
          <w:color w:val="000000"/>
          <w:sz w:val="20"/>
        </w:rPr>
        <w:t>ppk</w:t>
      </w:r>
      <w:proofErr w:type="spellEnd"/>
      <w:r w:rsidRPr="009201BB">
        <w:rPr>
          <w:color w:val="000000"/>
          <w:sz w:val="20"/>
        </w:rPr>
        <w:t xml:space="preserve"> extension is used for </w:t>
      </w:r>
      <w:proofErr w:type="spellStart"/>
      <w:r w:rsidRPr="009201BB">
        <w:rPr>
          <w:color w:val="000000"/>
          <w:sz w:val="20"/>
        </w:rPr>
        <w:t>PuTTY</w:t>
      </w:r>
      <w:proofErr w:type="spellEnd"/>
      <w:r w:rsidRPr="009201BB">
        <w:rPr>
          <w:color w:val="000000"/>
          <w:sz w:val="20"/>
        </w:rPr>
        <w:t xml:space="preserve"> Private Key files.</w:t>
      </w:r>
    </w:p>
    <w:p w:rsidR="00A05191" w:rsidRPr="009201BB" w:rsidRDefault="00A05191" w:rsidP="0042068A">
      <w:pPr>
        <w:numPr>
          <w:ilvl w:val="1"/>
          <w:numId w:val="5"/>
        </w:numPr>
        <w:shd w:val="clear" w:color="auto" w:fill="FFFFFF"/>
        <w:spacing w:before="100" w:beforeAutospacing="1" w:after="100" w:afterAutospacing="1" w:line="240" w:lineRule="auto"/>
        <w:rPr>
          <w:color w:val="000000"/>
          <w:sz w:val="20"/>
        </w:rPr>
      </w:pPr>
      <w:r w:rsidRPr="009201BB">
        <w:rPr>
          <w:sz w:val="20"/>
        </w:rPr>
        <w:t>Go to the</w:t>
      </w:r>
      <w:r w:rsidRPr="009201BB">
        <w:rPr>
          <w:rStyle w:val="apple-converted-space"/>
          <w:sz w:val="20"/>
        </w:rPr>
        <w:t> </w:t>
      </w:r>
      <w:r w:rsidRPr="009201BB">
        <w:rPr>
          <w:rStyle w:val="icon"/>
          <w:sz w:val="20"/>
        </w:rPr>
        <w:t>SSH key posting page</w:t>
      </w:r>
      <w:r w:rsidRPr="009201BB">
        <w:rPr>
          <w:rStyle w:val="apple-converted-space"/>
          <w:sz w:val="20"/>
        </w:rPr>
        <w:t xml:space="preserve"> (</w:t>
      </w:r>
      <w:hyperlink r:id="rId17" w:history="1">
        <w:r w:rsidRPr="00DE44B8">
          <w:rPr>
            <w:rStyle w:val="Hyperlink"/>
            <w:sz w:val="20"/>
          </w:rPr>
          <w:t>https://sourceforge.net/account/ssh</w:t>
        </w:r>
      </w:hyperlink>
      <w:r w:rsidRPr="009201BB">
        <w:rPr>
          <w:rStyle w:val="apple-converted-space"/>
          <w:sz w:val="20"/>
        </w:rPr>
        <w:t>)</w:t>
      </w:r>
      <w:r w:rsidRPr="009201BB">
        <w:rPr>
          <w:sz w:val="20"/>
        </w:rPr>
        <w:t xml:space="preserve">. Copy your public key data from the "Public key for pasting into </w:t>
      </w:r>
      <w:proofErr w:type="spellStart"/>
      <w:r w:rsidRPr="009201BB">
        <w:rPr>
          <w:sz w:val="20"/>
        </w:rPr>
        <w:t>OpenSSH</w:t>
      </w:r>
      <w:proofErr w:type="spellEnd"/>
      <w:r w:rsidRPr="009201BB">
        <w:rPr>
          <w:sz w:val="20"/>
        </w:rPr>
        <w:t xml:space="preserve"> </w:t>
      </w:r>
      <w:proofErr w:type="spellStart"/>
      <w:r w:rsidRPr="009201BB">
        <w:rPr>
          <w:sz w:val="20"/>
        </w:rPr>
        <w:t>authorized_keys</w:t>
      </w:r>
      <w:proofErr w:type="spellEnd"/>
      <w:r w:rsidRPr="009201BB">
        <w:rPr>
          <w:sz w:val="20"/>
        </w:rPr>
        <w:t xml:space="preserve"> file" section of the </w:t>
      </w:r>
      <w:proofErr w:type="spellStart"/>
      <w:r w:rsidRPr="009201BB">
        <w:rPr>
          <w:sz w:val="20"/>
        </w:rPr>
        <w:t>PuTTY</w:t>
      </w:r>
      <w:proofErr w:type="spellEnd"/>
      <w:r w:rsidRPr="009201BB">
        <w:rPr>
          <w:sz w:val="20"/>
        </w:rPr>
        <w:t xml:space="preserve"> Key Generator window</w:t>
      </w:r>
      <w:r w:rsidR="009201BB">
        <w:rPr>
          <w:sz w:val="20"/>
        </w:rPr>
        <w:t xml:space="preserve"> </w:t>
      </w:r>
      <w:r w:rsidRPr="009201BB">
        <w:rPr>
          <w:sz w:val="20"/>
        </w:rPr>
        <w:t xml:space="preserve">and paste </w:t>
      </w:r>
      <w:r w:rsidR="009201BB">
        <w:rPr>
          <w:sz w:val="20"/>
        </w:rPr>
        <w:t>it into th</w:t>
      </w:r>
      <w:r w:rsidRPr="009201BB">
        <w:rPr>
          <w:sz w:val="20"/>
        </w:rPr>
        <w:t>e provided form</w:t>
      </w:r>
      <w:r w:rsidRPr="009201BB">
        <w:rPr>
          <w:color w:val="000000"/>
          <w:sz w:val="20"/>
        </w:rPr>
        <w:t xml:space="preserve"> on the SourceForge.net site. Click the "Update" button to complete the posting process.</w:t>
      </w:r>
    </w:p>
    <w:p w:rsidR="00A05191" w:rsidRPr="009201BB" w:rsidRDefault="00A05191" w:rsidP="0042068A">
      <w:pPr>
        <w:numPr>
          <w:ilvl w:val="1"/>
          <w:numId w:val="5"/>
        </w:numPr>
        <w:shd w:val="clear" w:color="auto" w:fill="FFFFFF"/>
        <w:spacing w:before="100" w:beforeAutospacing="1" w:after="100" w:afterAutospacing="1" w:line="240" w:lineRule="auto"/>
        <w:rPr>
          <w:color w:val="000000"/>
          <w:sz w:val="20"/>
        </w:rPr>
      </w:pPr>
      <w:r w:rsidRPr="009201BB">
        <w:rPr>
          <w:color w:val="000000"/>
          <w:sz w:val="20"/>
        </w:rPr>
        <w:t xml:space="preserve">Exit the </w:t>
      </w:r>
      <w:proofErr w:type="spellStart"/>
      <w:r w:rsidRPr="009201BB">
        <w:rPr>
          <w:color w:val="000000"/>
          <w:sz w:val="20"/>
        </w:rPr>
        <w:t>PuTTY</w:t>
      </w:r>
      <w:proofErr w:type="spellEnd"/>
      <w:r w:rsidRPr="009201BB">
        <w:rPr>
          <w:color w:val="000000"/>
          <w:sz w:val="20"/>
        </w:rPr>
        <w:t xml:space="preserve"> Key </w:t>
      </w:r>
      <w:proofErr w:type="gramStart"/>
      <w:r w:rsidRPr="009201BB">
        <w:rPr>
          <w:color w:val="000000"/>
          <w:sz w:val="20"/>
        </w:rPr>
        <w:t>Generator  (</w:t>
      </w:r>
      <w:proofErr w:type="gramEnd"/>
      <w:r w:rsidRPr="009201BB">
        <w:rPr>
          <w:color w:val="000000"/>
          <w:sz w:val="20"/>
        </w:rPr>
        <w:t>puttygen.exe) program.</w:t>
      </w:r>
    </w:p>
    <w:p w:rsidR="00A05191" w:rsidRPr="009201BB" w:rsidRDefault="00A05191" w:rsidP="0042068A">
      <w:pPr>
        <w:numPr>
          <w:ilvl w:val="1"/>
          <w:numId w:val="5"/>
        </w:numPr>
        <w:shd w:val="clear" w:color="auto" w:fill="FFFFFF"/>
        <w:spacing w:before="100" w:beforeAutospacing="1" w:after="100" w:afterAutospacing="1" w:line="240" w:lineRule="auto"/>
        <w:rPr>
          <w:color w:val="000000"/>
          <w:sz w:val="20"/>
        </w:rPr>
      </w:pPr>
      <w:r w:rsidRPr="009201BB">
        <w:rPr>
          <w:color w:val="000000"/>
          <w:sz w:val="20"/>
        </w:rPr>
        <w:t>The key data will sync from the SourceForge.net site after a short delay (minutes)</w:t>
      </w:r>
    </w:p>
    <w:p w:rsidR="00A05191" w:rsidRPr="009201BB" w:rsidRDefault="00A05191" w:rsidP="0042068A">
      <w:pPr>
        <w:numPr>
          <w:ilvl w:val="0"/>
          <w:numId w:val="5"/>
        </w:numPr>
        <w:shd w:val="clear" w:color="auto" w:fill="FFFFFF"/>
        <w:spacing w:before="100" w:beforeAutospacing="1" w:after="100" w:afterAutospacing="1" w:line="240" w:lineRule="auto"/>
        <w:rPr>
          <w:sz w:val="20"/>
        </w:rPr>
      </w:pPr>
      <w:r w:rsidRPr="009201BB">
        <w:rPr>
          <w:rFonts w:cs="Arial"/>
          <w:sz w:val="20"/>
          <w:shd w:val="clear" w:color="auto" w:fill="FFFFFF"/>
        </w:rPr>
        <w:t>Start pageant.exe and add your just-generated private key</w:t>
      </w:r>
    </w:p>
    <w:p w:rsidR="00A05191" w:rsidRPr="009201BB" w:rsidRDefault="00A05191" w:rsidP="0042068A">
      <w:pPr>
        <w:numPr>
          <w:ilvl w:val="0"/>
          <w:numId w:val="5"/>
        </w:numPr>
        <w:shd w:val="clear" w:color="auto" w:fill="FFFFFF"/>
        <w:spacing w:before="100" w:beforeAutospacing="1" w:after="100" w:afterAutospacing="1" w:line="240" w:lineRule="auto"/>
        <w:rPr>
          <w:sz w:val="20"/>
        </w:rPr>
      </w:pPr>
      <w:r w:rsidRPr="009201BB">
        <w:rPr>
          <w:rFonts w:cs="Arial"/>
          <w:sz w:val="20"/>
          <w:shd w:val="clear" w:color="auto" w:fill="FFFFFF"/>
        </w:rPr>
        <w:t>Open your “My Documents\MATLAB” folder</w:t>
      </w:r>
    </w:p>
    <w:p w:rsidR="00A05191" w:rsidRPr="009201BB" w:rsidRDefault="00A05191" w:rsidP="0042068A">
      <w:pPr>
        <w:numPr>
          <w:ilvl w:val="0"/>
          <w:numId w:val="5"/>
        </w:numPr>
        <w:shd w:val="clear" w:color="auto" w:fill="FFFFFF"/>
        <w:spacing w:before="100" w:beforeAutospacing="1" w:after="100" w:afterAutospacing="1" w:line="240" w:lineRule="auto"/>
        <w:rPr>
          <w:sz w:val="20"/>
        </w:rPr>
      </w:pPr>
      <w:r w:rsidRPr="009201BB">
        <w:rPr>
          <w:rFonts w:cs="Arial"/>
          <w:sz w:val="20"/>
          <w:shd w:val="clear" w:color="auto" w:fill="FFFFFF"/>
        </w:rPr>
        <w:t xml:space="preserve">Make sure your </w:t>
      </w:r>
      <w:proofErr w:type="spellStart"/>
      <w:r w:rsidR="00DE44B8">
        <w:rPr>
          <w:rFonts w:cs="Arial"/>
          <w:sz w:val="20"/>
          <w:shd w:val="clear" w:color="auto" w:fill="FFFFFF"/>
        </w:rPr>
        <w:t>SourceForge</w:t>
      </w:r>
      <w:proofErr w:type="spellEnd"/>
      <w:r w:rsidRPr="009201BB">
        <w:rPr>
          <w:rFonts w:cs="Arial"/>
          <w:sz w:val="20"/>
          <w:shd w:val="clear" w:color="auto" w:fill="FFFFFF"/>
        </w:rPr>
        <w:t xml:space="preserve"> username has been added to the High-Speed Imaging Project (i.e., make sure you’ve completed step 1).  Then right-click in the MATLAB directory and select “SVN Checkout…”</w:t>
      </w:r>
    </w:p>
    <w:p w:rsidR="00A05191" w:rsidRPr="00A05191" w:rsidRDefault="00A05191" w:rsidP="00A05191">
      <w:pPr>
        <w:shd w:val="clear" w:color="auto" w:fill="FFFFFF"/>
        <w:spacing w:before="100" w:beforeAutospacing="1" w:after="100" w:afterAutospacing="1" w:line="240" w:lineRule="auto"/>
        <w:ind w:left="720"/>
        <w:jc w:val="center"/>
      </w:pPr>
      <w:r>
        <w:rPr>
          <w:noProof/>
        </w:rPr>
        <w:lastRenderedPageBreak/>
        <w:drawing>
          <wp:inline distT="0" distB="0" distL="0" distR="0">
            <wp:extent cx="1641266" cy="2076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646152" cy="2082631"/>
                    </a:xfrm>
                    <a:prstGeom prst="rect">
                      <a:avLst/>
                    </a:prstGeom>
                    <a:noFill/>
                    <a:ln w="9525">
                      <a:noFill/>
                      <a:miter lim="800000"/>
                      <a:headEnd/>
                      <a:tailEnd/>
                    </a:ln>
                  </pic:spPr>
                </pic:pic>
              </a:graphicData>
            </a:graphic>
          </wp:inline>
        </w:drawing>
      </w:r>
    </w:p>
    <w:p w:rsidR="00A05191" w:rsidRPr="009201BB" w:rsidRDefault="00A05191" w:rsidP="0042068A">
      <w:pPr>
        <w:numPr>
          <w:ilvl w:val="0"/>
          <w:numId w:val="5"/>
        </w:numPr>
        <w:shd w:val="clear" w:color="auto" w:fill="FFFFFF"/>
        <w:spacing w:before="100" w:beforeAutospacing="1" w:after="100" w:afterAutospacing="1" w:line="240" w:lineRule="auto"/>
        <w:rPr>
          <w:rFonts w:cs="Arial"/>
          <w:sz w:val="20"/>
          <w:shd w:val="clear" w:color="auto" w:fill="FFFFFF"/>
        </w:rPr>
      </w:pPr>
      <w:r w:rsidRPr="009201BB">
        <w:rPr>
          <w:rFonts w:cs="Arial"/>
          <w:sz w:val="20"/>
          <w:shd w:val="clear" w:color="auto" w:fill="FFFFFF"/>
        </w:rPr>
        <w:t>In the window that comes up, the repository URL is: svn+ssh://</w:t>
      </w:r>
      <w:r w:rsidRPr="00DE44B8">
        <w:rPr>
          <w:rFonts w:cs="Arial"/>
          <w:i/>
          <w:sz w:val="20"/>
          <w:shd w:val="clear" w:color="auto" w:fill="FFFFFF"/>
        </w:rPr>
        <w:t>YourSourceforgeUsername</w:t>
      </w:r>
      <w:r w:rsidRPr="009201BB">
        <w:rPr>
          <w:rFonts w:cs="Arial"/>
          <w:sz w:val="20"/>
          <w:shd w:val="clear" w:color="auto" w:fill="FFFFFF"/>
        </w:rPr>
        <w:t>@svn.code.sf.net/p/spoketoolbox/High Speed Image Analysis</w:t>
      </w:r>
    </w:p>
    <w:p w:rsidR="00A05191" w:rsidRPr="009201BB" w:rsidRDefault="00A05191" w:rsidP="00A05191">
      <w:pPr>
        <w:shd w:val="clear" w:color="auto" w:fill="FFFFFF"/>
        <w:spacing w:before="100" w:beforeAutospacing="1" w:after="100" w:afterAutospacing="1" w:line="240" w:lineRule="auto"/>
        <w:ind w:left="360"/>
        <w:jc w:val="center"/>
        <w:rPr>
          <w:sz w:val="20"/>
        </w:rPr>
      </w:pPr>
      <w:r w:rsidRPr="009201BB">
        <w:rPr>
          <w:noProof/>
          <w:sz w:val="20"/>
        </w:rPr>
        <w:drawing>
          <wp:inline distT="0" distB="0" distL="0" distR="0">
            <wp:extent cx="3154168" cy="2606667"/>
            <wp:effectExtent l="19050" t="0" r="813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154168" cy="2606667"/>
                    </a:xfrm>
                    <a:prstGeom prst="rect">
                      <a:avLst/>
                    </a:prstGeom>
                    <a:noFill/>
                    <a:ln w="9525">
                      <a:noFill/>
                      <a:miter lim="800000"/>
                      <a:headEnd/>
                      <a:tailEnd/>
                    </a:ln>
                  </pic:spPr>
                </pic:pic>
              </a:graphicData>
            </a:graphic>
          </wp:inline>
        </w:drawing>
      </w:r>
    </w:p>
    <w:p w:rsidR="00A742CD" w:rsidRPr="009201BB" w:rsidRDefault="00A742CD" w:rsidP="0042068A">
      <w:pPr>
        <w:pStyle w:val="ListParagraph"/>
        <w:numPr>
          <w:ilvl w:val="0"/>
          <w:numId w:val="5"/>
        </w:numPr>
        <w:shd w:val="clear" w:color="auto" w:fill="FFFFFF"/>
        <w:spacing w:before="100" w:beforeAutospacing="1" w:after="100" w:afterAutospacing="1" w:line="240" w:lineRule="auto"/>
        <w:rPr>
          <w:sz w:val="20"/>
        </w:rPr>
      </w:pPr>
      <w:r w:rsidRPr="009201BB">
        <w:rPr>
          <w:sz w:val="20"/>
        </w:rPr>
        <w:t>You should now have a directory that looks like below.  The checkbox icons may not appear until after you reboot.</w:t>
      </w:r>
    </w:p>
    <w:p w:rsidR="009201BB" w:rsidRPr="009201BB" w:rsidRDefault="00A742CD" w:rsidP="009201BB">
      <w:pPr>
        <w:jc w:val="center"/>
        <w:rPr>
          <w:sz w:val="20"/>
        </w:rPr>
      </w:pPr>
      <w:r w:rsidRPr="009201BB">
        <w:rPr>
          <w:noProof/>
          <w:sz w:val="20"/>
        </w:rPr>
        <w:lastRenderedPageBreak/>
        <w:drawing>
          <wp:inline distT="0" distB="0" distL="0" distR="0">
            <wp:extent cx="5681503" cy="4214449"/>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cstate="print"/>
                    <a:srcRect/>
                    <a:stretch>
                      <a:fillRect/>
                    </a:stretch>
                  </pic:blipFill>
                  <pic:spPr bwMode="auto">
                    <a:xfrm>
                      <a:off x="0" y="0"/>
                      <a:ext cx="5681503" cy="4214449"/>
                    </a:xfrm>
                    <a:prstGeom prst="rect">
                      <a:avLst/>
                    </a:prstGeom>
                    <a:noFill/>
                    <a:ln w="9525">
                      <a:noFill/>
                      <a:miter lim="800000"/>
                      <a:headEnd/>
                      <a:tailEnd/>
                    </a:ln>
                  </pic:spPr>
                </pic:pic>
              </a:graphicData>
            </a:graphic>
          </wp:inline>
        </w:drawing>
      </w:r>
      <w:r w:rsidR="009201BB" w:rsidRPr="009201BB">
        <w:rPr>
          <w:sz w:val="20"/>
        </w:rPr>
        <w:br w:type="page"/>
      </w:r>
    </w:p>
    <w:p w:rsidR="00A742CD" w:rsidRPr="00DE44B8" w:rsidRDefault="009201BB" w:rsidP="00A742CD">
      <w:proofErr w:type="spellStart"/>
      <w:r w:rsidRPr="00DE44B8">
        <w:lastRenderedPageBreak/>
        <w:t>TortoiseSVN</w:t>
      </w:r>
      <w:proofErr w:type="spellEnd"/>
      <w:r w:rsidRPr="00DE44B8">
        <w:t xml:space="preserve"> </w:t>
      </w:r>
      <w:r w:rsidR="00A742CD" w:rsidRPr="00DE44B8">
        <w:t>icons:</w:t>
      </w:r>
    </w:p>
    <w:p w:rsidR="009201BB" w:rsidRPr="00DE44B8" w:rsidRDefault="009201BB" w:rsidP="009201BB">
      <w:pPr>
        <w:jc w:val="center"/>
      </w:pPr>
      <w:r w:rsidRPr="00DE44B8">
        <w:rPr>
          <w:noProof/>
        </w:rPr>
        <w:drawing>
          <wp:inline distT="0" distB="0" distL="0" distR="0">
            <wp:extent cx="4048125" cy="2028825"/>
            <wp:effectExtent l="19050" t="0" r="9525" b="0"/>
            <wp:docPr id="13" name="Picture 59" descr="http://tortoisesvn.tigris.org/images/Over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ortoisesvn.tigris.org/images/Overlays.png"/>
                    <pic:cNvPicPr>
                      <a:picLocks noChangeAspect="1" noChangeArrowheads="1"/>
                    </pic:cNvPicPr>
                  </pic:nvPicPr>
                  <pic:blipFill>
                    <a:blip r:embed="rId21" cstate="print"/>
                    <a:srcRect/>
                    <a:stretch>
                      <a:fillRect/>
                    </a:stretch>
                  </pic:blipFill>
                  <pic:spPr bwMode="auto">
                    <a:xfrm>
                      <a:off x="0" y="0"/>
                      <a:ext cx="4048125" cy="2028825"/>
                    </a:xfrm>
                    <a:prstGeom prst="rect">
                      <a:avLst/>
                    </a:prstGeom>
                    <a:noFill/>
                    <a:ln w="9525">
                      <a:noFill/>
                      <a:miter lim="800000"/>
                      <a:headEnd/>
                      <a:tailEnd/>
                    </a:ln>
                  </pic:spPr>
                </pic:pic>
              </a:graphicData>
            </a:graphic>
          </wp:inline>
        </w:drawing>
      </w:r>
    </w:p>
    <w:p w:rsidR="00A742CD" w:rsidRPr="00DE44B8" w:rsidRDefault="009201BB" w:rsidP="00A742CD">
      <w:pPr>
        <w:pStyle w:val="ListParagraph"/>
        <w:numPr>
          <w:ilvl w:val="0"/>
          <w:numId w:val="3"/>
        </w:numPr>
      </w:pPr>
      <w:r w:rsidRPr="00DE44B8">
        <w:t>Newly</w:t>
      </w:r>
      <w:r w:rsidR="00A742CD" w:rsidRPr="00DE44B8">
        <w:t xml:space="preserve"> checked-out working cop</w:t>
      </w:r>
      <w:r w:rsidRPr="00DE44B8">
        <w:t xml:space="preserve">ies get </w:t>
      </w:r>
      <w:r w:rsidR="00A742CD" w:rsidRPr="00DE44B8">
        <w:t xml:space="preserve">a green check. </w:t>
      </w:r>
      <w:r w:rsidRPr="00DE44B8">
        <w:t xml:space="preserve"> This </w:t>
      </w:r>
      <w:r w:rsidR="00A742CD" w:rsidRPr="00DE44B8">
        <w:t>is </w:t>
      </w:r>
      <w:r w:rsidR="00A742CD" w:rsidRPr="00DE44B8">
        <w:rPr>
          <w:i/>
          <w:iCs/>
        </w:rPr>
        <w:t>Normal</w:t>
      </w:r>
      <w:r w:rsidR="00A742CD" w:rsidRPr="00DE44B8">
        <w:t>.</w:t>
      </w:r>
    </w:p>
    <w:p w:rsidR="00A742CD" w:rsidRPr="00DE44B8" w:rsidRDefault="00A742CD" w:rsidP="00A742CD">
      <w:pPr>
        <w:pStyle w:val="ListParagraph"/>
        <w:numPr>
          <w:ilvl w:val="0"/>
          <w:numId w:val="3"/>
        </w:numPr>
      </w:pPr>
      <w:r w:rsidRPr="00DE44B8">
        <w:t xml:space="preserve">Once you change a file, the status </w:t>
      </w:r>
      <w:r w:rsidR="009201BB" w:rsidRPr="00DE44B8">
        <w:t xml:space="preserve">is </w:t>
      </w:r>
      <w:r w:rsidRPr="00DE44B8">
        <w:rPr>
          <w:i/>
          <w:iCs/>
        </w:rPr>
        <w:t>Modified</w:t>
      </w:r>
      <w:r w:rsidRPr="00DE44B8">
        <w:t> and the icon changes to a red exclamation point.  This indicates which files have changed since last updating your working copy from the repository.  To save your changes to the repository, right-click the files and select ‘Commit’.</w:t>
      </w:r>
    </w:p>
    <w:p w:rsidR="00A742CD" w:rsidRPr="00DE44B8" w:rsidRDefault="009201BB" w:rsidP="00A742CD">
      <w:pPr>
        <w:pStyle w:val="ListParagraph"/>
        <w:numPr>
          <w:ilvl w:val="0"/>
          <w:numId w:val="3"/>
        </w:numPr>
      </w:pPr>
      <w:r w:rsidRPr="00DE44B8">
        <w:t xml:space="preserve">If a conflict occurs during an update (say you and someone else checked out a copy at the same time and changed the same parts of the code), </w:t>
      </w:r>
      <w:r w:rsidR="00A742CD" w:rsidRPr="00DE44B8">
        <w:t>then the icon</w:t>
      </w:r>
      <w:r w:rsidRPr="00DE44B8">
        <w:t xml:space="preserve"> becomes an </w:t>
      </w:r>
      <w:r w:rsidR="00A742CD" w:rsidRPr="00DE44B8">
        <w:t>exclamation mark</w:t>
      </w:r>
      <w:r w:rsidRPr="00DE44B8">
        <w:t xml:space="preserve"> with a triangular yellow shield.  In this case you’ll need to manually tell Subversion what changes to accept.</w:t>
      </w:r>
    </w:p>
    <w:p w:rsidR="009201BB" w:rsidRPr="00DE44B8" w:rsidRDefault="009201BB" w:rsidP="00A742CD">
      <w:pPr>
        <w:pStyle w:val="ListParagraph"/>
        <w:numPr>
          <w:ilvl w:val="0"/>
          <w:numId w:val="3"/>
        </w:numPr>
      </w:pPr>
      <w:r w:rsidRPr="00DE44B8">
        <w:t xml:space="preserve">If you delete a file, it will get a red X and the next time you commit to the repository it will be removed.  </w:t>
      </w:r>
    </w:p>
    <w:p w:rsidR="009201BB" w:rsidRPr="00DE44B8" w:rsidRDefault="009201BB" w:rsidP="00A742CD">
      <w:pPr>
        <w:pStyle w:val="ListParagraph"/>
        <w:numPr>
          <w:ilvl w:val="0"/>
          <w:numId w:val="3"/>
        </w:numPr>
      </w:pPr>
      <w:r w:rsidRPr="00DE44B8">
        <w:t>If you create  new file, it will get a blue exclamation point until you right-click to add it to the version controlled code</w:t>
      </w:r>
    </w:p>
    <w:p w:rsidR="009201BB" w:rsidRPr="00DE44B8" w:rsidRDefault="009201BB" w:rsidP="00A742CD">
      <w:pPr>
        <w:pStyle w:val="ListParagraph"/>
        <w:numPr>
          <w:ilvl w:val="0"/>
          <w:numId w:val="3"/>
        </w:numPr>
      </w:pPr>
      <w:r w:rsidRPr="00DE44B8">
        <w:t>Once you add a file, it gets a blue plus sign until you commit the changes to the repository, at which point it gets a green check mark (normal)</w:t>
      </w:r>
    </w:p>
    <w:p w:rsidR="00A05191" w:rsidRPr="00A05191" w:rsidRDefault="00A05191" w:rsidP="00A742CD"/>
    <w:sectPr w:rsidR="00A05191" w:rsidRPr="00A05191" w:rsidSect="00C56F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3C1A"/>
    <w:multiLevelType w:val="multilevel"/>
    <w:tmpl w:val="EA1E1C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47E47"/>
    <w:multiLevelType w:val="hybridMultilevel"/>
    <w:tmpl w:val="1D6E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2757D"/>
    <w:multiLevelType w:val="hybridMultilevel"/>
    <w:tmpl w:val="207E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B68F9"/>
    <w:multiLevelType w:val="hybridMultilevel"/>
    <w:tmpl w:val="1D6E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D142B"/>
    <w:multiLevelType w:val="hybridMultilevel"/>
    <w:tmpl w:val="1D6E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4711AF"/>
    <w:multiLevelType w:val="hybridMultilevel"/>
    <w:tmpl w:val="1D6E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grammar="clean"/>
  <w:defaultTabStop w:val="720"/>
  <w:characterSpacingControl w:val="doNotCompress"/>
  <w:compat/>
  <w:rsids>
    <w:rsidRoot w:val="00A05191"/>
    <w:rsid w:val="00016473"/>
    <w:rsid w:val="000E204F"/>
    <w:rsid w:val="00157D22"/>
    <w:rsid w:val="00164946"/>
    <w:rsid w:val="001F384B"/>
    <w:rsid w:val="00221B1A"/>
    <w:rsid w:val="002873D7"/>
    <w:rsid w:val="003D546F"/>
    <w:rsid w:val="003D68E4"/>
    <w:rsid w:val="0042068A"/>
    <w:rsid w:val="004F1D34"/>
    <w:rsid w:val="004F74A1"/>
    <w:rsid w:val="006C305C"/>
    <w:rsid w:val="0077335F"/>
    <w:rsid w:val="008E7B2E"/>
    <w:rsid w:val="009201BB"/>
    <w:rsid w:val="009E2C2F"/>
    <w:rsid w:val="009E6E9C"/>
    <w:rsid w:val="00A05191"/>
    <w:rsid w:val="00A742CD"/>
    <w:rsid w:val="00AA614A"/>
    <w:rsid w:val="00B676D0"/>
    <w:rsid w:val="00C04076"/>
    <w:rsid w:val="00C56F04"/>
    <w:rsid w:val="00CF4C52"/>
    <w:rsid w:val="00D21D52"/>
    <w:rsid w:val="00D54EB3"/>
    <w:rsid w:val="00D618B2"/>
    <w:rsid w:val="00DE44B8"/>
    <w:rsid w:val="00DF22DE"/>
    <w:rsid w:val="00E21235"/>
    <w:rsid w:val="00FB6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191"/>
    <w:pPr>
      <w:ind w:left="720"/>
      <w:contextualSpacing/>
    </w:pPr>
  </w:style>
  <w:style w:type="character" w:styleId="Hyperlink">
    <w:name w:val="Hyperlink"/>
    <w:basedOn w:val="DefaultParagraphFont"/>
    <w:uiPriority w:val="99"/>
    <w:unhideWhenUsed/>
    <w:rsid w:val="00A05191"/>
    <w:rPr>
      <w:color w:val="0000FF" w:themeColor="hyperlink"/>
      <w:u w:val="single"/>
    </w:rPr>
  </w:style>
  <w:style w:type="paragraph" w:styleId="Title">
    <w:name w:val="Title"/>
    <w:basedOn w:val="Normal"/>
    <w:next w:val="Normal"/>
    <w:link w:val="TitleChar"/>
    <w:uiPriority w:val="10"/>
    <w:qFormat/>
    <w:rsid w:val="00A051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19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A05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5191"/>
  </w:style>
  <w:style w:type="character" w:styleId="HTMLTypewriter">
    <w:name w:val="HTML Typewriter"/>
    <w:basedOn w:val="DefaultParagraphFont"/>
    <w:uiPriority w:val="99"/>
    <w:semiHidden/>
    <w:unhideWhenUsed/>
    <w:rsid w:val="00A05191"/>
    <w:rPr>
      <w:rFonts w:ascii="Courier New" w:eastAsia="Times New Roman" w:hAnsi="Courier New" w:cs="Courier New"/>
      <w:sz w:val="20"/>
      <w:szCs w:val="20"/>
    </w:rPr>
  </w:style>
  <w:style w:type="character" w:customStyle="1" w:styleId="icon">
    <w:name w:val="icon"/>
    <w:basedOn w:val="DefaultParagraphFont"/>
    <w:rsid w:val="00A05191"/>
  </w:style>
  <w:style w:type="paragraph" w:styleId="BalloonText">
    <w:name w:val="Balloon Text"/>
    <w:basedOn w:val="Normal"/>
    <w:link w:val="BalloonTextChar"/>
    <w:uiPriority w:val="99"/>
    <w:semiHidden/>
    <w:unhideWhenUsed/>
    <w:rsid w:val="00A05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191"/>
    <w:rPr>
      <w:rFonts w:ascii="Tahoma" w:hAnsi="Tahoma" w:cs="Tahoma"/>
      <w:sz w:val="16"/>
      <w:szCs w:val="16"/>
    </w:rPr>
  </w:style>
  <w:style w:type="character" w:styleId="Strong">
    <w:name w:val="Strong"/>
    <w:basedOn w:val="DefaultParagraphFont"/>
    <w:uiPriority w:val="22"/>
    <w:qFormat/>
    <w:rsid w:val="00A742CD"/>
    <w:rPr>
      <w:b/>
      <w:bCs/>
    </w:rPr>
  </w:style>
  <w:style w:type="character" w:styleId="Emphasis">
    <w:name w:val="Emphasis"/>
    <w:basedOn w:val="DefaultParagraphFont"/>
    <w:uiPriority w:val="20"/>
    <w:qFormat/>
    <w:rsid w:val="00A742CD"/>
    <w:rPr>
      <w:i/>
      <w:iCs/>
    </w:rPr>
  </w:style>
  <w:style w:type="table" w:styleId="TableGrid">
    <w:name w:val="Table Grid"/>
    <w:basedOn w:val="TableNormal"/>
    <w:uiPriority w:val="59"/>
    <w:rsid w:val="004F1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no">
    <w:name w:val="mono"/>
    <w:basedOn w:val="DefaultParagraphFont"/>
    <w:rsid w:val="004F1D34"/>
  </w:style>
</w:styles>
</file>

<file path=word/webSettings.xml><?xml version="1.0" encoding="utf-8"?>
<w:webSettings xmlns:r="http://schemas.openxmlformats.org/officeDocument/2006/relationships" xmlns:w="http://schemas.openxmlformats.org/wordprocessingml/2006/main">
  <w:divs>
    <w:div w:id="1158377800">
      <w:bodyDiv w:val="1"/>
      <w:marLeft w:val="0"/>
      <w:marRight w:val="0"/>
      <w:marTop w:val="0"/>
      <w:marBottom w:val="0"/>
      <w:divBdr>
        <w:top w:val="none" w:sz="0" w:space="0" w:color="auto"/>
        <w:left w:val="none" w:sz="0" w:space="0" w:color="auto"/>
        <w:bottom w:val="none" w:sz="0" w:space="0" w:color="auto"/>
        <w:right w:val="none" w:sz="0" w:space="0" w:color="auto"/>
      </w:divBdr>
      <w:divsChild>
        <w:div w:id="988243750">
          <w:marLeft w:val="0"/>
          <w:marRight w:val="0"/>
          <w:marTop w:val="0"/>
          <w:marBottom w:val="150"/>
          <w:divBdr>
            <w:top w:val="single" w:sz="6" w:space="0" w:color="9F9F9F"/>
            <w:left w:val="single" w:sz="6" w:space="0" w:color="9F9F9F"/>
            <w:bottom w:val="single" w:sz="6" w:space="0" w:color="9F9F9F"/>
            <w:right w:val="single" w:sz="6" w:space="0" w:color="9F9F9F"/>
          </w:divBdr>
          <w:divsChild>
            <w:div w:id="8184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426">
      <w:bodyDiv w:val="1"/>
      <w:marLeft w:val="0"/>
      <w:marRight w:val="0"/>
      <w:marTop w:val="0"/>
      <w:marBottom w:val="0"/>
      <w:divBdr>
        <w:top w:val="none" w:sz="0" w:space="0" w:color="auto"/>
        <w:left w:val="none" w:sz="0" w:space="0" w:color="auto"/>
        <w:bottom w:val="none" w:sz="0" w:space="0" w:color="auto"/>
        <w:right w:val="none" w:sz="0" w:space="0" w:color="auto"/>
      </w:divBdr>
      <w:divsChild>
        <w:div w:id="827017760">
          <w:marLeft w:val="0"/>
          <w:marRight w:val="0"/>
          <w:marTop w:val="0"/>
          <w:marBottom w:val="150"/>
          <w:divBdr>
            <w:top w:val="single" w:sz="6" w:space="0" w:color="9F9F9F"/>
            <w:left w:val="single" w:sz="6" w:space="0" w:color="9F9F9F"/>
            <w:bottom w:val="single" w:sz="6" w:space="0" w:color="9F9F9F"/>
            <w:right w:val="single" w:sz="6" w:space="0" w:color="9F9F9F"/>
          </w:divBdr>
          <w:divsChild>
            <w:div w:id="5316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tlab:%20opentoline%28%27ComputeSpokeSurface.m%27,105%29" TargetMode="External"/><Relationship Id="rId13" Type="http://schemas.openxmlformats.org/officeDocument/2006/relationships/hyperlink" Target="http://www.sourceforge.net"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tlab:%20edit%28%27ComputeSpokeSurface.m%27%29" TargetMode="External"/><Relationship Id="rId12" Type="http://schemas.openxmlformats.org/officeDocument/2006/relationships/hyperlink" Target="matlab:%20opentoline%28%27ChannelThetaBin.m%27,13%29" TargetMode="External"/><Relationship Id="rId17" Type="http://schemas.openxmlformats.org/officeDocument/2006/relationships/hyperlink" Target="https://sourceforge.net/account/ssh" TargetMode="External"/><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mailto:msmcdon@umich.edu" TargetMode="External"/><Relationship Id="rId11" Type="http://schemas.openxmlformats.org/officeDocument/2006/relationships/hyperlink" Target="matlab:%20opentoline%28%27AutoCircleFit.m%27,17%29" TargetMode="External"/><Relationship Id="rId5" Type="http://schemas.openxmlformats.org/officeDocument/2006/relationships/hyperlink" Target="https://sourceforge.net/projects/spoketoolbox/" TargetMode="External"/><Relationship Id="rId15" Type="http://schemas.openxmlformats.org/officeDocument/2006/relationships/hyperlink" Target="http://tortoisesvn.net/downloads.html" TargetMode="External"/><Relationship Id="rId23" Type="http://schemas.openxmlformats.org/officeDocument/2006/relationships/theme" Target="theme/theme1.xml"/><Relationship Id="rId10" Type="http://schemas.openxmlformats.org/officeDocument/2006/relationships/hyperlink" Target="matlab:%20opentoline%28%27AutoCircleFit.m%27,17%29"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tlab:%20opentoline%28%27ComputeSpokeSurface.m%27,126%29" TargetMode="External"/><Relationship Id="rId14" Type="http://schemas.openxmlformats.org/officeDocument/2006/relationships/hyperlink" Target="mailto:msmcdon@umich.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McDonald</cp:lastModifiedBy>
  <cp:revision>6</cp:revision>
  <dcterms:created xsi:type="dcterms:W3CDTF">2014-05-06T00:51:00Z</dcterms:created>
  <dcterms:modified xsi:type="dcterms:W3CDTF">2014-05-09T00:28:00Z</dcterms:modified>
</cp:coreProperties>
</file>