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514"/>
        <w:gridCol w:w="4514"/>
      </w:tblGrid>
      <w:tr>
        <w:tc>
          <w:tcPr>
            <w:tcW w:type="dxa" w:w="4104"/>
            <w:shd w:val="clear" w:color="auto" w:fill="143255"/>
            <w:tcMar>
              <w:top w:w="360" w:type="dxa"/>
              <w:start w:w="360" w:type="dxa"/>
              <w:bottom w:w="360" w:type="dxa"/>
              <w:end w:w="300" w:type="dxa"/>
            </w:tcMar>
          </w:tcPr>
          <w:p>
            <w:pPr>
              <w:spacing w:before="0" w:after="20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691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691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Coordonnées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Tél : 123-456-7890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hello@reallygreatsite.com</w:t>
            </w:r>
          </w:p>
          <w:p>
            <w:pPr>
              <w:spacing w:before="0" w:after="12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123 Anywhere St., Any City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Langues</w:t>
            </w:r>
          </w:p>
          <w:p>
            <w:pPr>
              <w:spacing w:before="4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Anglais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2318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417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80" w:after="20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Allemand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one" w:sz="0" w:space="0"/>
                <w:left w:val="none" w:sz="0" w:space="0"/>
                <w:bottom w:val="none" w:sz="0" w:space="0"/>
                <w:right w:val="none" w:sz="0" w:space="0"/>
                <w:insideH w:val="none" w:sz="0" w:space="0"/>
                <w:insideV w:val="none" w:sz="0" w:space="0"/>
              </w:tblBorders>
            </w:tblPr>
            <w:tblGrid>
              <w:gridCol w:w="2052"/>
              <w:gridCol w:w="2052"/>
            </w:tblGrid>
            <w:tr>
              <w:tc>
                <w:tcPr>
                  <w:tcW w:type="dxa" w:w="1641"/>
                  <w:shd w:val="clear" w:color="auto" w:fill="FFFFFF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  <w:tc>
                <w:tcPr>
                  <w:tcW w:type="dxa" w:w="1094"/>
                  <w:shd w:val="clear" w:color="auto" w:fill="3C5C86"/>
                  <w:tcMar>
                    <w:top w:w="10" w:type="dxa"/>
                    <w:start w:w="0" w:type="dxa"/>
                    <w:bottom w:w="10" w:type="dxa"/>
                    <w:end w:w="0" w:type="dxa"/>
                  </w:tcMar>
                </w:tcPr>
                <w:p>
                  <w:r/>
                  <w:r>
                    <w:rPr>
                      <w:sz w:val="6"/>
                    </w:rPr>
                    <w:t xml:space="preserve"> </w:t>
                  </w:r>
                </w:p>
              </w:tc>
            </w:tr>
          </w:tbl>
          <w:p/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Compétences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Gestion du temps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Capacités d'organisation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Communication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Leadership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Logiciels de gestion de projet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Gestion de budget</w:t>
            </w:r>
          </w:p>
          <w:p>
            <w:pPr>
              <w:spacing w:before="320" w:after="160"/>
            </w:pPr>
            <w:r>
              <w:rPr>
                <w:rFonts w:ascii="Montserrat" w:hAnsi="Montserrat"/>
                <w:b/>
                <w:i w:val="0"/>
                <w:color w:val="FFFFFF"/>
                <w:sz w:val="30"/>
                <w:caps w:val="true"/>
              </w:rPr>
              <w:t>Centres d'intérêt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Lecture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Randonnée</w:t>
            </w:r>
          </w:p>
          <w:p>
            <w:pPr>
              <w:spacing w:before="0" w:after="80" w:line="252" w:lineRule="auto"/>
            </w:pPr>
            <w:r>
              <w:rPr>
                <w:rFonts w:ascii="Calibri" w:hAnsi="Calibri"/>
                <w:b w:val="0"/>
                <w:i w:val="0"/>
                <w:color w:val="FFFFFF"/>
                <w:sz w:val="22"/>
              </w:rPr>
              <w:t>Gymnastique</w:t>
            </w:r>
          </w:p>
        </w:tc>
        <w:tc>
          <w:tcPr>
            <w:tcW w:type="dxa" w:w="7804"/>
            <w:shd w:val="clear" w:color="auto" w:fill="FFFFFF"/>
            <w:tcMar>
              <w:top w:w="520" w:type="dxa"/>
              <w:start w:w="420" w:type="dxa"/>
              <w:bottom w:w="360" w:type="dxa"/>
              <w:end w:w="420" w:type="dxa"/>
            </w:tcMar>
          </w:tcPr>
          <w:p>
            <w:pPr>
              <w:spacing w:before="0" w:after="0"/>
            </w:pPr>
            <w:r>
              <w:rPr>
                <w:rFonts w:ascii="Montserrat" w:hAnsi="Montserrat"/>
                <w:b/>
                <w:i w:val="0"/>
                <w:color w:val="143255"/>
                <w:sz w:val="68"/>
              </w:rPr>
              <w:t>SACHA DUBOIS</w:t>
            </w:r>
          </w:p>
          <w:p>
            <w:pPr>
              <w:spacing w:before="40" w:after="360"/>
            </w:pPr>
            <w:r>
              <w:rPr>
                <w:rFonts w:ascii="Montserrat" w:hAnsi="Montserrat"/>
                <w:b w:val="0"/>
                <w:i w:val="0"/>
                <w:color w:val="2F5C99"/>
                <w:sz w:val="32"/>
                <w:caps w:val="true"/>
              </w:rPr>
              <w:t>CHARGÉE DE PROJET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Formation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Master en Management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2016 - 2018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 w:val="0"/>
                <w:color w:val="2F5C99"/>
                <w:sz w:val="23"/>
              </w:rPr>
              <w:t>Really Great School - Any City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Licence en Gestion Administrative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2013 - 2016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 w:val="0"/>
                <w:color w:val="2F5C99"/>
                <w:sz w:val="23"/>
              </w:rPr>
              <w:t>Really Great School - Any City</w:t>
            </w:r>
          </w:p>
          <w:p>
            <w:pPr>
              <w:spacing w:before="200" w:after="200"/>
            </w:pPr>
            <w:r>
              <w:rPr>
                <w:rFonts w:ascii="Montserrat" w:hAnsi="Montserrat"/>
                <w:b/>
                <w:i w:val="0"/>
                <w:color w:val="143255"/>
                <w:sz w:val="36"/>
                <w:caps w:val="true"/>
              </w:rPr>
              <w:t>Expérience Professionnelle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Chargée de Projet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Depuis janvier 2020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Really Great Company - Any City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Elaboration du plan de projet et gestion des calendriers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Gestion des ressources et du budget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Gestion des risques (identification des risques, réaction aux imprévus)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Assistante Chargée de Projet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Septembre 2018 - Janvier 2020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Really Great Company - Any City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Rédaction des rapports de progression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Participation aux réunions de suivi de projet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Suivi de l'avancement des projets en collaboration avec les équipes concernées</w:t>
            </w:r>
          </w:p>
          <w:p>
            <w:pPr>
              <w:tabs>
                <w:tab w:pos="7200" w:val="right"/>
              </w:tabs>
              <w:spacing w:before="160" w:after="0" w:line="240" w:lineRule="auto"/>
            </w:pPr>
            <w:r>
              <w:rPr>
                <w:rFonts w:ascii="Montserrat" w:hAnsi="Montserrat"/>
                <w:b/>
                <w:i w:val="0"/>
                <w:color w:val="143255"/>
                <w:sz w:val="25"/>
              </w:rPr>
              <w:t>Stagiaire Chargée de Projet</w:t>
            </w:r>
            <w:r>
              <w:rPr>
                <w:rFonts w:ascii="Calibri" w:hAnsi="Calibri"/>
                <w:b w:val="0"/>
                <w:i/>
                <w:color w:val="2F5C99"/>
                <w:sz w:val="20"/>
              </w:rPr>
              <w:tab/>
              <w:t>Février 2018 - Juin 2018</w:t>
            </w:r>
          </w:p>
          <w:p>
            <w:pPr>
              <w:spacing w:before="0" w:after="40" w:line="240" w:lineRule="auto"/>
            </w:pPr>
            <w:r>
              <w:rPr>
                <w:rFonts w:ascii="Calibri" w:hAnsi="Calibri"/>
                <w:b w:val="0"/>
                <w:i/>
                <w:color w:val="2F5C99"/>
                <w:sz w:val="23"/>
              </w:rPr>
              <w:t>Really Great Company - Any City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Aide pour définir les objectifs et les périmètres du projet</w:t>
            </w:r>
          </w:p>
          <w:p>
            <w:pPr>
              <w:spacing w:before="0" w:after="40" w:line="240" w:lineRule="auto"/>
              <w:ind w:left="403" w:hanging="259"/>
            </w:pP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F5C99"/>
                <w:sz w:val="22"/>
              </w:rPr>
              <w:t>Participation à l'élaboration des plans de projet (échéanciers, jalons et livrables)</w:t>
            </w:r>
          </w:p>
        </w:tc>
      </w:tr>
    </w:tbl>
    <w:sectPr w:rsidR="00FC693F" w:rsidRPr="0006063C" w:rsidSect="00034616">
      <w:pgSz w:w="11909" w:h="16834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