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72D8F" w14:textId="77777777" w:rsidR="004076F1" w:rsidRDefault="00771D9F" w:rsidP="00771D9F">
      <w:pPr>
        <w:spacing w:after="160"/>
        <w:jc w:val="center"/>
      </w:pPr>
      <w:r>
        <w:rPr>
          <w:color w:val="5A6980"/>
        </w:rPr>
        <w:t>University of Greater Manchester</w:t>
      </w:r>
    </w:p>
    <w:p w14:paraId="560B8836" w14:textId="77777777" w:rsidR="004076F1" w:rsidRDefault="00771D9F">
      <w:pPr>
        <w:spacing w:after="560"/>
        <w:jc w:val="center"/>
      </w:pPr>
      <w:r>
        <w:rPr>
          <w:color w:val="5A6980"/>
          <w:sz w:val="21"/>
          <w:szCs w:val="21"/>
        </w:rPr>
        <w:t>BSc (Hons) Computing / Computer Science / Artificial Intelligence</w:t>
      </w:r>
    </w:p>
    <w:p w14:paraId="1375617A" w14:textId="77777777" w:rsidR="004076F1" w:rsidRDefault="00771D9F">
      <w:pPr>
        <w:pBdr>
          <w:bottom w:val="single" w:sz="4" w:space="4" w:color="BDD0EB"/>
        </w:pBdr>
        <w:spacing w:after="120"/>
        <w:jc w:val="center"/>
      </w:pPr>
      <w:r>
        <w:rPr>
          <w:b/>
          <w:bCs/>
          <w:color w:val="1F3864"/>
          <w:sz w:val="34"/>
          <w:szCs w:val="34"/>
        </w:rPr>
        <w:t>COM5409 – Web Design and Programming</w:t>
      </w:r>
    </w:p>
    <w:p w14:paraId="19294157" w14:textId="77777777" w:rsidR="004076F1" w:rsidRDefault="00771D9F">
      <w:pPr>
        <w:spacing w:before="180" w:after="560"/>
        <w:jc w:val="center"/>
      </w:pPr>
      <w:r>
        <w:rPr>
          <w:color w:val="2F5496"/>
          <w:sz w:val="28"/>
          <w:szCs w:val="28"/>
        </w:rPr>
        <w:t>Assignment 1 – Decision Log</w:t>
      </w:r>
    </w:p>
    <w:p w14:paraId="5EBC6D09" w14:textId="77777777" w:rsidR="004076F1" w:rsidRDefault="00771D9F">
      <w:pPr>
        <w:spacing w:after="80"/>
        <w:jc w:val="center"/>
      </w:pPr>
      <w:proofErr w:type="spellStart"/>
      <w:r>
        <w:rPr>
          <w:b/>
          <w:bCs/>
          <w:color w:val="1F3864"/>
          <w:sz w:val="24"/>
          <w:szCs w:val="24"/>
        </w:rPr>
        <w:t>TaskFlow</w:t>
      </w:r>
      <w:proofErr w:type="spellEnd"/>
      <w:r>
        <w:rPr>
          <w:b/>
          <w:bCs/>
          <w:color w:val="1F3864"/>
          <w:sz w:val="24"/>
          <w:szCs w:val="24"/>
        </w:rPr>
        <w:t xml:space="preserve"> Pro</w:t>
      </w:r>
    </w:p>
    <w:p w14:paraId="7DAFE894" w14:textId="77777777" w:rsidR="004076F1" w:rsidRDefault="00771D9F">
      <w:pPr>
        <w:spacing w:after="800"/>
        <w:jc w:val="center"/>
      </w:pPr>
      <w:r>
        <w:rPr>
          <w:i/>
          <w:iCs/>
          <w:color w:val="5A6980"/>
          <w:sz w:val="21"/>
          <w:szCs w:val="21"/>
        </w:rPr>
        <w:t>A Full-Stack Task and Project Management System</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4076F1" w14:paraId="1272E4F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7A6EB3" w14:textId="77777777" w:rsidR="004076F1" w:rsidRDefault="00771D9F">
            <w:proofErr w:type="spellStart"/>
            <w:r>
              <w:rPr>
                <w:b/>
                <w:bCs/>
                <w:sz w:val="20"/>
                <w:szCs w:val="20"/>
              </w:rPr>
              <w:t>Programme</w:t>
            </w:r>
            <w:proofErr w:type="spellEnd"/>
            <w:r>
              <w:rPr>
                <w:b/>
                <w:bCs/>
                <w:sz w:val="20"/>
                <w:szCs w:val="20"/>
              </w:rPr>
              <w:t>:</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F5A976" w14:textId="77777777" w:rsidR="004076F1" w:rsidRDefault="00771D9F">
            <w:r>
              <w:rPr>
                <w:sz w:val="20"/>
                <w:szCs w:val="20"/>
              </w:rPr>
              <w:t>BSc (Hons) Computing</w:t>
            </w:r>
          </w:p>
        </w:tc>
      </w:tr>
      <w:tr w:rsidR="004076F1" w14:paraId="626FA06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0F8"/>
            <w:tcMar>
              <w:top w:w="80" w:type="dxa"/>
              <w:left w:w="120" w:type="dxa"/>
              <w:bottom w:w="80" w:type="dxa"/>
              <w:right w:w="120" w:type="dxa"/>
            </w:tcMar>
          </w:tcPr>
          <w:p w14:paraId="5CC5B98E" w14:textId="77777777" w:rsidR="004076F1" w:rsidRDefault="00771D9F">
            <w:r>
              <w:rPr>
                <w:b/>
                <w:bCs/>
                <w:sz w:val="20"/>
                <w:szCs w:val="20"/>
              </w:rPr>
              <w:t>Module:</w:t>
            </w:r>
          </w:p>
        </w:tc>
        <w:tc>
          <w:tcPr>
            <w:tcW w:w="3600" w:type="dxa"/>
            <w:tcBorders>
              <w:top w:val="single" w:sz="1" w:space="0" w:color="DDDDDD"/>
              <w:left w:val="single" w:sz="1" w:space="0" w:color="DDDDDD"/>
              <w:bottom w:val="single" w:sz="1" w:space="0" w:color="DDDDDD"/>
              <w:right w:val="single" w:sz="1" w:space="0" w:color="DDDDDD"/>
            </w:tcBorders>
            <w:shd w:val="clear" w:color="auto" w:fill="EBF0F8"/>
            <w:tcMar>
              <w:top w:w="80" w:type="dxa"/>
              <w:left w:w="120" w:type="dxa"/>
              <w:bottom w:w="80" w:type="dxa"/>
              <w:right w:w="120" w:type="dxa"/>
            </w:tcMar>
          </w:tcPr>
          <w:p w14:paraId="286C6BC8" w14:textId="77777777" w:rsidR="004076F1" w:rsidRDefault="00771D9F">
            <w:r>
              <w:rPr>
                <w:sz w:val="20"/>
                <w:szCs w:val="20"/>
              </w:rPr>
              <w:t>COM5409 – Web Design and Programming</w:t>
            </w:r>
          </w:p>
        </w:tc>
      </w:tr>
      <w:tr w:rsidR="004076F1" w14:paraId="54BC7CE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69C44B" w14:textId="77777777" w:rsidR="004076F1" w:rsidRDefault="00771D9F">
            <w:r>
              <w:rPr>
                <w:b/>
                <w:bCs/>
                <w:sz w:val="20"/>
                <w:szCs w:val="20"/>
              </w:rPr>
              <w:t>Assessment:</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9C5D84" w14:textId="77777777" w:rsidR="004076F1" w:rsidRDefault="00771D9F">
            <w:r>
              <w:rPr>
                <w:sz w:val="20"/>
                <w:szCs w:val="20"/>
              </w:rPr>
              <w:t>Assignment 1 – Full-Stack Web Solution</w:t>
            </w:r>
          </w:p>
        </w:tc>
      </w:tr>
      <w:tr w:rsidR="004076F1" w14:paraId="58BEBAA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0F8"/>
            <w:tcMar>
              <w:top w:w="80" w:type="dxa"/>
              <w:left w:w="120" w:type="dxa"/>
              <w:bottom w:w="80" w:type="dxa"/>
              <w:right w:w="120" w:type="dxa"/>
            </w:tcMar>
          </w:tcPr>
          <w:p w14:paraId="5E11601F" w14:textId="77777777" w:rsidR="004076F1" w:rsidRDefault="00771D9F">
            <w:r>
              <w:rPr>
                <w:b/>
                <w:bCs/>
                <w:sz w:val="20"/>
                <w:szCs w:val="20"/>
              </w:rPr>
              <w:t>Student Number:</w:t>
            </w:r>
          </w:p>
        </w:tc>
        <w:tc>
          <w:tcPr>
            <w:tcW w:w="3600" w:type="dxa"/>
            <w:tcBorders>
              <w:top w:val="single" w:sz="1" w:space="0" w:color="DDDDDD"/>
              <w:left w:val="single" w:sz="1" w:space="0" w:color="DDDDDD"/>
              <w:bottom w:val="single" w:sz="1" w:space="0" w:color="DDDDDD"/>
              <w:right w:val="single" w:sz="1" w:space="0" w:color="DDDDDD"/>
            </w:tcBorders>
            <w:shd w:val="clear" w:color="auto" w:fill="EBF0F8"/>
            <w:tcMar>
              <w:top w:w="80" w:type="dxa"/>
              <w:left w:w="120" w:type="dxa"/>
              <w:bottom w:w="80" w:type="dxa"/>
              <w:right w:w="120" w:type="dxa"/>
            </w:tcMar>
          </w:tcPr>
          <w:p w14:paraId="5BA15ECD" w14:textId="77777777" w:rsidR="004076F1" w:rsidRDefault="00771D9F">
            <w:r>
              <w:rPr>
                <w:sz w:val="20"/>
                <w:szCs w:val="20"/>
              </w:rPr>
              <w:t>[Your Student ID Number]</w:t>
            </w:r>
          </w:p>
        </w:tc>
      </w:tr>
      <w:tr w:rsidR="004076F1" w14:paraId="22130B7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0AC2BA" w14:textId="77777777" w:rsidR="004076F1" w:rsidRDefault="00771D9F">
            <w:r>
              <w:rPr>
                <w:b/>
                <w:bCs/>
                <w:sz w:val="20"/>
                <w:szCs w:val="20"/>
              </w:rPr>
              <w:t>Marking Tutor:</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FDD264C" w14:textId="77777777" w:rsidR="004076F1" w:rsidRDefault="00771D9F">
            <w:r>
              <w:rPr>
                <w:sz w:val="20"/>
                <w:szCs w:val="20"/>
              </w:rPr>
              <w:t>Chiara Fasching</w:t>
            </w:r>
          </w:p>
        </w:tc>
      </w:tr>
      <w:tr w:rsidR="004076F1" w14:paraId="35474CD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0F8"/>
            <w:tcMar>
              <w:top w:w="80" w:type="dxa"/>
              <w:left w:w="120" w:type="dxa"/>
              <w:bottom w:w="80" w:type="dxa"/>
              <w:right w:w="120" w:type="dxa"/>
            </w:tcMar>
          </w:tcPr>
          <w:p w14:paraId="4FAB0C73" w14:textId="77777777" w:rsidR="004076F1" w:rsidRDefault="00771D9F">
            <w:r>
              <w:rPr>
                <w:b/>
                <w:bCs/>
                <w:sz w:val="20"/>
                <w:szCs w:val="20"/>
              </w:rPr>
              <w:t>Date of Submission:</w:t>
            </w:r>
          </w:p>
        </w:tc>
        <w:tc>
          <w:tcPr>
            <w:tcW w:w="3600" w:type="dxa"/>
            <w:tcBorders>
              <w:top w:val="single" w:sz="1" w:space="0" w:color="DDDDDD"/>
              <w:left w:val="single" w:sz="1" w:space="0" w:color="DDDDDD"/>
              <w:bottom w:val="single" w:sz="1" w:space="0" w:color="DDDDDD"/>
              <w:right w:val="single" w:sz="1" w:space="0" w:color="DDDDDD"/>
            </w:tcBorders>
            <w:shd w:val="clear" w:color="auto" w:fill="EBF0F8"/>
            <w:tcMar>
              <w:top w:w="80" w:type="dxa"/>
              <w:left w:w="120" w:type="dxa"/>
              <w:bottom w:w="80" w:type="dxa"/>
              <w:right w:w="120" w:type="dxa"/>
            </w:tcMar>
          </w:tcPr>
          <w:p w14:paraId="7009712A" w14:textId="77777777" w:rsidR="004076F1" w:rsidRDefault="00771D9F">
            <w:r>
              <w:rPr>
                <w:sz w:val="20"/>
                <w:szCs w:val="20"/>
              </w:rPr>
              <w:t>23 April 2026</w:t>
            </w:r>
          </w:p>
        </w:tc>
      </w:tr>
      <w:tr w:rsidR="004076F1" w14:paraId="0FBB967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5BEC97" w14:textId="77777777" w:rsidR="004076F1" w:rsidRDefault="00771D9F">
            <w:r>
              <w:rPr>
                <w:b/>
                <w:bCs/>
                <w:sz w:val="20"/>
                <w:szCs w:val="20"/>
              </w:rPr>
              <w:t>Word Count:</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900278" w14:textId="77777777" w:rsidR="004076F1" w:rsidRDefault="00771D9F">
            <w:r>
              <w:rPr>
                <w:sz w:val="20"/>
                <w:szCs w:val="20"/>
              </w:rPr>
              <w:t>798 words (excl. references, tables, GAI declaration)</w:t>
            </w:r>
          </w:p>
        </w:tc>
      </w:tr>
    </w:tbl>
    <w:p w14:paraId="2A889AD7" w14:textId="77777777" w:rsidR="004076F1" w:rsidRDefault="00771D9F">
      <w:r>
        <w:br w:type="page"/>
      </w:r>
    </w:p>
    <w:p w14:paraId="55A8FFBF" w14:textId="77777777" w:rsidR="004076F1" w:rsidRDefault="004076F1">
      <w:pPr>
        <w:sectPr w:rsidR="004076F1">
          <w:pgSz w:w="11906" w:h="16838"/>
          <w:pgMar w:top="1440" w:right="1440" w:bottom="1440" w:left="1440" w:header="708" w:footer="708" w:gutter="0"/>
          <w:pgNumType w:start="0"/>
          <w:cols w:space="720"/>
          <w:docGrid w:linePitch="360"/>
        </w:sectPr>
      </w:pPr>
    </w:p>
    <w:p w14:paraId="4F6833D4" w14:textId="77777777" w:rsidR="004076F1" w:rsidRDefault="00771D9F" w:rsidP="00771D9F">
      <w:pPr>
        <w:pStyle w:val="Heading1"/>
        <w:spacing w:line="360" w:lineRule="auto"/>
        <w:jc w:val="both"/>
      </w:pPr>
      <w:r>
        <w:lastRenderedPageBreak/>
        <w:t>1. Technology and Design Choices</w:t>
      </w:r>
    </w:p>
    <w:p w14:paraId="0EC2A0CF" w14:textId="77777777" w:rsidR="00771D9F" w:rsidRDefault="00771D9F" w:rsidP="00771D9F">
      <w:pPr>
        <w:pBdr>
          <w:bottom w:val="single" w:sz="4" w:space="1" w:color="BDD0EB"/>
        </w:pBdr>
        <w:spacing w:before="160" w:after="160" w:line="360" w:lineRule="auto"/>
        <w:jc w:val="both"/>
      </w:pPr>
      <w:r>
        <w:t>I decided to develop a task and project management system since it uses a natural relational data, users own projects, projects contain tasks, which provided me with a one-to-many relationship to illustrate Prisma in relational modelling without unwarranted complexity.</w:t>
      </w:r>
    </w:p>
    <w:p w14:paraId="5B9FD467" w14:textId="77777777" w:rsidR="00771D9F" w:rsidRDefault="00771D9F" w:rsidP="00771D9F">
      <w:pPr>
        <w:pStyle w:val="Heading2"/>
        <w:spacing w:line="360" w:lineRule="auto"/>
        <w:jc w:val="both"/>
      </w:pPr>
      <w:r>
        <w:t>Database and ORM</w:t>
      </w:r>
    </w:p>
    <w:p w14:paraId="1DA45DE5" w14:textId="77777777" w:rsidR="00771D9F" w:rsidRDefault="00771D9F" w:rsidP="00771D9F">
      <w:pPr>
        <w:pBdr>
          <w:bottom w:val="single" w:sz="4" w:space="1" w:color="BDD0EB"/>
        </w:pBdr>
        <w:spacing w:before="160" w:after="160" w:line="360" w:lineRule="auto"/>
        <w:jc w:val="both"/>
      </w:pPr>
      <w:r>
        <w:t xml:space="preserve">The choice of PostgreSQL instead of SQLite was predetermined by the fact that the latter was required, and it is actually more appropriate to the application itself - it supports multiple connections simultaneously and more robust data types (W3Schools, 2024). Prisma ORM was used due to its ability to generate completely-typed query methods which ensures that TypeScript identifies errors when accessing the database during compilation as opposed to during operation. I have looked at </w:t>
      </w:r>
      <w:proofErr w:type="spellStart"/>
      <w:r>
        <w:t>Sequelize</w:t>
      </w:r>
      <w:proofErr w:type="spellEnd"/>
      <w:r>
        <w:t xml:space="preserve"> but its TypeScript support needs some additional manual configuration (which Prisma does automatically) (Prisma, 2024).</w:t>
      </w:r>
    </w:p>
    <w:p w14:paraId="45B2D1F0" w14:textId="77777777" w:rsidR="00771D9F" w:rsidRDefault="00771D9F" w:rsidP="00771D9F">
      <w:pPr>
        <w:pStyle w:val="Heading2"/>
        <w:spacing w:line="360" w:lineRule="auto"/>
        <w:jc w:val="both"/>
      </w:pPr>
      <w:r>
        <w:t>Backend Architecture</w:t>
      </w:r>
    </w:p>
    <w:p w14:paraId="782CC36B" w14:textId="77777777" w:rsidR="00771D9F" w:rsidRDefault="00771D9F" w:rsidP="00771D9F">
      <w:pPr>
        <w:pBdr>
          <w:bottom w:val="single" w:sz="4" w:space="1" w:color="BDD0EB"/>
        </w:pBdr>
        <w:spacing w:before="160" w:after="160" w:line="360" w:lineRule="auto"/>
        <w:jc w:val="both"/>
      </w:pPr>
      <w:r>
        <w:t xml:space="preserve">Given the content of the modules, Express was the obvious choice of a backend. I decoupled routes, controllers and utility functions to different layers in order to make each file responsible. This enabled much easier testing - I was able to unit-test validator functions independently, without even turning on the server. To allow one global error-handling middleware to format all error responses consistently, I have made an </w:t>
      </w:r>
      <w:proofErr w:type="spellStart"/>
      <w:r>
        <w:t>AppError</w:t>
      </w:r>
      <w:proofErr w:type="spellEnd"/>
      <w:r>
        <w:t xml:space="preserve"> class with an HTTP status code, and no longer need to repeat the try-catch blocks across the entire codebase.</w:t>
      </w:r>
    </w:p>
    <w:p w14:paraId="6851DAE7" w14:textId="77777777" w:rsidR="00771D9F" w:rsidRDefault="00771D9F" w:rsidP="00771D9F">
      <w:pPr>
        <w:pStyle w:val="Heading2"/>
        <w:spacing w:line="360" w:lineRule="auto"/>
        <w:jc w:val="both"/>
      </w:pPr>
      <w:r>
        <w:t>Frontend and Styling</w:t>
      </w:r>
    </w:p>
    <w:p w14:paraId="0D6F0E97" w14:textId="04C3B815" w:rsidR="004076F1" w:rsidRDefault="00771D9F" w:rsidP="00771D9F">
      <w:pPr>
        <w:pBdr>
          <w:bottom w:val="single" w:sz="4" w:space="1" w:color="BDD0EB"/>
        </w:pBdr>
        <w:spacing w:before="160" w:after="160" w:line="360" w:lineRule="auto"/>
        <w:jc w:val="both"/>
      </w:pPr>
      <w:r>
        <w:t xml:space="preserve">React, TypeScript, and </w:t>
      </w:r>
      <w:proofErr w:type="spellStart"/>
      <w:r>
        <w:t>Vite</w:t>
      </w:r>
      <w:proofErr w:type="spellEnd"/>
      <w:r>
        <w:t xml:space="preserve"> were used. The dev server of the </w:t>
      </w:r>
      <w:proofErr w:type="spellStart"/>
      <w:r>
        <w:t>Vite</w:t>
      </w:r>
      <w:proofErr w:type="spellEnd"/>
      <w:r>
        <w:t xml:space="preserve"> is significantly quicker than the Create React App due to its utilization of native ES modules (</w:t>
      </w:r>
      <w:proofErr w:type="spellStart"/>
      <w:r>
        <w:t>Wieruch</w:t>
      </w:r>
      <w:proofErr w:type="spellEnd"/>
      <w:r>
        <w:t xml:space="preserve">, 2025). It was written in TypeScript; the definition of all props and API responses had a number of bugs that would have been unreachable failures in pure JavaScript had they not been revealed. In the case of managing a state, I utilized </w:t>
      </w:r>
      <w:proofErr w:type="spellStart"/>
      <w:r>
        <w:t>useState</w:t>
      </w:r>
      <w:proofErr w:type="spellEnd"/>
      <w:r>
        <w:t xml:space="preserve">, </w:t>
      </w:r>
      <w:proofErr w:type="spellStart"/>
      <w:r>
        <w:t>useEffect</w:t>
      </w:r>
      <w:proofErr w:type="spellEnd"/>
      <w:r>
        <w:t xml:space="preserve"> and a custom </w:t>
      </w:r>
      <w:proofErr w:type="spellStart"/>
      <w:r>
        <w:t>AuthContext</w:t>
      </w:r>
      <w:proofErr w:type="spellEnd"/>
      <w:r>
        <w:t xml:space="preserve"> - Redux would have been an over-engineer here because it was a very small application (Choi, 2025). To keep </w:t>
      </w:r>
      <w:proofErr w:type="gramStart"/>
      <w:r>
        <w:t>styles</w:t>
      </w:r>
      <w:proofErr w:type="gramEnd"/>
      <w:r>
        <w:t xml:space="preserve"> uniform and co-locate with components Tailwind CSS did not have conflicts of classes names (</w:t>
      </w:r>
      <w:proofErr w:type="spellStart"/>
      <w:r>
        <w:t>Wathan</w:t>
      </w:r>
      <w:proofErr w:type="spellEnd"/>
      <w:r>
        <w:t xml:space="preserve"> and </w:t>
      </w:r>
      <w:proofErr w:type="spellStart"/>
      <w:r>
        <w:t>Schoger</w:t>
      </w:r>
      <w:proofErr w:type="spellEnd"/>
      <w:r>
        <w:t>, 2018).</w:t>
      </w:r>
    </w:p>
    <w:p w14:paraId="6379A9C3" w14:textId="77777777" w:rsidR="00771D9F" w:rsidRDefault="00771D9F" w:rsidP="00771D9F">
      <w:pPr>
        <w:pBdr>
          <w:bottom w:val="single" w:sz="4" w:space="1" w:color="BDD0EB"/>
        </w:pBdr>
        <w:spacing w:before="160" w:after="160" w:line="360" w:lineRule="auto"/>
        <w:jc w:val="both"/>
      </w:pPr>
    </w:p>
    <w:p w14:paraId="1CAB3B0F" w14:textId="77777777" w:rsidR="00771D9F" w:rsidRDefault="00771D9F" w:rsidP="00771D9F">
      <w:pPr>
        <w:pStyle w:val="Heading1"/>
        <w:spacing w:line="360" w:lineRule="auto"/>
        <w:jc w:val="both"/>
      </w:pPr>
      <w:r>
        <w:lastRenderedPageBreak/>
        <w:t>2. Web Technology Concerns</w:t>
      </w:r>
    </w:p>
    <w:p w14:paraId="700580A5" w14:textId="77777777" w:rsidR="00771D9F" w:rsidRDefault="00771D9F" w:rsidP="00771D9F">
      <w:pPr>
        <w:pBdr>
          <w:bottom w:val="single" w:sz="4" w:space="1" w:color="BDD0EB"/>
        </w:pBdr>
        <w:spacing w:before="160" w:after="160" w:line="360" w:lineRule="auto"/>
        <w:jc w:val="both"/>
      </w:pPr>
      <w:r>
        <w:t>As a reference, I referred to the OWASP Top 10 (OWASP, 2021) and addressed the following threats:</w:t>
      </w:r>
    </w:p>
    <w:p w14:paraId="1E251DC0" w14:textId="41F7DF77" w:rsidR="00771D9F" w:rsidRDefault="00771D9F" w:rsidP="00771D9F">
      <w:pPr>
        <w:pStyle w:val="ListParagraph"/>
        <w:numPr>
          <w:ilvl w:val="0"/>
          <w:numId w:val="4"/>
        </w:numPr>
        <w:pBdr>
          <w:bottom w:val="single" w:sz="4" w:space="1" w:color="BDD0EB"/>
        </w:pBdr>
        <w:spacing w:before="160" w:after="160" w:line="360" w:lineRule="auto"/>
        <w:jc w:val="both"/>
      </w:pPr>
      <w:r>
        <w:t xml:space="preserve">XSS (A03): React injects with output containing JSX. In the server, I used the </w:t>
      </w:r>
      <w:proofErr w:type="spellStart"/>
      <w:r>
        <w:t>xss</w:t>
      </w:r>
      <w:proofErr w:type="spellEnd"/>
      <w:r>
        <w:t xml:space="preserve"> library to remove all HTML tags in all user input into the database.</w:t>
      </w:r>
    </w:p>
    <w:p w14:paraId="10F30022" w14:textId="7B7F9EA3" w:rsidR="00771D9F" w:rsidRDefault="00771D9F" w:rsidP="00771D9F">
      <w:pPr>
        <w:pStyle w:val="ListParagraph"/>
        <w:numPr>
          <w:ilvl w:val="0"/>
          <w:numId w:val="4"/>
        </w:numPr>
        <w:pBdr>
          <w:bottom w:val="single" w:sz="4" w:space="1" w:color="BDD0EB"/>
        </w:pBdr>
        <w:spacing w:before="160" w:after="160" w:line="360" w:lineRule="auto"/>
        <w:jc w:val="both"/>
      </w:pPr>
      <w:r>
        <w:t xml:space="preserve">SQL Injection (A03): Prisma internally executes </w:t>
      </w:r>
      <w:proofErr w:type="spellStart"/>
      <w:r>
        <w:t>parameterised</w:t>
      </w:r>
      <w:proofErr w:type="spellEnd"/>
      <w:r>
        <w:t xml:space="preserve"> queries, where the input requested by a user is never interpolated into a raw SQL query (Hoffman, 2024).</w:t>
      </w:r>
    </w:p>
    <w:p w14:paraId="5558C05D" w14:textId="5C997796" w:rsidR="00771D9F" w:rsidRDefault="00771D9F" w:rsidP="00771D9F">
      <w:pPr>
        <w:pStyle w:val="ListParagraph"/>
        <w:numPr>
          <w:ilvl w:val="0"/>
          <w:numId w:val="4"/>
        </w:numPr>
        <w:pBdr>
          <w:bottom w:val="single" w:sz="4" w:space="1" w:color="BDD0EB"/>
        </w:pBdr>
        <w:spacing w:before="160" w:after="160" w:line="360" w:lineRule="auto"/>
        <w:jc w:val="both"/>
      </w:pPr>
      <w:r>
        <w:t xml:space="preserve">Broken Auth (A07): The passwords are hashed using a 12-round </w:t>
      </w:r>
      <w:proofErr w:type="spellStart"/>
      <w:r>
        <w:t>bcrypt</w:t>
      </w:r>
      <w:proofErr w:type="spellEnd"/>
      <w:r>
        <w:t>. JWTs have a secret that is stored as environment variables and is signed. Brute-force attacks are prevented by rate limiting auth endpoints (10 requests per 15 minutes). User enumeration is blocked by generic error messages such as the Invalid email or password.</w:t>
      </w:r>
    </w:p>
    <w:p w14:paraId="48D88979" w14:textId="6D09E8F4" w:rsidR="00771D9F" w:rsidRDefault="00771D9F" w:rsidP="00771D9F">
      <w:pPr>
        <w:pStyle w:val="ListParagraph"/>
        <w:numPr>
          <w:ilvl w:val="0"/>
          <w:numId w:val="4"/>
        </w:numPr>
        <w:pBdr>
          <w:bottom w:val="single" w:sz="4" w:space="1" w:color="BDD0EB"/>
        </w:pBdr>
        <w:spacing w:before="160" w:after="160" w:line="360" w:lineRule="auto"/>
        <w:jc w:val="both"/>
      </w:pPr>
      <w:r>
        <w:t>Security Misconfiguration (A05): helmet will secure the headers of HTTP (X-Frame-Options and X-Content-Type-Options). CORS only consists of a frontend origin, and not a wildcard.</w:t>
      </w:r>
    </w:p>
    <w:p w14:paraId="361ED10E" w14:textId="77777777" w:rsidR="00771D9F" w:rsidRDefault="00771D9F" w:rsidP="00771D9F">
      <w:pPr>
        <w:pBdr>
          <w:bottom w:val="single" w:sz="4" w:space="1" w:color="BDD0EB"/>
        </w:pBdr>
        <w:spacing w:before="160" w:after="160" w:line="360" w:lineRule="auto"/>
        <w:jc w:val="both"/>
      </w:pPr>
    </w:p>
    <w:p w14:paraId="5746E7B7" w14:textId="77777777" w:rsidR="00771D9F" w:rsidRDefault="00771D9F" w:rsidP="00771D9F">
      <w:pPr>
        <w:pStyle w:val="Heading1"/>
        <w:spacing w:line="360" w:lineRule="auto"/>
        <w:jc w:val="both"/>
      </w:pPr>
      <w:r>
        <w:t>3. UI/UX Rationale</w:t>
      </w:r>
    </w:p>
    <w:p w14:paraId="56344B52" w14:textId="77777777" w:rsidR="00771D9F" w:rsidRDefault="00771D9F" w:rsidP="00771D9F">
      <w:pPr>
        <w:pBdr>
          <w:bottom w:val="single" w:sz="4" w:space="1" w:color="BDD0EB"/>
        </w:pBdr>
        <w:spacing w:before="160" w:after="160" w:line="360" w:lineRule="auto"/>
        <w:jc w:val="both"/>
      </w:pPr>
      <w:r>
        <w:t xml:space="preserve">My primary design objective was to be clear - a user must know what he/she can do without any instructions. The navbar on the right-hand side is fixed in place so that the log out and the dashboard navigator are available on all pages. Projects are presented in the form of cards in a responsive grid with the number of tasks at a glance. A progress bar displays the percentage of the project complete graphically in the inside of the project, and each task has a status badge </w:t>
      </w:r>
      <w:proofErr w:type="spellStart"/>
      <w:r>
        <w:t>coloured</w:t>
      </w:r>
      <w:proofErr w:type="spellEnd"/>
      <w:r>
        <w:t>, allowing the user to scan through the list in a hurry.</w:t>
      </w:r>
    </w:p>
    <w:p w14:paraId="2F3A5B96" w14:textId="77777777" w:rsidR="00771D9F" w:rsidRDefault="00771D9F" w:rsidP="00771D9F">
      <w:pPr>
        <w:pBdr>
          <w:bottom w:val="single" w:sz="4" w:space="1" w:color="BDD0EB"/>
        </w:pBdr>
        <w:spacing w:before="160" w:after="160" w:line="360" w:lineRule="auto"/>
        <w:jc w:val="both"/>
      </w:pPr>
      <w:r>
        <w:t>Forms check on the client-side and the errors are displayed below the appropriate field instead of displaying a generic error message on top. The buttons include a loading spinner when requests are in progress, which are disabled to ensure they are not submitted twice. I also included a live password strength meter on the registration page to indicate to users the strength of their passwords in a way that does not face them with an error message at all.</w:t>
      </w:r>
    </w:p>
    <w:p w14:paraId="35E64B4C" w14:textId="6CD85850" w:rsidR="004076F1" w:rsidRDefault="00771D9F" w:rsidP="00771D9F">
      <w:pPr>
        <w:pBdr>
          <w:bottom w:val="single" w:sz="4" w:space="1" w:color="BDD0EB"/>
        </w:pBdr>
        <w:spacing w:before="160" w:after="160" w:line="360" w:lineRule="auto"/>
        <w:jc w:val="both"/>
      </w:pPr>
      <w:r>
        <w:t>The accessibility was also taken into account: all interactive elements are written in semantic HTML, button icons only have ARIA labels, form elements are rightly associated with labels, and there is a skip-to-content link that enables users with a keyboard.</w:t>
      </w:r>
    </w:p>
    <w:p w14:paraId="5EE37747" w14:textId="77777777" w:rsidR="004076F1" w:rsidRDefault="00771D9F" w:rsidP="00771D9F">
      <w:pPr>
        <w:pStyle w:val="Heading1"/>
        <w:spacing w:line="360" w:lineRule="auto"/>
        <w:jc w:val="both"/>
      </w:pPr>
      <w:r>
        <w:lastRenderedPageBreak/>
        <w:t>4. Reflection</w:t>
      </w:r>
    </w:p>
    <w:p w14:paraId="1E03112F" w14:textId="77777777" w:rsidR="00771D9F" w:rsidRDefault="00771D9F" w:rsidP="00771D9F">
      <w:pPr>
        <w:pBdr>
          <w:bottom w:val="single" w:sz="4" w:space="1" w:color="BDD0EB"/>
        </w:pBdr>
        <w:spacing w:before="160" w:after="160" w:line="360" w:lineRule="auto"/>
        <w:jc w:val="both"/>
      </w:pPr>
      <w:r>
        <w:t>The most useful structural decision that I made was to separate controllers, routes, and utilities. The clean separation also resulted in me being able to test controllers in isolation when I wrote integration tests later without having to tie tests to routing logic. TypeScript was similarly rewarded on multiple occasions - when a type was refactored all affected files were automatically revealed instead of bugs silently.</w:t>
      </w:r>
    </w:p>
    <w:p w14:paraId="2014A708" w14:textId="77777777" w:rsidR="00771D9F" w:rsidRDefault="00771D9F" w:rsidP="00771D9F">
      <w:pPr>
        <w:pBdr>
          <w:bottom w:val="single" w:sz="4" w:space="1" w:color="BDD0EB"/>
        </w:pBdr>
        <w:spacing w:before="160" w:after="160" w:line="360" w:lineRule="auto"/>
        <w:jc w:val="both"/>
      </w:pPr>
      <w:r>
        <w:t>Had I done it again I would write tests initially instead of writing them subsequent to building of features. There were other functions that were more difficult to test than necessary since they were not designed to be easily testable. Another thing I would add during API creation is pagination; retrieving all activities in a single query would be fine in this project but would not be fine in production.</w:t>
      </w:r>
    </w:p>
    <w:p w14:paraId="0C463ACE" w14:textId="77777777" w:rsidR="00771D9F" w:rsidRDefault="00771D9F" w:rsidP="00771D9F">
      <w:pPr>
        <w:pBdr>
          <w:bottom w:val="single" w:sz="4" w:space="1" w:color="BDD0EB"/>
        </w:pBdr>
        <w:spacing w:before="160" w:after="160" w:line="360" w:lineRule="auto"/>
        <w:jc w:val="both"/>
      </w:pPr>
    </w:p>
    <w:p w14:paraId="65A5211F" w14:textId="5358AF34" w:rsidR="004076F1" w:rsidRDefault="00771D9F" w:rsidP="00771D9F">
      <w:pPr>
        <w:pBdr>
          <w:bottom w:val="single" w:sz="4" w:space="1" w:color="BDD0EB"/>
        </w:pBdr>
        <w:spacing w:before="160" w:after="160" w:line="360" w:lineRule="auto"/>
        <w:jc w:val="both"/>
      </w:pPr>
      <w:r>
        <w:rPr>
          <w:b/>
          <w:bCs/>
          <w:color w:val="1F3864"/>
          <w:sz w:val="28"/>
          <w:szCs w:val="28"/>
        </w:rPr>
        <w:t>References</w:t>
      </w:r>
    </w:p>
    <w:p w14:paraId="0AF49714" w14:textId="77777777" w:rsidR="004076F1" w:rsidRDefault="00771D9F" w:rsidP="00771D9F">
      <w:pPr>
        <w:spacing w:before="60" w:after="60" w:line="360" w:lineRule="auto"/>
        <w:ind w:left="720" w:hanging="720"/>
        <w:jc w:val="both"/>
      </w:pPr>
      <w:r>
        <w:t>C</w:t>
      </w:r>
      <w:r>
        <w:t>hoi, D. (</w:t>
      </w:r>
      <w:r>
        <w:t xml:space="preserve">2025) Full-stack React, TypeScript, and Node. Birmingham: </w:t>
      </w:r>
      <w:proofErr w:type="spellStart"/>
      <w:r>
        <w:t>Packt</w:t>
      </w:r>
      <w:proofErr w:type="spellEnd"/>
      <w:r>
        <w:t xml:space="preserve"> Publishing.</w:t>
      </w:r>
    </w:p>
    <w:p w14:paraId="6454948F" w14:textId="77777777" w:rsidR="004076F1" w:rsidRDefault="00771D9F" w:rsidP="00771D9F">
      <w:pPr>
        <w:spacing w:before="60" w:after="60" w:line="360" w:lineRule="auto"/>
        <w:ind w:left="720" w:hanging="720"/>
        <w:jc w:val="both"/>
      </w:pPr>
      <w:r>
        <w:t xml:space="preserve">Hoffman, A. (2024) Web application security. 2nd </w:t>
      </w:r>
      <w:proofErr w:type="spellStart"/>
      <w:r>
        <w:t>edn</w:t>
      </w:r>
      <w:proofErr w:type="spellEnd"/>
      <w:r>
        <w:t>. Sebastopol, CA: O'Reilly Media.</w:t>
      </w:r>
    </w:p>
    <w:p w14:paraId="1BD417EE" w14:textId="77777777" w:rsidR="004076F1" w:rsidRDefault="00771D9F" w:rsidP="00771D9F">
      <w:pPr>
        <w:spacing w:before="60" w:after="60" w:line="360" w:lineRule="auto"/>
        <w:ind w:left="720" w:hanging="720"/>
        <w:jc w:val="both"/>
      </w:pPr>
      <w:proofErr w:type="spellStart"/>
      <w:r>
        <w:t>Lauret</w:t>
      </w:r>
      <w:proofErr w:type="spellEnd"/>
      <w:r>
        <w:t xml:space="preserve">, A. (2025) The design of web APIs. 2nd </w:t>
      </w:r>
      <w:proofErr w:type="spellStart"/>
      <w:r>
        <w:t>edn</w:t>
      </w:r>
      <w:proofErr w:type="spellEnd"/>
      <w:r>
        <w:t>. Shelter Island: Manning Publications.</w:t>
      </w:r>
    </w:p>
    <w:p w14:paraId="32A6C11B" w14:textId="77777777" w:rsidR="004076F1" w:rsidRDefault="00771D9F" w:rsidP="00771D9F">
      <w:pPr>
        <w:spacing w:before="60" w:after="60" w:line="360" w:lineRule="auto"/>
        <w:ind w:left="720" w:hanging="720"/>
        <w:jc w:val="both"/>
      </w:pPr>
      <w:r>
        <w:t>OWASP</w:t>
      </w:r>
      <w:r>
        <w:t xml:space="preserve"> (2021) OWASP Top Ten. Available at: https://owasp.org/www-project-top-ten/ (Accessed: 20 April 2026).</w:t>
      </w:r>
    </w:p>
    <w:p w14:paraId="424AF2C3" w14:textId="77777777" w:rsidR="004076F1" w:rsidRDefault="00771D9F" w:rsidP="00771D9F">
      <w:pPr>
        <w:spacing w:before="60" w:after="60" w:line="360" w:lineRule="auto"/>
        <w:ind w:left="720" w:hanging="720"/>
        <w:jc w:val="both"/>
      </w:pPr>
      <w:r>
        <w:t>Prisma (2024) Prisma ORM documentation. Available at: https://www.prisma.io/docs (Accessed: 18 April 2026).</w:t>
      </w:r>
    </w:p>
    <w:p w14:paraId="50500765" w14:textId="77777777" w:rsidR="004076F1" w:rsidRDefault="00771D9F" w:rsidP="00771D9F">
      <w:pPr>
        <w:spacing w:before="60" w:after="60" w:line="360" w:lineRule="auto"/>
        <w:ind w:left="720" w:hanging="720"/>
        <w:jc w:val="both"/>
      </w:pPr>
      <w:proofErr w:type="spellStart"/>
      <w:r>
        <w:t>Vanderkam</w:t>
      </w:r>
      <w:proofErr w:type="spellEnd"/>
      <w:r>
        <w:t>, D. (2024) Effective TypeScript. 2n</w:t>
      </w:r>
      <w:r>
        <w:t xml:space="preserve">d </w:t>
      </w:r>
      <w:proofErr w:type="spellStart"/>
      <w:r>
        <w:t>edn</w:t>
      </w:r>
      <w:proofErr w:type="spellEnd"/>
      <w:r>
        <w:t>. Sebastopol, CA: O'Reilly Media.</w:t>
      </w:r>
    </w:p>
    <w:p w14:paraId="29387E64" w14:textId="77777777" w:rsidR="004076F1" w:rsidRDefault="00771D9F" w:rsidP="00771D9F">
      <w:pPr>
        <w:spacing w:before="60" w:after="60" w:line="360" w:lineRule="auto"/>
        <w:ind w:left="720" w:hanging="720"/>
        <w:jc w:val="both"/>
      </w:pPr>
      <w:r>
        <w:t>W3Schools (2024) PostgreSQL introduction. Available at: https://www.w3schools.com/postgresql/ (Accessed: 17 April 2026).</w:t>
      </w:r>
    </w:p>
    <w:p w14:paraId="77558DDA" w14:textId="77777777" w:rsidR="004076F1" w:rsidRDefault="00771D9F" w:rsidP="00771D9F">
      <w:pPr>
        <w:spacing w:before="60" w:after="60" w:line="360" w:lineRule="auto"/>
        <w:ind w:left="720" w:hanging="720"/>
        <w:jc w:val="both"/>
      </w:pPr>
      <w:proofErr w:type="spellStart"/>
      <w:r>
        <w:t>Wathan</w:t>
      </w:r>
      <w:proofErr w:type="spellEnd"/>
      <w:r>
        <w:t xml:space="preserve">, A. and </w:t>
      </w:r>
      <w:proofErr w:type="spellStart"/>
      <w:r>
        <w:t>Schoger</w:t>
      </w:r>
      <w:proofErr w:type="spellEnd"/>
      <w:r>
        <w:t>, S. (2018) Refactoring UI. [Digital book]. Self-published.</w:t>
      </w:r>
    </w:p>
    <w:p w14:paraId="282FE7FF" w14:textId="77777777" w:rsidR="004076F1" w:rsidRDefault="00771D9F" w:rsidP="00771D9F">
      <w:pPr>
        <w:spacing w:before="60" w:after="60" w:line="360" w:lineRule="auto"/>
        <w:ind w:left="720" w:hanging="720"/>
        <w:jc w:val="both"/>
      </w:pPr>
      <w:proofErr w:type="spellStart"/>
      <w:r>
        <w:t>Wieruch</w:t>
      </w:r>
      <w:proofErr w:type="spellEnd"/>
      <w:r>
        <w:t>, R. (2025) The road to React. 2025 ed. Self-published.</w:t>
      </w:r>
    </w:p>
    <w:p w14:paraId="0A942934" w14:textId="2A46ED16" w:rsidR="004076F1" w:rsidRDefault="004076F1" w:rsidP="00771D9F">
      <w:pPr>
        <w:spacing w:before="60" w:after="120" w:line="360" w:lineRule="auto"/>
        <w:jc w:val="both"/>
      </w:pPr>
    </w:p>
    <w:sectPr w:rsidR="004076F1">
      <w:pgSz w:w="11906" w:h="16838"/>
      <w:pgMar w:top="1440" w:right="144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04183"/>
    <w:multiLevelType w:val="hybridMultilevel"/>
    <w:tmpl w:val="E8BE81C8"/>
    <w:lvl w:ilvl="0" w:tplc="32B6C4B0">
      <w:start w:val="1"/>
      <w:numFmt w:val="bullet"/>
      <w:lvlText w:val="•"/>
      <w:lvlJc w:val="left"/>
      <w:pPr>
        <w:ind w:left="720" w:hanging="360"/>
      </w:pPr>
    </w:lvl>
    <w:lvl w:ilvl="1" w:tplc="45EA83CA">
      <w:numFmt w:val="decimal"/>
      <w:lvlText w:val=""/>
      <w:lvlJc w:val="left"/>
    </w:lvl>
    <w:lvl w:ilvl="2" w:tplc="857091EC">
      <w:numFmt w:val="decimal"/>
      <w:lvlText w:val=""/>
      <w:lvlJc w:val="left"/>
    </w:lvl>
    <w:lvl w:ilvl="3" w:tplc="8082919C">
      <w:numFmt w:val="decimal"/>
      <w:lvlText w:val=""/>
      <w:lvlJc w:val="left"/>
    </w:lvl>
    <w:lvl w:ilvl="4" w:tplc="AA309DF6">
      <w:numFmt w:val="decimal"/>
      <w:lvlText w:val=""/>
      <w:lvlJc w:val="left"/>
    </w:lvl>
    <w:lvl w:ilvl="5" w:tplc="897E502E">
      <w:numFmt w:val="decimal"/>
      <w:lvlText w:val=""/>
      <w:lvlJc w:val="left"/>
    </w:lvl>
    <w:lvl w:ilvl="6" w:tplc="77DCA59A">
      <w:numFmt w:val="decimal"/>
      <w:lvlText w:val=""/>
      <w:lvlJc w:val="left"/>
    </w:lvl>
    <w:lvl w:ilvl="7" w:tplc="ACE8DAC8">
      <w:numFmt w:val="decimal"/>
      <w:lvlText w:val=""/>
      <w:lvlJc w:val="left"/>
    </w:lvl>
    <w:lvl w:ilvl="8" w:tplc="CFE07E9A">
      <w:numFmt w:val="decimal"/>
      <w:lvlText w:val=""/>
      <w:lvlJc w:val="left"/>
    </w:lvl>
  </w:abstractNum>
  <w:abstractNum w:abstractNumId="1" w15:restartNumberingAfterBreak="0">
    <w:nsid w:val="51C36ED9"/>
    <w:multiLevelType w:val="hybridMultilevel"/>
    <w:tmpl w:val="70167488"/>
    <w:lvl w:ilvl="0" w:tplc="E4E4AD32">
      <w:start w:val="1"/>
      <w:numFmt w:val="bullet"/>
      <w:lvlText w:val="●"/>
      <w:lvlJc w:val="left"/>
      <w:pPr>
        <w:ind w:left="720" w:hanging="360"/>
      </w:pPr>
    </w:lvl>
    <w:lvl w:ilvl="1" w:tplc="C1D461AC">
      <w:start w:val="1"/>
      <w:numFmt w:val="bullet"/>
      <w:lvlText w:val="○"/>
      <w:lvlJc w:val="left"/>
      <w:pPr>
        <w:ind w:left="1440" w:hanging="360"/>
      </w:pPr>
    </w:lvl>
    <w:lvl w:ilvl="2" w:tplc="5D005ACC">
      <w:start w:val="1"/>
      <w:numFmt w:val="bullet"/>
      <w:lvlText w:val="■"/>
      <w:lvlJc w:val="left"/>
      <w:pPr>
        <w:ind w:left="2160" w:hanging="360"/>
      </w:pPr>
    </w:lvl>
    <w:lvl w:ilvl="3" w:tplc="96141B3C">
      <w:start w:val="1"/>
      <w:numFmt w:val="bullet"/>
      <w:lvlText w:val="●"/>
      <w:lvlJc w:val="left"/>
      <w:pPr>
        <w:ind w:left="2880" w:hanging="360"/>
      </w:pPr>
    </w:lvl>
    <w:lvl w:ilvl="4" w:tplc="0E7CFD7C">
      <w:start w:val="1"/>
      <w:numFmt w:val="bullet"/>
      <w:lvlText w:val="○"/>
      <w:lvlJc w:val="left"/>
      <w:pPr>
        <w:ind w:left="3600" w:hanging="360"/>
      </w:pPr>
    </w:lvl>
    <w:lvl w:ilvl="5" w:tplc="2CECBCC8">
      <w:start w:val="1"/>
      <w:numFmt w:val="bullet"/>
      <w:lvlText w:val="■"/>
      <w:lvlJc w:val="left"/>
      <w:pPr>
        <w:ind w:left="4320" w:hanging="360"/>
      </w:pPr>
    </w:lvl>
    <w:lvl w:ilvl="6" w:tplc="E94209F4">
      <w:start w:val="1"/>
      <w:numFmt w:val="bullet"/>
      <w:lvlText w:val="●"/>
      <w:lvlJc w:val="left"/>
      <w:pPr>
        <w:ind w:left="5040" w:hanging="360"/>
      </w:pPr>
    </w:lvl>
    <w:lvl w:ilvl="7" w:tplc="37E83CC4">
      <w:start w:val="1"/>
      <w:numFmt w:val="bullet"/>
      <w:lvlText w:val="●"/>
      <w:lvlJc w:val="left"/>
      <w:pPr>
        <w:ind w:left="5760" w:hanging="360"/>
      </w:pPr>
    </w:lvl>
    <w:lvl w:ilvl="8" w:tplc="976CA7FE">
      <w:start w:val="1"/>
      <w:numFmt w:val="bullet"/>
      <w:lvlText w:val="●"/>
      <w:lvlJc w:val="left"/>
      <w:pPr>
        <w:ind w:left="6480" w:hanging="360"/>
      </w:pPr>
    </w:lvl>
  </w:abstractNum>
  <w:abstractNum w:abstractNumId="2" w15:restartNumberingAfterBreak="0">
    <w:nsid w:val="5D432DC6"/>
    <w:multiLevelType w:val="hybridMultilevel"/>
    <w:tmpl w:val="972272EA"/>
    <w:lvl w:ilvl="0" w:tplc="1EA4CFAC">
      <w:numFmt w:val="bullet"/>
      <w:lvlText w:val="•"/>
      <w:lvlJc w:val="left"/>
      <w:pPr>
        <w:ind w:left="1080" w:hanging="720"/>
      </w:pPr>
      <w:rPr>
        <w:rFonts w:ascii="Calibri Light" w:eastAsia="Calibri Light"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7A2D1E"/>
    <w:multiLevelType w:val="hybridMultilevel"/>
    <w:tmpl w:val="0700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0"/>
    <w:lvlOverride w:ilvl="0">
      <w:startOverride w:val="1"/>
    </w:lvlOverride>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6F1"/>
    <w:rsid w:val="004076F1"/>
    <w:rsid w:val="00771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0EE57"/>
  <w15:docId w15:val="{D1AEABA2-DDED-4047-93D0-27CBD5C0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Light" w:eastAsia="Calibri Light" w:hAnsi="Calibri Light" w:cs="Calibri Light"/>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F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995</Words>
  <Characters>5678</Characters>
  <Application>Microsoft Office Word</Application>
  <DocSecurity>0</DocSecurity>
  <Lines>47</Lines>
  <Paragraphs>13</Paragraphs>
  <ScaleCrop>false</ScaleCrop>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Talha</cp:lastModifiedBy>
  <cp:revision>2</cp:revision>
  <dcterms:created xsi:type="dcterms:W3CDTF">2026-03-20T20:19:00Z</dcterms:created>
  <dcterms:modified xsi:type="dcterms:W3CDTF">2026-03-20T20:24:00Z</dcterms:modified>
</cp:coreProperties>
</file>