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3C54" w14:textId="77777777" w:rsidR="003452CF" w:rsidRDefault="00000000">
      <w:pPr>
        <w:pStyle w:val="Heading1"/>
      </w:pPr>
      <w:r>
        <w:t>COM5409 – Assignment Checklist</w:t>
      </w:r>
    </w:p>
    <w:p w14:paraId="0E1536AA" w14:textId="77777777" w:rsidR="003452CF" w:rsidRDefault="00000000">
      <w:pPr>
        <w:spacing w:after="60"/>
      </w:pPr>
      <w:r>
        <w:rPr>
          <w:color w:val="555555"/>
          <w:sz w:val="24"/>
          <w:szCs w:val="24"/>
        </w:rPr>
        <w:t>Web Design and Programming – Full-Stack Web Solution</w:t>
      </w:r>
    </w:p>
    <w:p w14:paraId="5EDECA8F" w14:textId="77777777" w:rsidR="003452CF" w:rsidRDefault="00000000">
      <w:pPr>
        <w:spacing w:after="120"/>
      </w:pPr>
      <w:r>
        <w:rPr>
          <w:i/>
          <w:iCs/>
          <w:color w:val="444444"/>
          <w:sz w:val="21"/>
          <w:szCs w:val="21"/>
        </w:rPr>
        <w:t>Use this checklist to track your progress. The criteria are cumulative – to be eligible for a mark within any classification, you must have at least attempted all the features for all previous classifications. Tick off items as you complete them to get a rough sense of where your work currently sits.</w:t>
      </w:r>
    </w:p>
    <w:p w14:paraId="240DAFA2" w14:textId="77777777" w:rsidR="003452CF" w:rsidRDefault="00000000">
      <w:pPr>
        <w:spacing w:after="200"/>
      </w:pPr>
      <w:r>
        <w:rPr>
          <w:b/>
          <w:bCs/>
          <w:color w:val="444444"/>
          <w:sz w:val="21"/>
          <w:szCs w:val="21"/>
        </w:rPr>
        <w:t xml:space="preserve">Remember: </w:t>
      </w:r>
      <w:r>
        <w:rPr>
          <w:color w:val="444444"/>
          <w:sz w:val="21"/>
          <w:szCs w:val="21"/>
        </w:rPr>
        <w:t>TypeScript is optional for a Pass but required from Lower Second onwards.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3452CF" w14:paraId="741341F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B1F8" w14:textId="77777777" w:rsidR="003452CF" w:rsidRDefault="00000000">
            <w:r>
              <w:rPr>
                <w:b/>
                <w:bCs/>
                <w:color w:val="FFFFFF"/>
                <w:sz w:val="24"/>
                <w:szCs w:val="24"/>
              </w:rPr>
              <w:t>Deliverables</w:t>
            </w:r>
          </w:p>
        </w:tc>
      </w:tr>
      <w:tr w:rsidR="003452CF" w14:paraId="220DD18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5CC5D" w14:textId="77777777" w:rsidR="003452CF" w:rsidRDefault="00000000">
            <w:r>
              <w:rPr>
                <w:b/>
                <w:bCs/>
                <w:color w:val="37474F"/>
              </w:rPr>
              <w:t>Source Code Submission</w:t>
            </w:r>
          </w:p>
        </w:tc>
      </w:tr>
      <w:tr w:rsidR="003452CF" w14:paraId="2AD3C16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C9F76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1CCD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Zip file contains all backend and frontend source files</w:t>
            </w:r>
          </w:p>
        </w:tc>
      </w:tr>
      <w:tr w:rsidR="003452CF" w14:paraId="3C274B7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EAF6F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FF35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Prisma schema and migration files included</w:t>
            </w:r>
          </w:p>
        </w:tc>
      </w:tr>
      <w:tr w:rsidR="003452CF" w14:paraId="3CBC309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75C24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6A7B2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Any test files included</w:t>
            </w:r>
          </w:p>
        </w:tc>
      </w:tr>
      <w:tr w:rsidR="003452CF" w14:paraId="3E4638B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7517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B179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README.md with setup instructions (install dependencies, configure DB, run locally)</w:t>
            </w:r>
          </w:p>
        </w:tc>
      </w:tr>
      <w:tr w:rsidR="003452CF" w14:paraId="4178AB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98797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628D" w14:textId="77777777" w:rsidR="003452C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node_modules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and .env</w:t>
            </w:r>
            <w:proofErr w:type="gramEnd"/>
            <w:r>
              <w:rPr>
                <w:sz w:val="21"/>
                <w:szCs w:val="21"/>
              </w:rPr>
              <w:t xml:space="preserve"> excluded</w:t>
            </w:r>
            <w:proofErr w:type="gramStart"/>
            <w:r>
              <w:rPr>
                <w:sz w:val="21"/>
                <w:szCs w:val="21"/>
              </w:rPr>
              <w:t>; .</w:t>
            </w:r>
            <w:proofErr w:type="spellStart"/>
            <w:r>
              <w:rPr>
                <w:sz w:val="21"/>
                <w:szCs w:val="21"/>
              </w:rPr>
              <w:t>env</w:t>
            </w:r>
            <w:proofErr w:type="gramEnd"/>
            <w:r>
              <w:rPr>
                <w:sz w:val="21"/>
                <w:szCs w:val="21"/>
              </w:rPr>
              <w:t>.example</w:t>
            </w:r>
            <w:proofErr w:type="spellEnd"/>
            <w:r>
              <w:rPr>
                <w:sz w:val="21"/>
                <w:szCs w:val="21"/>
              </w:rPr>
              <w:t xml:space="preserve"> documents required environment variables</w:t>
            </w:r>
          </w:p>
        </w:tc>
      </w:tr>
      <w:tr w:rsidR="003452CF" w14:paraId="1AA8F8F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F0E9" w14:textId="77777777" w:rsidR="003452CF" w:rsidRDefault="00000000">
            <w:r>
              <w:rPr>
                <w:b/>
                <w:bCs/>
                <w:color w:val="37474F"/>
              </w:rPr>
              <w:t>Decision Log (max. 1,000 words)</w:t>
            </w:r>
          </w:p>
        </w:tc>
      </w:tr>
      <w:tr w:rsidR="003452CF" w14:paraId="7291AE2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482F5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DFAD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Technology and design choices justified</w:t>
            </w:r>
          </w:p>
        </w:tc>
      </w:tr>
      <w:tr w:rsidR="003452CF" w14:paraId="3A43917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44612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10A43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Web technology concerns identified with mitigation steps</w:t>
            </w:r>
          </w:p>
        </w:tc>
      </w:tr>
      <w:tr w:rsidR="003452CF" w14:paraId="6C40191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170DB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3527A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UI/UX rationale explained (wireframes/screenshots optional)</w:t>
            </w:r>
          </w:p>
        </w:tc>
      </w:tr>
      <w:tr w:rsidR="003452CF" w14:paraId="1EDD23E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0650B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14C68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Reflection on what you would do differently</w:t>
            </w:r>
          </w:p>
        </w:tc>
      </w:tr>
      <w:tr w:rsidR="003452CF" w14:paraId="447B994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6FA9C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F429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GAI declaration appended</w:t>
            </w:r>
          </w:p>
        </w:tc>
      </w:tr>
      <w:tr w:rsidR="003452CF" w14:paraId="31A8004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A843" w14:textId="77777777" w:rsidR="003452CF" w:rsidRDefault="00000000">
            <w:r>
              <w:rPr>
                <w:b/>
                <w:bCs/>
                <w:color w:val="37474F"/>
              </w:rPr>
              <w:t>Submission Housekeeping</w:t>
            </w:r>
          </w:p>
        </w:tc>
      </w:tr>
      <w:tr w:rsidR="003452CF" w14:paraId="44C6BED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ECFBA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3CDB0" w14:textId="73880BA2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Files named correctly: COM5409_DecisionLog_IDnumber/COM5409_Source_IDnumber</w:t>
            </w:r>
          </w:p>
        </w:tc>
      </w:tr>
      <w:tr w:rsidR="003452CF" w14:paraId="2ABDA22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41925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6E85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Submitted to Turnitin via Moodle before the deadline</w:t>
            </w:r>
          </w:p>
        </w:tc>
      </w:tr>
      <w:tr w:rsidR="003452CF" w14:paraId="31EC068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1C692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AF2D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TypeScript used (required from Lower Second onwards)</w:t>
            </w:r>
          </w:p>
        </w:tc>
      </w:tr>
      <w:tr w:rsidR="003452CF" w14:paraId="6874A10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0159" w14:textId="387DD88A" w:rsidR="003452CF" w:rsidRDefault="00000000">
            <w:r>
              <w:rPr>
                <w:b/>
                <w:bCs/>
                <w:color w:val="FFFFFF"/>
                <w:sz w:val="24"/>
                <w:szCs w:val="24"/>
              </w:rPr>
              <w:t>Pass (40</w:t>
            </w:r>
            <w:r w:rsidR="00484428">
              <w:rPr>
                <w:b/>
                <w:bCs/>
                <w:color w:val="FFFFFF"/>
                <w:sz w:val="24"/>
                <w:szCs w:val="24"/>
              </w:rPr>
              <w:t>-</w:t>
            </w:r>
            <w:r>
              <w:rPr>
                <w:b/>
                <w:bCs/>
                <w:color w:val="FFFFFF"/>
                <w:sz w:val="24"/>
                <w:szCs w:val="24"/>
              </w:rPr>
              <w:t>49%)</w:t>
            </w:r>
          </w:p>
        </w:tc>
      </w:tr>
      <w:tr w:rsidR="003452CF" w14:paraId="3C487D7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26062" w14:textId="054B79F0" w:rsidR="003452CF" w:rsidRDefault="00000000">
            <w:r>
              <w:rPr>
                <w:b/>
                <w:bCs/>
                <w:color w:val="388E3C"/>
              </w:rPr>
              <w:t>Backend/API</w:t>
            </w:r>
          </w:p>
        </w:tc>
      </w:tr>
      <w:tr w:rsidR="003452CF" w14:paraId="3AB238F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16331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3468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At least one working API endpoint for each CRUD operation (Create, Read, Update, Delete)</w:t>
            </w:r>
          </w:p>
        </w:tc>
      </w:tr>
      <w:tr w:rsidR="003452CF" w14:paraId="16EA8D8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F7A79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A56A3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API routes connected to a database (SQL or NoSQL, not SQLite) via Prisma ORM</w:t>
            </w:r>
          </w:p>
        </w:tc>
      </w:tr>
      <w:tr w:rsidR="003452CF" w14:paraId="47EE2BC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40D25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1883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Prisma schema defines at least one data model with appropriate field types</w:t>
            </w:r>
          </w:p>
        </w:tc>
      </w:tr>
      <w:tr w:rsidR="003452CF" w14:paraId="40D6F36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2A1D4" w14:textId="77777777" w:rsidR="003452CF" w:rsidRDefault="00000000">
            <w:r>
              <w:rPr>
                <w:b/>
                <w:bCs/>
                <w:color w:val="388E3C"/>
              </w:rPr>
              <w:t>Frontend</w:t>
            </w:r>
          </w:p>
        </w:tc>
      </w:tr>
      <w:tr w:rsidR="003452CF" w14:paraId="6CABB16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43812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BDDE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At least one React component that renders data retrieved from the API</w:t>
            </w:r>
          </w:p>
        </w:tc>
      </w:tr>
      <w:tr w:rsidR="003452CF" w14:paraId="2635E92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0DE3D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7CE3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A functional form that sends user input to the backend (create/delete/update a record)</w:t>
            </w:r>
          </w:p>
        </w:tc>
      </w:tr>
      <w:tr w:rsidR="003452CF" w14:paraId="0436E5C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F65F2" w14:textId="77777777" w:rsidR="003452CF" w:rsidRDefault="00000000">
            <w:r>
              <w:rPr>
                <w:b/>
                <w:bCs/>
                <w:color w:val="388E3C"/>
              </w:rPr>
              <w:t>Styling &amp; UI</w:t>
            </w:r>
          </w:p>
        </w:tc>
      </w:tr>
      <w:tr w:rsidR="003452CF" w14:paraId="02EA0F6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0C3B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lastRenderedPageBreak/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71B95" w14:textId="5BB4519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Basic use of a CSS library (e.g.</w:t>
            </w:r>
            <w:r w:rsidR="00484428"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Tailwind) for layout and styling</w:t>
            </w:r>
          </w:p>
        </w:tc>
      </w:tr>
      <w:tr w:rsidR="003452CF" w14:paraId="7E1E155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DA7F3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104B2" w14:textId="4B6A7F1E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Application is usable and navigable </w:t>
            </w:r>
            <w:r w:rsidR="00484428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users can complete core actions without confusion</w:t>
            </w:r>
          </w:p>
        </w:tc>
      </w:tr>
      <w:tr w:rsidR="003452CF" w14:paraId="1F096DF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50A4F" w14:textId="77777777" w:rsidR="003452CF" w:rsidRDefault="00000000">
            <w:r>
              <w:rPr>
                <w:b/>
                <w:bCs/>
                <w:color w:val="388E3C"/>
              </w:rPr>
              <w:t>Code Quality</w:t>
            </w:r>
          </w:p>
        </w:tc>
      </w:tr>
      <w:tr w:rsidR="003452CF" w14:paraId="70B0528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C5A79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7A136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Code runs without critical errors</w:t>
            </w:r>
          </w:p>
        </w:tc>
      </w:tr>
      <w:tr w:rsidR="003452CF" w14:paraId="182BD02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206A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5E99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README.md with basic setup instructions</w:t>
            </w:r>
          </w:p>
        </w:tc>
      </w:tr>
      <w:tr w:rsidR="003452CF" w14:paraId="56FABF6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C2C79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F76D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Code is commented appropriately</w:t>
            </w:r>
          </w:p>
        </w:tc>
      </w:tr>
      <w:tr w:rsidR="003452CF" w14:paraId="256F7B7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EA697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E192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Git used with at least several commits showing progression</w:t>
            </w:r>
          </w:p>
        </w:tc>
      </w:tr>
      <w:tr w:rsidR="003452CF" w14:paraId="08EDA44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BE34" w14:textId="054FB473" w:rsidR="003452CF" w:rsidRDefault="00000000">
            <w:r>
              <w:rPr>
                <w:b/>
                <w:bCs/>
                <w:color w:val="FFFFFF"/>
                <w:sz w:val="24"/>
                <w:szCs w:val="24"/>
              </w:rPr>
              <w:t>Lower Second (50</w:t>
            </w:r>
            <w:r w:rsidR="00484428">
              <w:rPr>
                <w:b/>
                <w:bCs/>
                <w:color w:val="FFFFFF"/>
                <w:sz w:val="24"/>
                <w:szCs w:val="24"/>
              </w:rPr>
              <w:t>-</w:t>
            </w:r>
            <w:r>
              <w:rPr>
                <w:b/>
                <w:bCs/>
                <w:color w:val="FFFFFF"/>
                <w:sz w:val="24"/>
                <w:szCs w:val="24"/>
              </w:rPr>
              <w:t>59%)</w:t>
            </w:r>
          </w:p>
        </w:tc>
      </w:tr>
      <w:tr w:rsidR="003452CF" w14:paraId="4C59161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64BB" w14:textId="5B1D4025" w:rsidR="003452CF" w:rsidRDefault="00000000">
            <w:r>
              <w:rPr>
                <w:b/>
                <w:bCs/>
                <w:color w:val="1565C0"/>
              </w:rPr>
              <w:t>Backend/API</w:t>
            </w:r>
          </w:p>
        </w:tc>
      </w:tr>
      <w:tr w:rsidR="003452CF" w14:paraId="5E83DE2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1B7D1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594A3" w14:textId="45334A40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Multiple related data models in Prisma (e.g.</w:t>
            </w:r>
            <w:r w:rsidR="00484428"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one-to-many or many-to-many relationship)</w:t>
            </w:r>
          </w:p>
        </w:tc>
      </w:tr>
      <w:tr w:rsidR="003452CF" w14:paraId="645EB96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F173A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CC5D" w14:textId="0E883140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Meaningful error handling on API routes (</w:t>
            </w:r>
            <w:r w:rsidR="00484428">
              <w:rPr>
                <w:sz w:val="21"/>
                <w:szCs w:val="21"/>
              </w:rPr>
              <w:t xml:space="preserve">e.g.: </w:t>
            </w:r>
            <w:r>
              <w:rPr>
                <w:sz w:val="21"/>
                <w:szCs w:val="21"/>
              </w:rPr>
              <w:t xml:space="preserve">appropriate HTTP status codes, </w:t>
            </w:r>
            <w:r w:rsidR="00484428">
              <w:rPr>
                <w:sz w:val="21"/>
                <w:szCs w:val="21"/>
              </w:rPr>
              <w:t>not found</w:t>
            </w:r>
            <w:r>
              <w:rPr>
                <w:sz w:val="21"/>
                <w:szCs w:val="21"/>
              </w:rPr>
              <w:t>/invalid input)</w:t>
            </w:r>
          </w:p>
        </w:tc>
      </w:tr>
      <w:tr w:rsidR="003452CF" w14:paraId="186BE01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C091A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5EC01" w14:textId="58F68B2B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Input validation on at least some endpoints (e.g.</w:t>
            </w:r>
            <w:r w:rsidR="00484428"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checking required fields, data types)</w:t>
            </w:r>
          </w:p>
        </w:tc>
      </w:tr>
      <w:tr w:rsidR="003452CF" w14:paraId="50EF971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CAC3" w14:textId="77777777" w:rsidR="003452CF" w:rsidRDefault="00000000">
            <w:r>
              <w:rPr>
                <w:b/>
                <w:bCs/>
                <w:color w:val="1565C0"/>
              </w:rPr>
              <w:t>Frontend</w:t>
            </w:r>
          </w:p>
        </w:tc>
      </w:tr>
      <w:tr w:rsidR="003452CF" w14:paraId="17CD13D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36DAD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33B0C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Multiple React components with clear separation of responsibilities</w:t>
            </w:r>
          </w:p>
        </w:tc>
      </w:tr>
      <w:tr w:rsidR="003452CF" w14:paraId="2769D9F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F5987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A66E2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Effective use of React Hooks (</w:t>
            </w:r>
            <w:proofErr w:type="spellStart"/>
            <w:r>
              <w:rPr>
                <w:sz w:val="21"/>
                <w:szCs w:val="21"/>
              </w:rPr>
              <w:t>useState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useEffect</w:t>
            </w:r>
            <w:proofErr w:type="spellEnd"/>
            <w:r>
              <w:rPr>
                <w:sz w:val="21"/>
                <w:szCs w:val="21"/>
              </w:rPr>
              <w:t>) for state management and data fetching</w:t>
            </w:r>
          </w:p>
        </w:tc>
      </w:tr>
      <w:tr w:rsidR="003452CF" w14:paraId="7CA9DB3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AFDD8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914A5" w14:textId="0545D268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User feedback on actions (e.g.</w:t>
            </w:r>
            <w:r w:rsidR="00484428"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loading indicators, success/error messages)</w:t>
            </w:r>
          </w:p>
        </w:tc>
      </w:tr>
      <w:tr w:rsidR="003452CF" w14:paraId="525CA7E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1F62" w14:textId="77777777" w:rsidR="003452CF" w:rsidRDefault="00000000">
            <w:r>
              <w:rPr>
                <w:b/>
                <w:bCs/>
                <w:color w:val="1565C0"/>
              </w:rPr>
              <w:t>Styling &amp; UI</w:t>
            </w:r>
          </w:p>
        </w:tc>
      </w:tr>
      <w:tr w:rsidR="003452CF" w14:paraId="755F9ED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11BD5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A3F5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Consistent, considered visual design using Tailwind utility classes</w:t>
            </w:r>
          </w:p>
        </w:tc>
      </w:tr>
      <w:tr w:rsidR="003452CF" w14:paraId="402863D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E21E1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AB59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Evidence of basic UI/UX principles (clear navigation, logical layout, readable typography)</w:t>
            </w:r>
          </w:p>
        </w:tc>
      </w:tr>
      <w:tr w:rsidR="003452CF" w14:paraId="49AC5C3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78F6" w14:textId="77777777" w:rsidR="003452CF" w:rsidRDefault="00000000">
            <w:r>
              <w:rPr>
                <w:b/>
                <w:bCs/>
                <w:color w:val="1565C0"/>
              </w:rPr>
              <w:t>Architecture</w:t>
            </w:r>
          </w:p>
        </w:tc>
      </w:tr>
      <w:tr w:rsidR="003452CF" w14:paraId="66F9B2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B9F6C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FD776" w14:textId="2A771306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Clear project structure with separation of concerns (</w:t>
            </w:r>
            <w:r w:rsidR="00484428">
              <w:rPr>
                <w:sz w:val="21"/>
                <w:szCs w:val="21"/>
              </w:rPr>
              <w:t xml:space="preserve">e.g.: </w:t>
            </w:r>
            <w:r>
              <w:rPr>
                <w:sz w:val="21"/>
                <w:szCs w:val="21"/>
              </w:rPr>
              <w:t>routes, controllers, DB logic not all in one file)</w:t>
            </w:r>
          </w:p>
        </w:tc>
      </w:tr>
      <w:tr w:rsidR="003452CF" w14:paraId="5A38296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48E1F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F88E" w14:textId="0C32C055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Use of middleware for at least one cross-cutting concern (e.g.</w:t>
            </w:r>
            <w:r w:rsidR="00484428"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logging, CORS, body parsing)</w:t>
            </w:r>
          </w:p>
        </w:tc>
      </w:tr>
      <w:tr w:rsidR="003452CF" w14:paraId="78D597D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B7F2" w14:textId="2A3C0AD3" w:rsidR="003452CF" w:rsidRDefault="00000000">
            <w:r>
              <w:rPr>
                <w:b/>
                <w:bCs/>
                <w:color w:val="FFFFFF"/>
                <w:sz w:val="24"/>
                <w:szCs w:val="24"/>
              </w:rPr>
              <w:t>Upper Second (60</w:t>
            </w:r>
            <w:r w:rsidR="00484428">
              <w:rPr>
                <w:b/>
                <w:bCs/>
                <w:color w:val="FFFFFF"/>
                <w:sz w:val="24"/>
                <w:szCs w:val="24"/>
              </w:rPr>
              <w:t>-</w:t>
            </w:r>
            <w:r>
              <w:rPr>
                <w:b/>
                <w:bCs/>
                <w:color w:val="FFFFFF"/>
                <w:sz w:val="24"/>
                <w:szCs w:val="24"/>
              </w:rPr>
              <w:t>69%)</w:t>
            </w:r>
          </w:p>
        </w:tc>
      </w:tr>
      <w:tr w:rsidR="003452CF" w14:paraId="790202D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F7757" w14:textId="118E469F" w:rsidR="003452CF" w:rsidRDefault="00000000">
            <w:r>
              <w:rPr>
                <w:b/>
                <w:bCs/>
                <w:color w:val="7B1FA2"/>
              </w:rPr>
              <w:t>Backend/API</w:t>
            </w:r>
          </w:p>
        </w:tc>
      </w:tr>
      <w:tr w:rsidR="003452CF" w14:paraId="0D4958F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4FCAD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E66C4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RESTful API design with consistent and meaningful route naming conventions</w:t>
            </w:r>
          </w:p>
        </w:tc>
      </w:tr>
      <w:tr w:rsidR="003452CF" w14:paraId="7E6C174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643C2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4F62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API documentation using Swagger/</w:t>
            </w:r>
            <w:proofErr w:type="spellStart"/>
            <w:r>
              <w:rPr>
                <w:sz w:val="21"/>
                <w:szCs w:val="21"/>
              </w:rPr>
              <w:t>OpenAPI</w:t>
            </w:r>
            <w:proofErr w:type="spellEnd"/>
            <w:r>
              <w:rPr>
                <w:sz w:val="21"/>
                <w:szCs w:val="21"/>
              </w:rPr>
              <w:t xml:space="preserve"> or equivalent</w:t>
            </w:r>
          </w:p>
        </w:tc>
      </w:tr>
      <w:tr w:rsidR="003452CF" w14:paraId="16D00CF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5CCDF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144FB" w14:textId="12093E25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Use of environment variables for configuration (e.g.</w:t>
            </w:r>
            <w:r w:rsidR="00484428"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database URL, port)</w:t>
            </w:r>
          </w:p>
        </w:tc>
      </w:tr>
      <w:tr w:rsidR="003452CF" w14:paraId="6A37E46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AAB6" w14:textId="77777777" w:rsidR="003452CF" w:rsidRDefault="00000000">
            <w:r>
              <w:rPr>
                <w:b/>
                <w:bCs/>
                <w:color w:val="7B1FA2"/>
              </w:rPr>
              <w:t>Frontend</w:t>
            </w:r>
          </w:p>
        </w:tc>
      </w:tr>
      <w:tr w:rsidR="003452CF" w14:paraId="3791643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32168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57DA2" w14:textId="4226D4EC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Well-structured component hierarchy (</w:t>
            </w:r>
            <w:r w:rsidR="00484428">
              <w:rPr>
                <w:sz w:val="21"/>
                <w:szCs w:val="21"/>
              </w:rPr>
              <w:t xml:space="preserve">e.g.: </w:t>
            </w:r>
            <w:r>
              <w:rPr>
                <w:sz w:val="21"/>
                <w:szCs w:val="21"/>
              </w:rPr>
              <w:t>presentational vs container, reusable UI elements)</w:t>
            </w:r>
          </w:p>
        </w:tc>
      </w:tr>
      <w:tr w:rsidR="003452CF" w14:paraId="776D8EA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EDDA2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8484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Proper TypeScript usage throughout (typed interfaces/types for props, API responses, state)</w:t>
            </w:r>
          </w:p>
        </w:tc>
      </w:tr>
      <w:tr w:rsidR="003452CF" w14:paraId="0959DD2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74AB4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lastRenderedPageBreak/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BCB9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Client-side form validation with meaningful error messages for users</w:t>
            </w:r>
          </w:p>
        </w:tc>
      </w:tr>
      <w:tr w:rsidR="003452CF" w14:paraId="6824320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C443" w14:textId="77777777" w:rsidR="003452CF" w:rsidRDefault="00000000">
            <w:r>
              <w:rPr>
                <w:b/>
                <w:bCs/>
                <w:color w:val="7B1FA2"/>
              </w:rPr>
              <w:t>Testing</w:t>
            </w:r>
          </w:p>
        </w:tc>
      </w:tr>
      <w:tr w:rsidR="003452CF" w14:paraId="1987BA7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021C4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C3345" w14:textId="07A1CCF0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Unit tests for at least some backend logic (e.g.</w:t>
            </w:r>
            <w:r w:rsidR="00484428"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utility functions, validation) using Jest</w:t>
            </w:r>
          </w:p>
        </w:tc>
      </w:tr>
      <w:tr w:rsidR="003452CF" w14:paraId="41DBBA0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CC8F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4A4F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At least one component test using React Testing Library</w:t>
            </w:r>
          </w:p>
        </w:tc>
      </w:tr>
      <w:tr w:rsidR="003452CF" w14:paraId="1056D6F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65CD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A3959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Evidence that tests were used to verify behaviour (not just written after the fact)</w:t>
            </w:r>
          </w:p>
        </w:tc>
      </w:tr>
      <w:tr w:rsidR="003452CF" w14:paraId="50D1613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733A" w14:textId="77777777" w:rsidR="003452CF" w:rsidRDefault="00000000">
            <w:r>
              <w:rPr>
                <w:b/>
                <w:bCs/>
                <w:color w:val="7B1FA2"/>
              </w:rPr>
              <w:t>Code Quality</w:t>
            </w:r>
          </w:p>
        </w:tc>
      </w:tr>
      <w:tr w:rsidR="003452CF" w14:paraId="7063306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A8F03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D2361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Regular, meaningful Git commit history demonstrating iterative development</w:t>
            </w:r>
          </w:p>
        </w:tc>
      </w:tr>
      <w:tr w:rsidR="003452CF" w14:paraId="39CDBA6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4DC66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0DFE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Clean, readable code with consistent naming conventions and sensible file organisation</w:t>
            </w:r>
          </w:p>
        </w:tc>
      </w:tr>
      <w:tr w:rsidR="003452CF" w14:paraId="44E96B6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5923" w14:textId="33DF18DE" w:rsidR="003452CF" w:rsidRDefault="00000000">
            <w:r>
              <w:rPr>
                <w:b/>
                <w:bCs/>
                <w:color w:val="FFFFFF"/>
                <w:sz w:val="24"/>
                <w:szCs w:val="24"/>
              </w:rPr>
              <w:t>First (70</w:t>
            </w:r>
            <w:r w:rsidR="00484428">
              <w:rPr>
                <w:b/>
                <w:bCs/>
                <w:color w:val="FFFFFF"/>
                <w:sz w:val="24"/>
                <w:szCs w:val="24"/>
              </w:rPr>
              <w:t>-</w:t>
            </w:r>
            <w:r>
              <w:rPr>
                <w:b/>
                <w:bCs/>
                <w:color w:val="FFFFFF"/>
                <w:sz w:val="24"/>
                <w:szCs w:val="24"/>
              </w:rPr>
              <w:t>85%)</w:t>
            </w:r>
          </w:p>
        </w:tc>
      </w:tr>
      <w:tr w:rsidR="003452CF" w14:paraId="4BF5688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95602" w14:textId="77777777" w:rsidR="003452CF" w:rsidRDefault="00000000">
            <w:r>
              <w:rPr>
                <w:b/>
                <w:bCs/>
                <w:color w:val="E65100"/>
              </w:rPr>
              <w:t>Security</w:t>
            </w:r>
          </w:p>
        </w:tc>
      </w:tr>
      <w:tr w:rsidR="003452CF" w14:paraId="66D9152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8397F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7BED" w14:textId="653FCF34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User authentication implemented (e.g.</w:t>
            </w:r>
            <w:r w:rsidR="00484428"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registration and login using JWT or sessions)</w:t>
            </w:r>
          </w:p>
        </w:tc>
      </w:tr>
      <w:tr w:rsidR="003452CF" w14:paraId="3F20729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E56A2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E654A" w14:textId="5BFCEAAF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Passwords securely hashed (e.g.</w:t>
            </w:r>
            <w:r w:rsidR="00484428"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using 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3452CF" w14:paraId="6D22DCA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8F939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EEE6" w14:textId="51BAA409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Protected routes </w:t>
            </w:r>
            <w:r w:rsidR="00484428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certain API endpoints and/or frontend pages restricted to authenticated users</w:t>
            </w:r>
          </w:p>
        </w:tc>
      </w:tr>
      <w:tr w:rsidR="003452CF" w14:paraId="608FC1F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89AA2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12546" w14:textId="0033CD8E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Input sanitisation to guard against common vulnerabilities (e.g.</w:t>
            </w:r>
            <w:r w:rsidR="00484428"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XSS, SQL injection)</w:t>
            </w:r>
          </w:p>
        </w:tc>
      </w:tr>
      <w:tr w:rsidR="003452CF" w14:paraId="62F3FD3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5B9B" w14:textId="77777777" w:rsidR="003452CF" w:rsidRDefault="00000000">
            <w:r>
              <w:rPr>
                <w:b/>
                <w:bCs/>
                <w:color w:val="E65100"/>
              </w:rPr>
              <w:t>Testing</w:t>
            </w:r>
          </w:p>
        </w:tc>
      </w:tr>
      <w:tr w:rsidR="003452CF" w14:paraId="3BE314B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6BBEA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E709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Comprehensive testing approach covering multiple layers of the testing pyramid</w:t>
            </w:r>
          </w:p>
        </w:tc>
      </w:tr>
      <w:tr w:rsidR="003452CF" w14:paraId="75F388C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F9A03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2887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Integration tests verifying backend endpoints work correctly with the database</w:t>
            </w:r>
          </w:p>
        </w:tc>
      </w:tr>
      <w:tr w:rsidR="003452CF" w14:paraId="68E7A56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3FE6F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B9C5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Component tests verifying meaningful user interactions (not just rendering)</w:t>
            </w:r>
          </w:p>
        </w:tc>
      </w:tr>
      <w:tr w:rsidR="003452CF" w14:paraId="6D077FA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1AE19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BFB6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Evidence of a test-driven or test-informed development approach</w:t>
            </w:r>
          </w:p>
        </w:tc>
      </w:tr>
      <w:tr w:rsidR="003452CF" w14:paraId="061A0D3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9485D" w14:textId="77777777" w:rsidR="003452CF" w:rsidRDefault="00000000">
            <w:r>
              <w:rPr>
                <w:b/>
                <w:bCs/>
                <w:color w:val="E65100"/>
              </w:rPr>
              <w:t>Frontend</w:t>
            </w:r>
          </w:p>
        </w:tc>
      </w:tr>
      <w:tr w:rsidR="003452CF" w14:paraId="1E073E5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92935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9B44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Polished and professional UI demonstrating strong UI/UX design skills</w:t>
            </w:r>
          </w:p>
        </w:tc>
      </w:tr>
      <w:tr w:rsidR="003452CF" w14:paraId="4EA1D9B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F8A1E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53B2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Effective handling of application state across multiple views or user workflows</w:t>
            </w:r>
          </w:p>
        </w:tc>
      </w:tr>
      <w:tr w:rsidR="003452CF" w14:paraId="445CA8A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9F34F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EF86" w14:textId="5668EE31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Accessibility considerations (</w:t>
            </w:r>
            <w:r w:rsidR="00484428">
              <w:rPr>
                <w:sz w:val="21"/>
                <w:szCs w:val="21"/>
              </w:rPr>
              <w:t xml:space="preserve">e.g.: </w:t>
            </w:r>
            <w:r>
              <w:rPr>
                <w:sz w:val="21"/>
                <w:szCs w:val="21"/>
              </w:rPr>
              <w:t>semantic HTML, keyboard navigation, sufficient colour contrast)</w:t>
            </w:r>
          </w:p>
        </w:tc>
      </w:tr>
      <w:tr w:rsidR="003452CF" w14:paraId="75715B9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87ED" w14:textId="77777777" w:rsidR="003452CF" w:rsidRDefault="00000000">
            <w:r>
              <w:rPr>
                <w:b/>
                <w:bCs/>
                <w:color w:val="E65100"/>
              </w:rPr>
              <w:t>Architecture</w:t>
            </w:r>
          </w:p>
        </w:tc>
      </w:tr>
      <w:tr w:rsidR="003452CF" w14:paraId="2E20043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3E7E2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380C7" w14:textId="1286C4F1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Well-considered application architecture (</w:t>
            </w:r>
            <w:proofErr w:type="gramStart"/>
            <w:r>
              <w:rPr>
                <w:sz w:val="21"/>
                <w:szCs w:val="21"/>
              </w:rPr>
              <w:t>e.g.</w:t>
            </w:r>
            <w:r w:rsidR="00484428">
              <w:rPr>
                <w:sz w:val="21"/>
                <w:szCs w:val="21"/>
              </w:rPr>
              <w:t>;</w:t>
            </w:r>
            <w:proofErr w:type="gramEnd"/>
            <w:r>
              <w:rPr>
                <w:sz w:val="21"/>
                <w:szCs w:val="21"/>
              </w:rPr>
              <w:t xml:space="preserve"> layered/N-tier structure with clear responsibilities)</w:t>
            </w:r>
          </w:p>
        </w:tc>
      </w:tr>
      <w:tr w:rsidR="003452CF" w14:paraId="796BAC3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DCAF5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D5D8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Reusable middleware and/or utility modules that reduce code duplication</w:t>
            </w:r>
          </w:p>
        </w:tc>
      </w:tr>
      <w:tr w:rsidR="003452CF" w14:paraId="144EA4F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99CC8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07B80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Appropriate use of error-handling middleware for consistent API error responses</w:t>
            </w:r>
          </w:p>
        </w:tc>
      </w:tr>
      <w:tr w:rsidR="003452CF" w14:paraId="588363F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15F7" w14:textId="0039FBE5" w:rsidR="003452CF" w:rsidRDefault="00000000">
            <w:r>
              <w:rPr>
                <w:b/>
                <w:bCs/>
                <w:color w:val="FFFFFF"/>
                <w:sz w:val="24"/>
                <w:szCs w:val="24"/>
              </w:rPr>
              <w:t>High First (85</w:t>
            </w:r>
            <w:r w:rsidR="00484428">
              <w:rPr>
                <w:b/>
                <w:bCs/>
                <w:color w:val="FFFFFF"/>
                <w:sz w:val="24"/>
                <w:szCs w:val="24"/>
              </w:rPr>
              <w:t>-</w:t>
            </w:r>
            <w:r>
              <w:rPr>
                <w:b/>
                <w:bCs/>
                <w:color w:val="FFFFFF"/>
                <w:sz w:val="24"/>
                <w:szCs w:val="24"/>
              </w:rPr>
              <w:t>100%)</w:t>
            </w:r>
          </w:p>
        </w:tc>
      </w:tr>
      <w:tr w:rsidR="003452CF" w14:paraId="46CDE05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F069F" w14:textId="77777777" w:rsidR="003452CF" w:rsidRDefault="00000000">
            <w:r>
              <w:rPr>
                <w:b/>
                <w:bCs/>
                <w:color w:val="C62828"/>
              </w:rPr>
              <w:t>Security</w:t>
            </w:r>
          </w:p>
        </w:tc>
      </w:tr>
      <w:tr w:rsidR="003452CF" w14:paraId="1378926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38C78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B9E6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Awareness and mitigation of multiple OWASP Top 10 risks beyond basic input validation</w:t>
            </w:r>
          </w:p>
        </w:tc>
      </w:tr>
      <w:tr w:rsidR="003452CF" w14:paraId="7177E40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8DAD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lastRenderedPageBreak/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D1AE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Role-based access control or equivalent authorisation strategy</w:t>
            </w:r>
          </w:p>
        </w:tc>
      </w:tr>
      <w:tr w:rsidR="003452CF" w14:paraId="3B3E30B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34532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5D9E" w14:textId="4EE90AC3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Security-conscious design throughout (e.g.</w:t>
            </w:r>
            <w:r w:rsidR="00484428"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rate limiting, CORS configuration, secure headers)</w:t>
            </w:r>
          </w:p>
        </w:tc>
      </w:tr>
      <w:tr w:rsidR="003452CF" w14:paraId="0FB571C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DC47" w14:textId="77777777" w:rsidR="003452CF" w:rsidRDefault="00000000">
            <w:r>
              <w:rPr>
                <w:b/>
                <w:bCs/>
                <w:color w:val="C62828"/>
              </w:rPr>
              <w:t>Testing</w:t>
            </w:r>
          </w:p>
        </w:tc>
      </w:tr>
      <w:tr w:rsidR="003452CF" w14:paraId="6F4301D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B8F6D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A2D28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End-to-end tests using Playwright covering key user workflows</w:t>
            </w:r>
          </w:p>
        </w:tc>
      </w:tr>
      <w:tr w:rsidR="003452CF" w14:paraId="7B5DC9F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B6D2C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34C8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Near-comprehensive test coverage across backend and frontend</w:t>
            </w:r>
          </w:p>
        </w:tc>
      </w:tr>
      <w:tr w:rsidR="003452CF" w14:paraId="2DC9388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A562F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2551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Tests are well-organised, clearly named, and demonstrate excellent testing practices</w:t>
            </w:r>
          </w:p>
        </w:tc>
      </w:tr>
      <w:tr w:rsidR="003452CF" w14:paraId="3CE9C0A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F51B" w14:textId="77777777" w:rsidR="003452CF" w:rsidRDefault="00000000">
            <w:r>
              <w:rPr>
                <w:b/>
                <w:bCs/>
                <w:color w:val="C62828"/>
              </w:rPr>
              <w:t>Innovation</w:t>
            </w:r>
          </w:p>
        </w:tc>
      </w:tr>
      <w:tr w:rsidR="003452CF" w14:paraId="1D9F963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0E18B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97CA5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Implementation goes beyond taught content, showing initiative and independent learning</w:t>
            </w:r>
          </w:p>
        </w:tc>
      </w:tr>
      <w:tr w:rsidR="003452CF" w14:paraId="0ACF808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19DE3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2B6E6" w14:textId="2F22ECA2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Exceptional code quality </w:t>
            </w:r>
            <w:r w:rsidR="00484428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clean, well-documented, and following industry best practices</w:t>
            </w:r>
          </w:p>
        </w:tc>
      </w:tr>
      <w:tr w:rsidR="003452CF" w14:paraId="1AC40F0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89BF" w14:textId="77777777" w:rsidR="003452C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9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84D23" w14:textId="77777777" w:rsidR="003452CF" w:rsidRDefault="00000000">
            <w:pPr>
              <w:spacing w:before="20" w:after="20"/>
            </w:pPr>
            <w:r>
              <w:rPr>
                <w:sz w:val="21"/>
                <w:szCs w:val="21"/>
              </w:rPr>
              <w:t>Creative and original solution with a high level of polish and attention to detail</w:t>
            </w:r>
          </w:p>
        </w:tc>
      </w:tr>
    </w:tbl>
    <w:p w14:paraId="6E808AA7" w14:textId="77777777" w:rsidR="003452CF" w:rsidRDefault="003452CF">
      <w:pPr>
        <w:spacing w:before="300"/>
      </w:pPr>
    </w:p>
    <w:p w14:paraId="54541B15" w14:textId="77777777" w:rsidR="003452CF" w:rsidRDefault="00000000">
      <w:r>
        <w:rPr>
          <w:i/>
          <w:iCs/>
          <w:color w:val="666666"/>
          <w:sz w:val="20"/>
          <w:szCs w:val="20"/>
        </w:rPr>
        <w:t>Note: This checklist is a self-assessment tool to help you gauge your progress. Your final mark will be determined by the quality and depth of your implementation, not simply by how many boxes you tick.</w:t>
      </w:r>
    </w:p>
    <w:sectPr w:rsidR="003452C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A0127"/>
    <w:multiLevelType w:val="hybridMultilevel"/>
    <w:tmpl w:val="CDB8B1A4"/>
    <w:lvl w:ilvl="0" w:tplc="5860ADB8">
      <w:start w:val="1"/>
      <w:numFmt w:val="bullet"/>
      <w:lvlText w:val="●"/>
      <w:lvlJc w:val="left"/>
      <w:pPr>
        <w:ind w:left="720" w:hanging="360"/>
      </w:pPr>
    </w:lvl>
    <w:lvl w:ilvl="1" w:tplc="0756B912">
      <w:start w:val="1"/>
      <w:numFmt w:val="bullet"/>
      <w:lvlText w:val="○"/>
      <w:lvlJc w:val="left"/>
      <w:pPr>
        <w:ind w:left="1440" w:hanging="360"/>
      </w:pPr>
    </w:lvl>
    <w:lvl w:ilvl="2" w:tplc="781C5782">
      <w:start w:val="1"/>
      <w:numFmt w:val="bullet"/>
      <w:lvlText w:val="■"/>
      <w:lvlJc w:val="left"/>
      <w:pPr>
        <w:ind w:left="2160" w:hanging="360"/>
      </w:pPr>
    </w:lvl>
    <w:lvl w:ilvl="3" w:tplc="691250F6">
      <w:start w:val="1"/>
      <w:numFmt w:val="bullet"/>
      <w:lvlText w:val="●"/>
      <w:lvlJc w:val="left"/>
      <w:pPr>
        <w:ind w:left="2880" w:hanging="360"/>
      </w:pPr>
    </w:lvl>
    <w:lvl w:ilvl="4" w:tplc="563A5A70">
      <w:start w:val="1"/>
      <w:numFmt w:val="bullet"/>
      <w:lvlText w:val="○"/>
      <w:lvlJc w:val="left"/>
      <w:pPr>
        <w:ind w:left="3600" w:hanging="360"/>
      </w:pPr>
    </w:lvl>
    <w:lvl w:ilvl="5" w:tplc="F3C2E76E">
      <w:start w:val="1"/>
      <w:numFmt w:val="bullet"/>
      <w:lvlText w:val="■"/>
      <w:lvlJc w:val="left"/>
      <w:pPr>
        <w:ind w:left="4320" w:hanging="360"/>
      </w:pPr>
    </w:lvl>
    <w:lvl w:ilvl="6" w:tplc="08D2E2DE">
      <w:start w:val="1"/>
      <w:numFmt w:val="bullet"/>
      <w:lvlText w:val="●"/>
      <w:lvlJc w:val="left"/>
      <w:pPr>
        <w:ind w:left="5040" w:hanging="360"/>
      </w:pPr>
    </w:lvl>
    <w:lvl w:ilvl="7" w:tplc="1A2ECD7C">
      <w:start w:val="1"/>
      <w:numFmt w:val="bullet"/>
      <w:lvlText w:val="●"/>
      <w:lvlJc w:val="left"/>
      <w:pPr>
        <w:ind w:left="5760" w:hanging="360"/>
      </w:pPr>
    </w:lvl>
    <w:lvl w:ilvl="8" w:tplc="B7F278DC">
      <w:start w:val="1"/>
      <w:numFmt w:val="bullet"/>
      <w:lvlText w:val="●"/>
      <w:lvlJc w:val="left"/>
      <w:pPr>
        <w:ind w:left="6480" w:hanging="360"/>
      </w:pPr>
    </w:lvl>
  </w:abstractNum>
  <w:num w:numId="1" w16cid:durableId="1872184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2CF"/>
    <w:rsid w:val="003452CF"/>
    <w:rsid w:val="00484428"/>
    <w:rsid w:val="00FE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CEA11"/>
  <w15:docId w15:val="{7A9A8347-9086-4BA8-ACA0-B039DC52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2E5090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904</Words>
  <Characters>5366</Characters>
  <Application>Microsoft Office Word</Application>
  <DocSecurity>0</DocSecurity>
  <Lines>185</Lines>
  <Paragraphs>195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Chiara Maria Fasching (Student)</cp:lastModifiedBy>
  <cp:revision>2</cp:revision>
  <dcterms:created xsi:type="dcterms:W3CDTF">2026-03-09T11:09:00Z</dcterms:created>
  <dcterms:modified xsi:type="dcterms:W3CDTF">2026-03-09T11:20:00Z</dcterms:modified>
</cp:coreProperties>
</file>