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VRIS™ Document Submission &amp; Secondary Conditions Questionnaire</w:t>
      </w:r>
    </w:p>
    <w:p>
      <w:pPr>
        <w:pStyle w:val="Heading2"/>
      </w:pPr>
      <w:r>
        <w:t>1. Veteran Document Submission Requirements</w:t>
      </w:r>
    </w:p>
    <w:p>
      <w:pPr>
        <w:pStyle w:val="Heading3"/>
      </w:pPr>
      <w:r>
        <w:t>Mandatory Documents</w:t>
      </w:r>
    </w:p>
    <w:p>
      <w:r>
        <w:t>These are required for VRIS™ to perform a valid analysis and generate either a Free or Paid Gap Report.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Purpose / What It Provides</w:t>
            </w:r>
          </w:p>
        </w:tc>
        <w:tc>
          <w:tcPr>
            <w:tcW w:type="dxa" w:w="2880"/>
          </w:tcPr>
          <w:p>
            <w:r>
              <w:t>Why It’s Required</w:t>
            </w:r>
          </w:p>
        </w:tc>
      </w:tr>
      <w:tr>
        <w:tc>
          <w:tcPr>
            <w:tcW w:type="dxa" w:w="2880"/>
          </w:tcPr>
          <w:p>
            <w:r>
              <w:t>VA Rating Decision Letter</w:t>
            </w:r>
          </w:p>
        </w:tc>
        <w:tc>
          <w:tcPr>
            <w:tcW w:type="dxa" w:w="2880"/>
          </w:tcPr>
          <w:p>
            <w:r>
              <w:t>Official summary of the veteran’s service-connected disabilities, diagnostic codes (DCs), and percentage ratings.</w:t>
            </w:r>
          </w:p>
        </w:tc>
        <w:tc>
          <w:tcPr>
            <w:tcW w:type="dxa" w:w="2880"/>
          </w:tcPr>
          <w:p>
            <w:r>
              <w:t>Establishes the baseline for analysis — VRIS™ must know what was rated, why, and at what percentage.</w:t>
            </w:r>
          </w:p>
        </w:tc>
      </w:tr>
      <w:tr>
        <w:tc>
          <w:tcPr>
            <w:tcW w:type="dxa" w:w="2880"/>
          </w:tcPr>
          <w:p>
            <w:r>
              <w:t>Code Sheet (if available)</w:t>
            </w:r>
          </w:p>
        </w:tc>
        <w:tc>
          <w:tcPr>
            <w:tcW w:type="dxa" w:w="2880"/>
          </w:tcPr>
          <w:p>
            <w:r>
              <w:t>Details the specific Diagnostic Codes and effective dates for each rating.</w:t>
            </w:r>
          </w:p>
        </w:tc>
        <w:tc>
          <w:tcPr>
            <w:tcW w:type="dxa" w:w="2880"/>
          </w:tcPr>
          <w:p>
            <w:r>
              <w:t>Enables VRIS™ to cross-reference against CFR rating tables and identify potential misapplications or outdated codes.</w:t>
            </w:r>
          </w:p>
        </w:tc>
      </w:tr>
      <w:tr>
        <w:tc>
          <w:tcPr>
            <w:tcW w:type="dxa" w:w="2880"/>
          </w:tcPr>
          <w:p>
            <w:r>
              <w:t>Most Recent C&amp;P (Compensation &amp; Pension) Exam Report(s)</w:t>
            </w:r>
          </w:p>
        </w:tc>
        <w:tc>
          <w:tcPr>
            <w:tcW w:type="dxa" w:w="2880"/>
          </w:tcPr>
          <w:p>
            <w:r>
              <w:t>VA-conducted medical evaluation describing the current severity of each service-connected condition.</w:t>
            </w:r>
          </w:p>
        </w:tc>
        <w:tc>
          <w:tcPr>
            <w:tcW w:type="dxa" w:w="2880"/>
          </w:tcPr>
          <w:p>
            <w:r>
              <w:t>Provides the factual basis for how the VA determined the rating. VRIS™ compares this against medical evidence to find underrating or outdated data.</w:t>
            </w:r>
          </w:p>
        </w:tc>
      </w:tr>
      <w:tr>
        <w:tc>
          <w:tcPr>
            <w:tcW w:type="dxa" w:w="2880"/>
          </w:tcPr>
          <w:p>
            <w:r>
              <w:t>DD-214 or Proof of Service</w:t>
            </w:r>
          </w:p>
        </w:tc>
        <w:tc>
          <w:tcPr>
            <w:tcW w:type="dxa" w:w="2880"/>
          </w:tcPr>
          <w:p>
            <w:r>
              <w:t>Confirms periods of service, MOS/AFSC, and eligibility for VA benefits.</w:t>
            </w:r>
          </w:p>
        </w:tc>
        <w:tc>
          <w:tcPr>
            <w:tcW w:type="dxa" w:w="2880"/>
          </w:tcPr>
          <w:p>
            <w:r>
              <w:t>Ensures VRIS™ validates that the conditions being reviewed are service-connected or potentially secondary to service.</w:t>
            </w:r>
          </w:p>
        </w:tc>
      </w:tr>
      <w:tr>
        <w:tc>
          <w:tcPr>
            <w:tcW w:type="dxa" w:w="2880"/>
          </w:tcPr>
          <w:p>
            <w:r>
              <w:t>Secondary Conditions Questionnaire (completed online)</w:t>
            </w:r>
          </w:p>
        </w:tc>
        <w:tc>
          <w:tcPr>
            <w:tcW w:type="dxa" w:w="2880"/>
          </w:tcPr>
          <w:p>
            <w:r>
              <w:t>Self-reported data identifying possible secondary or missed conditions (pain, sleep, mental health, etc.).</w:t>
            </w:r>
          </w:p>
        </w:tc>
        <w:tc>
          <w:tcPr>
            <w:tcW w:type="dxa" w:w="2880"/>
          </w:tcPr>
          <w:p>
            <w:r>
              <w:t>Allows VRIS™ to perform correlation analysis under 38 CFR §3.310 to identify secondary service connections.</w:t>
            </w:r>
          </w:p>
        </w:tc>
      </w:tr>
    </w:tbl>
    <w:p>
      <w:pPr>
        <w:pStyle w:val="Heading3"/>
      </w:pPr>
      <w:r>
        <w:t>Highly Recommended / Optional Documents</w:t>
      </w:r>
    </w:p>
    <w:p>
      <w:r>
        <w:t>These strengthen the accuracy, confidence level, and refund eligibility of your analysis.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Purpose / What It Provides</w:t>
            </w:r>
          </w:p>
        </w:tc>
        <w:tc>
          <w:tcPr>
            <w:tcW w:type="dxa" w:w="2880"/>
          </w:tcPr>
          <w:p>
            <w:r>
              <w:t>Why It’s Helpful</w:t>
            </w:r>
          </w:p>
        </w:tc>
      </w:tr>
      <w:tr>
        <w:tc>
          <w:tcPr>
            <w:tcW w:type="dxa" w:w="2880"/>
          </w:tcPr>
          <w:p>
            <w:r>
              <w:t>Service Treatment Records (STRs)</w:t>
            </w:r>
          </w:p>
        </w:tc>
        <w:tc>
          <w:tcPr>
            <w:tcW w:type="dxa" w:w="2880"/>
          </w:tcPr>
          <w:p>
            <w:r>
              <w:t>Medical records from active duty showing original injury or illness.</w:t>
            </w:r>
          </w:p>
        </w:tc>
        <w:tc>
          <w:tcPr>
            <w:tcW w:type="dxa" w:w="2880"/>
          </w:tcPr>
          <w:p>
            <w:r>
              <w:t>Helps confirm chronicity or in-service event for missed or secondary conditions.</w:t>
            </w:r>
          </w:p>
        </w:tc>
      </w:tr>
      <w:tr>
        <w:tc>
          <w:tcPr>
            <w:tcW w:type="dxa" w:w="2880"/>
          </w:tcPr>
          <w:p>
            <w:r>
              <w:t>Private or Civilian Medical Records</w:t>
            </w:r>
          </w:p>
        </w:tc>
        <w:tc>
          <w:tcPr>
            <w:tcW w:type="dxa" w:w="2880"/>
          </w:tcPr>
          <w:p>
            <w:r>
              <w:t>Post-service treatment evidence.</w:t>
            </w:r>
          </w:p>
        </w:tc>
        <w:tc>
          <w:tcPr>
            <w:tcW w:type="dxa" w:w="2880"/>
          </w:tcPr>
          <w:p>
            <w:r>
              <w:t>Demonstrates progression or worsening of conditions since separation — vital for increase claims.</w:t>
            </w:r>
          </w:p>
        </w:tc>
      </w:tr>
      <w:tr>
        <w:tc>
          <w:tcPr>
            <w:tcW w:type="dxa" w:w="2880"/>
          </w:tcPr>
          <w:p>
            <w:r>
              <w:t>VA Progress Notes (MyHealtheVet / Blue Button Export)</w:t>
            </w:r>
          </w:p>
        </w:tc>
        <w:tc>
          <w:tcPr>
            <w:tcW w:type="dxa" w:w="2880"/>
          </w:tcPr>
          <w:p>
            <w:r>
              <w:t>Ongoing VA care documentation.</w:t>
            </w:r>
          </w:p>
        </w:tc>
        <w:tc>
          <w:tcPr>
            <w:tcW w:type="dxa" w:w="2880"/>
          </w:tcPr>
          <w:p>
            <w:r>
              <w:t>Shows continued symptoms or changes not captured in the last C&amp;P exam.</w:t>
            </w:r>
          </w:p>
        </w:tc>
      </w:tr>
      <w:tr>
        <w:tc>
          <w:tcPr>
            <w:tcW w:type="dxa" w:w="2880"/>
          </w:tcPr>
          <w:p>
            <w:r>
              <w:t>Buddy Statements (Lay Statements)</w:t>
            </w:r>
          </w:p>
        </w:tc>
        <w:tc>
          <w:tcPr>
            <w:tcW w:type="dxa" w:w="2880"/>
          </w:tcPr>
          <w:p>
            <w:r>
              <w:t>Firsthand accounts describing symptoms or incidents.</w:t>
            </w:r>
          </w:p>
        </w:tc>
        <w:tc>
          <w:tcPr>
            <w:tcW w:type="dxa" w:w="2880"/>
          </w:tcPr>
          <w:p>
            <w:r>
              <w:t>Provides qualitative evidence of ongoing symptoms (especially for PTSD, migraines, or sleep disorders).</w:t>
            </w:r>
          </w:p>
        </w:tc>
      </w:tr>
      <w:tr>
        <w:tc>
          <w:tcPr>
            <w:tcW w:type="dxa" w:w="2880"/>
          </w:tcPr>
          <w:p>
            <w:r>
              <w:t>Nexus Letter (if available)</w:t>
            </w:r>
          </w:p>
        </w:tc>
        <w:tc>
          <w:tcPr>
            <w:tcW w:type="dxa" w:w="2880"/>
          </w:tcPr>
          <w:p>
            <w:r>
              <w:t>Physician opinion linking one condition to another.</w:t>
            </w:r>
          </w:p>
        </w:tc>
        <w:tc>
          <w:tcPr>
            <w:tcW w:type="dxa" w:w="2880"/>
          </w:tcPr>
          <w:p>
            <w:r>
              <w:t>Strengthens VRIS™’s confidence in identifying causal relationships between rated and secondary conditions.</w:t>
            </w:r>
          </w:p>
        </w:tc>
      </w:tr>
      <w:tr>
        <w:tc>
          <w:tcPr>
            <w:tcW w:type="dxa" w:w="2880"/>
          </w:tcPr>
          <w:p>
            <w:r>
              <w:t>Imaging or Lab Results (X-ray, MRI, EKG, etc.)</w:t>
            </w:r>
          </w:p>
        </w:tc>
        <w:tc>
          <w:tcPr>
            <w:tcW w:type="dxa" w:w="2880"/>
          </w:tcPr>
          <w:p>
            <w:r>
              <w:t>Objective diagnostic evidence.</w:t>
            </w:r>
          </w:p>
        </w:tc>
        <w:tc>
          <w:tcPr>
            <w:tcW w:type="dxa" w:w="2880"/>
          </w:tcPr>
          <w:p>
            <w:r>
              <w:t>Enables VRIS™ to compare measurable test data with the C&amp;P examiner’s reported findings.</w:t>
            </w:r>
          </w:p>
        </w:tc>
      </w:tr>
      <w:tr>
        <w:tc>
          <w:tcPr>
            <w:tcW w:type="dxa" w:w="2880"/>
          </w:tcPr>
          <w:p>
            <w:r>
              <w:t>Employment Impact Statements / SSDI Award or Denial</w:t>
            </w:r>
          </w:p>
        </w:tc>
        <w:tc>
          <w:tcPr>
            <w:tcW w:type="dxa" w:w="2880"/>
          </w:tcPr>
          <w:p>
            <w:r>
              <w:t>Documentation of functional impairment due to disabilities.</w:t>
            </w:r>
          </w:p>
        </w:tc>
        <w:tc>
          <w:tcPr>
            <w:tcW w:type="dxa" w:w="2880"/>
          </w:tcPr>
          <w:p>
            <w:r>
              <w:t>Supports consideration for TDIU (Total Disability based on Individual Unemployability).</w:t>
            </w:r>
          </w:p>
        </w:tc>
      </w:tr>
      <w:tr>
        <w:tc>
          <w:tcPr>
            <w:tcW w:type="dxa" w:w="2880"/>
          </w:tcPr>
          <w:p>
            <w:r>
              <w:t>Medication Lists or Side-Effect Records</w:t>
            </w:r>
          </w:p>
        </w:tc>
        <w:tc>
          <w:tcPr>
            <w:tcW w:type="dxa" w:w="2880"/>
          </w:tcPr>
          <w:p>
            <w:r>
              <w:t>Current prescriptions and side effects.</w:t>
            </w:r>
          </w:p>
        </w:tc>
        <w:tc>
          <w:tcPr>
            <w:tcW w:type="dxa" w:w="2880"/>
          </w:tcPr>
          <w:p>
            <w:r>
              <w:t>Helps VRIS™ detect secondary or medication-induced conditions (e.g., GERD from NSAIDs, weight gain, depression).</w:t>
            </w:r>
          </w:p>
        </w:tc>
      </w:tr>
      <w:tr>
        <w:tc>
          <w:tcPr>
            <w:tcW w:type="dxa" w:w="2880"/>
          </w:tcPr>
          <w:p>
            <w:r>
              <w:t>Prior VA Appeal or Supplemental Claim Decisions</w:t>
            </w:r>
          </w:p>
        </w:tc>
        <w:tc>
          <w:tcPr>
            <w:tcW w:type="dxa" w:w="2880"/>
          </w:tcPr>
          <w:p>
            <w:r>
              <w:t>Evidence of prior appeals or denials.</w:t>
            </w:r>
          </w:p>
        </w:tc>
        <w:tc>
          <w:tcPr>
            <w:tcW w:type="dxa" w:w="2880"/>
          </w:tcPr>
          <w:p>
            <w:r>
              <w:t>Allows VRIS™ to focus on new or missed evidence.</w:t>
            </w:r>
          </w:p>
        </w:tc>
      </w:tr>
    </w:tbl>
    <w:p>
      <w:r>
        <w:br w:type="page"/>
      </w:r>
    </w:p>
    <w:p>
      <w:pPr>
        <w:pStyle w:val="Heading2"/>
      </w:pPr>
      <w:r>
        <w:t>2. Secondary Conditions Questionnaire</w:t>
      </w:r>
    </w:p>
    <w:p>
      <w:r>
        <w:t>This questionnaire helps VRIS™ identify causal or secondary conditions that may have been overlooked in the veteran’s current VA rating.</w:t>
      </w:r>
    </w:p>
    <w:p>
      <w:pPr>
        <w:pStyle w:val="Heading3"/>
      </w:pPr>
      <w:r>
        <w:t>Musculoskeletal / Pain-Related</w:t>
      </w:r>
    </w:p>
    <w:p>
      <w:pPr>
        <w:pStyle w:val="ListBullet"/>
      </w:pPr>
      <w:r>
        <w:t>☐ Do you experience pain that radiates from one area to another (e.g., back pain radiating down a leg or arm)?</w:t>
      </w:r>
    </w:p>
    <w:p>
      <w:pPr>
        <w:pStyle w:val="ListBullet"/>
      </w:pPr>
      <w:r>
        <w:t>☐ Have you noticed limited mobility, stiffness, or joint swelling not currently listed in your VA rating?</w:t>
      </w:r>
    </w:p>
    <w:p>
      <w:pPr>
        <w:pStyle w:val="ListBullet"/>
      </w:pPr>
      <w:r>
        <w:t>☐ Has chronic pain caused issues with sleep, mood, or daily functioning?</w:t>
      </w:r>
    </w:p>
    <w:p>
      <w:pPr>
        <w:pStyle w:val="ListBullet"/>
      </w:pPr>
      <w:r>
        <w:t>☐ Have you developed additional pain or arthritis due to over-compensating for another injury (e.g., opposite knee, hip, or shoulder)?</w:t>
      </w:r>
    </w:p>
    <w:p>
      <w:pPr>
        <w:pStyle w:val="Heading3"/>
      </w:pPr>
      <w:r>
        <w:t>Neurological / Headache / Nerve</w:t>
      </w:r>
    </w:p>
    <w:p>
      <w:pPr>
        <w:pStyle w:val="ListBullet"/>
      </w:pPr>
      <w:r>
        <w:t>☐ Do you experience tingling, numbness, or weakness in your arms, legs, hands, or feet?</w:t>
      </w:r>
    </w:p>
    <w:p>
      <w:pPr>
        <w:pStyle w:val="ListBullet"/>
      </w:pPr>
      <w:r>
        <w:t>☐ Have you been diagnosed or treated for migraines or chronic headaches?</w:t>
      </w:r>
    </w:p>
    <w:p>
      <w:pPr>
        <w:pStyle w:val="ListBullet"/>
      </w:pPr>
      <w:r>
        <w:t>☐ Have you ever had dizziness, balance problems, or tremors that affect your work or daily life?</w:t>
      </w:r>
    </w:p>
    <w:p>
      <w:pPr>
        <w:pStyle w:val="Heading3"/>
      </w:pPr>
      <w:r>
        <w:t>Mental Health / Cognitive</w:t>
      </w:r>
    </w:p>
    <w:p>
      <w:pPr>
        <w:pStyle w:val="ListBullet"/>
      </w:pPr>
      <w:r>
        <w:t>☐ Have you been diagnosed or treated for anxiety, depression, PTSD, or other mental health conditions?</w:t>
      </w:r>
    </w:p>
    <w:p>
      <w:pPr>
        <w:pStyle w:val="ListBullet"/>
      </w:pPr>
      <w:r>
        <w:t>☐ Do these conditions interfere with your ability to work, sleep, or maintain relationships?</w:t>
      </w:r>
    </w:p>
    <w:p>
      <w:pPr>
        <w:pStyle w:val="ListBullet"/>
      </w:pPr>
      <w:r>
        <w:t>☐ Were these symptoms triggered or worsened by chronic pain, illness, or physical injury?</w:t>
      </w:r>
    </w:p>
    <w:p>
      <w:pPr>
        <w:pStyle w:val="Heading3"/>
      </w:pPr>
      <w:r>
        <w:t>Sleep / Fatigue</w:t>
      </w:r>
    </w:p>
    <w:p>
      <w:pPr>
        <w:pStyle w:val="ListBullet"/>
      </w:pPr>
      <w:r>
        <w:t>☐ Have you been diagnosed with or suspect sleep apnea or chronic insomnia?</w:t>
      </w:r>
    </w:p>
    <w:p>
      <w:pPr>
        <w:pStyle w:val="ListBullet"/>
      </w:pPr>
      <w:r>
        <w:t>☐ Do you feel fatigue, low energy, or daytime drowsiness due to lack of rest?</w:t>
      </w:r>
    </w:p>
    <w:p>
      <w:pPr>
        <w:pStyle w:val="ListBullet"/>
      </w:pPr>
      <w:r>
        <w:t>☐ Has pain, medication, or stress contributed to your sleep problems?</w:t>
      </w:r>
    </w:p>
    <w:p>
      <w:pPr>
        <w:pStyle w:val="Heading3"/>
      </w:pPr>
      <w:r>
        <w:t>Cardiovascular / Metabolic</w:t>
      </w:r>
    </w:p>
    <w:p>
      <w:pPr>
        <w:pStyle w:val="ListBullet"/>
      </w:pPr>
      <w:r>
        <w:t>☐ Have you been diagnosed with high blood pressure, heart disease, or diabetes since leaving service?</w:t>
      </w:r>
    </w:p>
    <w:p>
      <w:pPr>
        <w:pStyle w:val="ListBullet"/>
      </w:pPr>
      <w:r>
        <w:t>☐ Were you prescribed long-term medication that caused new symptoms (e.g., weight gain, mood changes)?</w:t>
      </w:r>
    </w:p>
    <w:p>
      <w:pPr>
        <w:pStyle w:val="ListBullet"/>
      </w:pPr>
      <w:r>
        <w:t>☐ Have doctors noted changes in cholesterol, A1C, or blood pressure in connection with medications or inactivity due to service-connected injuries?</w:t>
      </w:r>
    </w:p>
    <w:p>
      <w:pPr>
        <w:pStyle w:val="Heading3"/>
      </w:pPr>
      <w:r>
        <w:t>Gastrointestinal / Digestive</w:t>
      </w:r>
    </w:p>
    <w:p>
      <w:pPr>
        <w:pStyle w:val="ListBullet"/>
      </w:pPr>
      <w:r>
        <w:t>☐ Do you experience reflux, GERD, IBS, or digestive issues possibly related to stress or medication?</w:t>
      </w:r>
    </w:p>
    <w:p>
      <w:pPr>
        <w:pStyle w:val="ListBullet"/>
      </w:pPr>
      <w:r>
        <w:t>☐ Have you been prescribed NSAIDs or pain meds long-term that caused stomach or liver problems?</w:t>
      </w:r>
    </w:p>
    <w:p>
      <w:pPr>
        <w:pStyle w:val="Heading3"/>
      </w:pPr>
      <w:r>
        <w:t>Hearing / Vision / ENT</w:t>
      </w:r>
    </w:p>
    <w:p>
      <w:pPr>
        <w:pStyle w:val="ListBullet"/>
      </w:pPr>
      <w:r>
        <w:t>☐ Do you have tinnitus (ringing in the ears) or hearing loss not currently rated?</w:t>
      </w:r>
    </w:p>
    <w:p>
      <w:pPr>
        <w:pStyle w:val="ListBullet"/>
      </w:pPr>
      <w:r>
        <w:t>☐ Have you had chronic sinus issues, allergies, or respiratory problems that began or worsened after service?</w:t>
      </w:r>
    </w:p>
    <w:p>
      <w:pPr>
        <w:pStyle w:val="ListBullet"/>
      </w:pPr>
      <w:r>
        <w:t>☐ Have vision changes or light sensitivity increased due to medications or head injuries?</w:t>
      </w:r>
    </w:p>
    <w:p>
      <w:pPr>
        <w:pStyle w:val="Heading3"/>
      </w:pPr>
      <w:r>
        <w:t>Endocrine / Sexual Health</w:t>
      </w:r>
    </w:p>
    <w:p>
      <w:pPr>
        <w:pStyle w:val="ListBullet"/>
      </w:pPr>
      <w:r>
        <w:t>☐ Have you experienced hormonal changes, low testosterone, or thyroid issues since service?</w:t>
      </w:r>
    </w:p>
    <w:p>
      <w:pPr>
        <w:pStyle w:val="ListBullet"/>
      </w:pPr>
      <w:r>
        <w:t>☐ Have you had sexual dysfunction potentially linked to medications or psychological stress?</w:t>
      </w:r>
    </w:p>
    <w:p>
      <w:pPr>
        <w:pStyle w:val="Heading3"/>
      </w:pPr>
      <w:r>
        <w:t>Daily Functioning &amp; Employment</w:t>
      </w:r>
    </w:p>
    <w:p>
      <w:pPr>
        <w:pStyle w:val="ListBullet"/>
      </w:pPr>
      <w:r>
        <w:t>☐ Have your medical conditions limited your ability to perform work or daily activities?</w:t>
      </w:r>
    </w:p>
    <w:p>
      <w:pPr>
        <w:pStyle w:val="ListBullet"/>
      </w:pPr>
      <w:r>
        <w:t>☐ Have you had to reduce hours, change careers, or stop working due to service-connected issues?</w:t>
      </w:r>
    </w:p>
    <w:p>
      <w:pPr>
        <w:pStyle w:val="ListBullet"/>
      </w:pPr>
      <w:r>
        <w:t>☐ Have you been denied SSDI or VA Individual Unemployability (TDIU)?</w:t>
      </w:r>
    </w:p>
    <w:p>
      <w:pPr>
        <w:pStyle w:val="Heading3"/>
      </w:pPr>
      <w:r>
        <w:t>General &amp; Catch-All</w:t>
      </w:r>
    </w:p>
    <w:p>
      <w:pPr>
        <w:pStyle w:val="ListBullet"/>
      </w:pPr>
      <w:r>
        <w:t>☐ Have you developed any new medical conditions since your last VA rating decision?</w:t>
      </w:r>
    </w:p>
    <w:p>
      <w:pPr>
        <w:pStyle w:val="ListBullet"/>
      </w:pPr>
      <w:r>
        <w:t>☐ Do you believe any condition is caused or worsened by an already service-connected disability?</w:t>
      </w:r>
    </w:p>
    <w:p>
      <w:pPr>
        <w:pStyle w:val="ListBullet"/>
      </w:pPr>
      <w:r>
        <w:t>☐ Is there anything else you would like VRIS™ to consider when analyzing your records?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