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VRIS Backend Technical Specification</w:t>
      </w:r>
    </w:p>
    <w:p>
      <w:r>
        <w:rPr>
          <w:b/>
        </w:rPr>
        <w:t xml:space="preserve">System: </w:t>
      </w:r>
      <w:r>
        <w:t>VRIS — Veteran Rating Intelligence System (GetVAHelp.org)</w:t>
        <w:br/>
      </w:r>
    </w:p>
    <w:p>
      <w:r>
        <w:rPr>
          <w:b/>
        </w:rPr>
        <w:t xml:space="preserve">Purpose: </w:t>
      </w:r>
      <w:r>
        <w:t>Provide Abdul and his development team with detailed, engine-facing requirements to build VRIS as a dual-pipeline, automated VA disability rating evaluation engine.</w:t>
      </w:r>
    </w:p>
    <w:p>
      <w:pPr>
        <w:pStyle w:val="Heading2"/>
      </w:pPr>
      <w:r>
        <w:t>1. Overall System Goals</w:t>
      </w:r>
    </w:p>
    <w:p>
      <w:r>
        <w:t>- Ingest veteran-provided documents (VA Decision Letter, Service Treatment Records, C&amp;P exams, DBQs, private medical records, buddy letters, nexus letters).</w:t>
      </w:r>
    </w:p>
    <w:p>
      <w:r>
        <w:t>- Extract all rating-relevant data from those documents (conditions, symptoms, diagnostics, dates, CFR references, Diagnostic Codes, current percentages).</w:t>
      </w:r>
    </w:p>
    <w:p>
      <w:r>
        <w:t>- Compare extracted data against VA rating criteria (CFR, Diagnostic Codes) to identify: underrating, missed conditions, and secondary/tertiary conditions.</w:t>
      </w:r>
    </w:p>
    <w:p>
      <w:r>
        <w:t>- Produce structured outputs for: Free Rating Snapshot, Initial VRE, Second Look VRE, and Follow-Up VRE.</w:t>
      </w:r>
    </w:p>
    <w:p>
      <w:r>
        <w:t>- Operate entirely on a good-faith basis (no fraud detection).</w:t>
      </w:r>
    </w:p>
    <w:p>
      <w:r>
        <w:t>- Perform soft completeness checks (identify missing key documents and note that completeness affects confidence).</w:t>
      </w:r>
    </w:p>
    <w:p>
      <w:r>
        <w:t>- Purge uploaded files within 72 hours, while allowing long-term storage only for veterans who opt into Vault storage.</w:t>
      </w:r>
    </w:p>
    <w:p>
      <w:pPr>
        <w:pStyle w:val="Heading2"/>
      </w:pPr>
      <w:r>
        <w:t>2. Dual-Pipeline Architecture (VRIS-A and VRIS-B)</w:t>
      </w:r>
    </w:p>
    <w:p>
      <w:r>
        <w:t>VRIS is one engine with two internal logical pipelines: VRIS-A (extraction) and VRIS-B (reasoning).</w:t>
      </w:r>
    </w:p>
    <w:p>
      <w:pPr>
        <w:pStyle w:val="Heading3"/>
      </w:pPr>
      <w:r>
        <w:t>2.1 VRIS-A — Extraction Pipeline</w:t>
      </w:r>
    </w:p>
    <w:p>
      <w:r>
        <w:t>- Classify each uploaded document (e.g., VA Decision Letter, STR, C&amp;P exam, DBQ, private medical, buddy letter, nexus letter).</w:t>
      </w:r>
    </w:p>
    <w:p>
      <w:r>
        <w:t>- Perform OCR on PDFs/images if necessary.</w:t>
      </w:r>
    </w:p>
    <w:p>
      <w:r>
        <w:t>- Identify veteran metadata (name, approximate age, branch, service dates) — but do not persist PII beyond the 72-hour window unless in Vault.</w:t>
      </w:r>
    </w:p>
    <w:p>
      <w:r>
        <w:t>- Extract rating data from VA Decision Letter: current combined rating, individual condition ratings, Diagnostic Codes, effective dates, and rationale text.</w:t>
      </w:r>
    </w:p>
    <w:p>
      <w:r>
        <w:t>- Extract all diagnosed conditions (current and historical) from STRs and medical records.</w:t>
      </w:r>
    </w:p>
    <w:p>
      <w:r>
        <w:t>- Extract all symptoms, functional impairments, and limitations (e.g., pain, ROM limits, sleep issues, mental health symptoms, neurologic deficits).</w:t>
      </w:r>
    </w:p>
    <w:p>
      <w:r>
        <w:t>- Extract all test results (imaging, labs, sleep studies, etc.) relevant to rating criteria.</w:t>
      </w:r>
    </w:p>
    <w:p>
      <w:r>
        <w:t>- Extract all time relationships (onset dates, in-service events, post-service developments).</w:t>
      </w:r>
    </w:p>
    <w:p>
      <w:r>
        <w:t>- Tag conditions with categories (e.g., musculoskeletal, mental health, neurologic, auditory, respiratory, cardiac, etc.).</w:t>
      </w:r>
    </w:p>
    <w:p>
      <w:r>
        <w:t>- Generate a normalized internal representation for each condition: name, category, evidence list, severity indicators, time relationship to service, and whether VA has already rated it.</w:t>
      </w:r>
    </w:p>
    <w:p>
      <w:pPr>
        <w:pStyle w:val="Heading3"/>
      </w:pPr>
      <w:r>
        <w:t>2.2 VRIS-B — Reasoning Pipeline</w:t>
      </w:r>
    </w:p>
    <w:p>
      <w:r>
        <w:t>- Use structured output from VRIS-A as the sole input (no direct raw-document reasoning).</w:t>
      </w:r>
    </w:p>
    <w:p>
      <w:r>
        <w:t>- Map each condition to relevant CFR sections and Diagnostic Codes.</w:t>
      </w:r>
    </w:p>
    <w:p>
      <w:r>
        <w:t>- Evaluate each condition against rating criteria to determine whether current VA rating is likely too low, appropriate, or potentially too high (we do not downgrade, but we may comment on discrepancies).</w:t>
      </w:r>
    </w:p>
    <w:p>
      <w:r>
        <w:t>- Identify conditions that appear in evidence but are not currently rated (potential missed conditions).</w:t>
      </w:r>
    </w:p>
    <w:p>
      <w:r>
        <w:t>- Identify plausible secondary conditions based on well-accepted causal relationships documented in medical records and the veteran’s questionnaire.</w:t>
      </w:r>
    </w:p>
    <w:p>
      <w:r>
        <w:t>- Calculate potential rating outcomes for each condition (e.g., current 10% → potential 30%).</w:t>
      </w:r>
    </w:p>
    <w:p>
      <w:r>
        <w:t>- Estimate potential new combined rating using VA’s combined rating math.</w:t>
      </w:r>
    </w:p>
    <w:p>
      <w:r>
        <w:t>- Assign a confidence score to each finding based on evidence strength and CFR clarity.</w:t>
      </w:r>
    </w:p>
    <w:p>
      <w:r>
        <w:t>- Separate findings into Phase 1 (strong, well-supported, CFR-aligned) and Phase 2 (medically plausible but weaker linkages, flagged for VSO judgment).</w:t>
      </w:r>
    </w:p>
    <w:p>
      <w:pPr>
        <w:pStyle w:val="Heading2"/>
      </w:pPr>
      <w:r>
        <w:t>3. Good-Faith and Completeness Model</w:t>
      </w:r>
    </w:p>
    <w:p>
      <w:r>
        <w:t>- VRIS assumes the veteran is acting in good faith. No fraud, exaggeration, or adversarial behavior detection is performed.</w:t>
      </w:r>
    </w:p>
    <w:p>
      <w:r>
        <w:t>- VRIS does not attempt to discredit the veteran; it only evaluates documentation against rating criteria.</w:t>
      </w:r>
    </w:p>
    <w:p>
      <w:r>
        <w:t>- Soft completeness checks: VRIS should detect if key document types are missing (e.g., no STR, no VA Decision Letter, no C&amp;P exam) and note that this may limit accuracy.</w:t>
      </w:r>
    </w:p>
    <w:p>
      <w:r>
        <w:t>- VRIS must proceed with whatever documents are provided, while clearly stating any completeness limitations in the report.</w:t>
      </w:r>
    </w:p>
    <w:p>
      <w:pPr>
        <w:pStyle w:val="Heading2"/>
      </w:pPr>
      <w:r>
        <w:t>4. Document Types and Handling</w:t>
      </w:r>
    </w:p>
    <w:p>
      <w:r>
        <w:t>- VA Rating Decision Letter: Mandatory for already-rated veterans; contains current percentages, Diagnostic Codes, and VA rationale.</w:t>
      </w:r>
    </w:p>
    <w:p>
      <w:r>
        <w:t>- Service Treatment Records (STRs): Strongly recommended for both Initial VRE and Second Look VRE; used for service-connection evidence and missed conditions.</w:t>
      </w:r>
    </w:p>
    <w:p>
      <w:r>
        <w:t>- Compensation &amp; Pension (C&amp;P) Exams: Critical for understanding how VA evaluated conditions; used for identifying undervaluation or inconsistent exams.</w:t>
      </w:r>
    </w:p>
    <w:p>
      <w:r>
        <w:t>- Disability Benefits Questionnaires (DBQs): Provide structured medical data; useful for mapping directly to CFR criteria.</w:t>
      </w:r>
    </w:p>
    <w:p>
      <w:r>
        <w:t>- Private Medical Records: Useful for showing ongoing severity, chronicity, and secondary conditions.</w:t>
      </w:r>
    </w:p>
    <w:p>
      <w:r>
        <w:t>- Buddy Letters: Supportive lay evidence; used to strengthen nexus and impacts but not to invent new diagnoses.</w:t>
      </w:r>
    </w:p>
    <w:p>
      <w:r>
        <w:t>- Nexus Letters: Explicitly link conditions to service or to other service-connected conditions; high weight in reasoning.</w:t>
      </w:r>
    </w:p>
    <w:p>
      <w:pPr>
        <w:pStyle w:val="Heading2"/>
      </w:pPr>
      <w:r>
        <w:t>5. Evaluation Modes</w:t>
      </w:r>
    </w:p>
    <w:p>
      <w:r>
        <w:t>VRIS supports two main paid evaluation modes plus a free snapshot.</w:t>
      </w:r>
    </w:p>
    <w:p>
      <w:pPr>
        <w:pStyle w:val="Heading3"/>
      </w:pPr>
      <w:r>
        <w:t>5.1 Free Rating Snapshot</w:t>
      </w:r>
    </w:p>
    <w:p>
      <w:r>
        <w:t>- Inputs: Minimum VA Decision Letter and basic questionnaire; optional additional documents if the veteran chooses.</w:t>
      </w:r>
    </w:p>
    <w:p>
      <w:r>
        <w:t>- Outputs: High-level summary of potential issues without revealing full CFR logic or detailed mapping.</w:t>
      </w:r>
    </w:p>
    <w:p>
      <w:r>
        <w:t>- Report example: number of likely underratings, number of potential missed conditions, presence of strong secondary condition opportunities, estimated potential rating range, and recommended next step (Initial VRE or Second Look VRE).</w:t>
      </w:r>
    </w:p>
    <w:p>
      <w:r>
        <w:t>- Free Snapshot should not reveal detailed CFR references, specific evidence citations, or structured language for claims — that belongs to the paid VRE.</w:t>
      </w:r>
    </w:p>
    <w:p>
      <w:pPr>
        <w:pStyle w:val="Heading3"/>
      </w:pPr>
      <w:r>
        <w:t>5.2 Initial VRE (First Time Filing Veterans)</w:t>
      </w:r>
    </w:p>
    <w:p>
      <w:r>
        <w:t>Target: Veterans who have not yet filed for VA disability or have never received a rating.</w:t>
      </w:r>
    </w:p>
    <w:p>
      <w:r>
        <w:t>Goal: Identify all service-connected conditions, secondary conditions, and optimal CFR pathways before the veteran files.</w:t>
      </w:r>
    </w:p>
    <w:p>
      <w:r>
        <w:t>VRIS must:</w:t>
      </w:r>
    </w:p>
    <w:p>
      <w:r>
        <w:t xml:space="preserve">  • Scan STRs and medical records to identify every possible service-related condition.</w:t>
      </w:r>
    </w:p>
    <w:p>
      <w:r>
        <w:t xml:space="preserve">  • Identify secondary conditions with strong support (e.g., back → radiculopathy, chronic pain → depression).</w:t>
      </w:r>
    </w:p>
    <w:p>
      <w:r>
        <w:t xml:space="preserve">  • Suggest likely initial rating bands for combined rating based on CFR.</w:t>
      </w:r>
    </w:p>
    <w:p>
      <w:r>
        <w:t xml:space="preserve">  • Provide a condition-by-condition breakdown with evidence citations and recommended claim language formats.</w:t>
      </w:r>
    </w:p>
    <w:p>
      <w:r>
        <w:t>Output: A detailed, veteran-facing report explaining conditions, legal basis, and how a VSO or the veteran can frame the initial filing.</w:t>
      </w:r>
    </w:p>
    <w:p>
      <w:pPr>
        <w:pStyle w:val="Heading3"/>
      </w:pPr>
      <w:r>
        <w:t>5.3 Second Look VRE (Already-Rated Veterans)</w:t>
      </w:r>
    </w:p>
    <w:p>
      <w:r>
        <w:t>Target: Veterans who already have a VA rating but suspect they are underrated.</w:t>
      </w:r>
    </w:p>
    <w:p>
      <w:r>
        <w:t>Goal: Compare current VA rating to VRIS’s best estimate based on the evidence.</w:t>
      </w:r>
    </w:p>
    <w:p>
      <w:r>
        <w:t>VRIS must:</w:t>
      </w:r>
    </w:p>
    <w:p>
      <w:r>
        <w:t xml:space="preserve">  • Reconstruct the VA’s current rating profile from the Decision Letter.</w:t>
      </w:r>
    </w:p>
    <w:p>
      <w:r>
        <w:t xml:space="preserve">  • Identify conditions where evidence supports a higher rating than currently assigned.</w:t>
      </w:r>
    </w:p>
    <w:p>
      <w:r>
        <w:t xml:space="preserve">  • Identify conditions present in evidence but not rated at all (potential new claims).</w:t>
      </w:r>
    </w:p>
    <w:p>
      <w:r>
        <w:t xml:space="preserve">  • Identify secondary and inferred conditions based on documentation and questionnaire responses.</w:t>
      </w:r>
    </w:p>
    <w:p>
      <w:r>
        <w:t xml:space="preserve">  • Provide estimated new combined rating if VA accepts VRIS-supported changes.</w:t>
      </w:r>
    </w:p>
    <w:p>
      <w:r>
        <w:t>Output: Full condition-by-condition analysis, CFR basis, evidence citations (document type, date, quote reference), recommended claim/appeal pathway (Supplemental, HLR, BVA appeal).</w:t>
      </w:r>
    </w:p>
    <w:p>
      <w:pPr>
        <w:pStyle w:val="Heading2"/>
      </w:pPr>
      <w:r>
        <w:t>6. Condition Categorization and CFR Mapping</w:t>
      </w:r>
    </w:p>
    <w:p>
      <w:r>
        <w:t>VRIS needs to categorize conditions and map them to CFR Diagnostic Codes and rating formulas. This does not require storing CFR text, but the engine must behave as if the rating tables are known and encoded.</w:t>
      </w:r>
    </w:p>
    <w:p>
      <w:r>
        <w:t>- Musculoskeletal: spine, joints, ROM limitations, arthritis, instability, etc.</w:t>
      </w:r>
    </w:p>
    <w:p>
      <w:r>
        <w:t>- Neurologic: radiculopathy, peripheral neuropathy, seizures, etc.</w:t>
      </w:r>
    </w:p>
    <w:p>
      <w:r>
        <w:t>- Mental Health: PTSD, depression, anxiety, OCD, etc. (including distinction between 4.129 (PTSD) and 4.130 (general MH)).</w:t>
      </w:r>
    </w:p>
    <w:p>
      <w:r>
        <w:t>- Auditory: hearing loss, tinnitus.</w:t>
      </w:r>
    </w:p>
    <w:p>
      <w:r>
        <w:t>- Respiratory: asthma, COPD, sleep apnea (also overlaps with sleep conditions).</w:t>
      </w:r>
    </w:p>
    <w:p>
      <w:r>
        <w:t>- Cardiac/Vascular: hypertension, ischemic heart disease, DVT, etc.</w:t>
      </w:r>
    </w:p>
    <w:p>
      <w:r>
        <w:t>- Endocrine/Metabolic: diabetes, thyroid conditions.</w:t>
      </w:r>
    </w:p>
    <w:p>
      <w:r>
        <w:t>- Gastrointestinal: GERD, IBS, etc.</w:t>
      </w:r>
    </w:p>
    <w:p>
      <w:r>
        <w:t>- Dermatologic: skin conditions that impact rating.</w:t>
      </w:r>
    </w:p>
    <w:p>
      <w:r>
        <w:t>- Other categories as needed (e.g., genitourinary, immune conditions).</w:t>
      </w:r>
    </w:p>
    <w:p>
      <w:pPr>
        <w:pStyle w:val="Heading2"/>
      </w:pPr>
      <w:r>
        <w:t>7. Secondary and Tertiary Conditions</w:t>
      </w:r>
    </w:p>
    <w:p>
      <w:r>
        <w:t>VRIS must identify medically plausible secondary conditions where both:</w:t>
      </w:r>
    </w:p>
    <w:p>
      <w:r>
        <w:t xml:space="preserve">  • There is explicit or strong implied evidence in the record, and</w:t>
      </w:r>
    </w:p>
    <w:p>
      <w:r>
        <w:t xml:space="preserve">  • There is a recognized medical or regulatory basis for linkage.</w:t>
      </w:r>
    </w:p>
    <w:p>
      <w:r>
        <w:t>Phase 1 Secondary Examples:</w:t>
      </w:r>
    </w:p>
    <w:p>
      <w:r>
        <w:t xml:space="preserve">  • Chronic lumbar spine condition → radiculopathy (sciatica) → neurologic impairment.</w:t>
      </w:r>
    </w:p>
    <w:p>
      <w:r>
        <w:t xml:space="preserve">  • Service-connected orthopedic condition → chronic pain → depression/anxiety.</w:t>
      </w:r>
    </w:p>
    <w:p>
      <w:r>
        <w:t xml:space="preserve">  • Sleep apnea → significant daytime fatigue → mental health and occupational impact.</w:t>
      </w:r>
    </w:p>
    <w:p>
      <w:r>
        <w:t>Phase 2 Correlations (weaker, flagged as “discuss with VSO”):</w:t>
      </w:r>
    </w:p>
    <w:p>
      <w:r>
        <w:t xml:space="preserve">  • Tinnitus → sleep disturbance → mood changes.</w:t>
      </w:r>
    </w:p>
    <w:p>
      <w:r>
        <w:t xml:space="preserve">  • Multiple joint pain → suspected autoimmune condition (needs more medical workup).</w:t>
      </w:r>
    </w:p>
    <w:p>
      <w:r>
        <w:t>VRIS must clearly label:</w:t>
      </w:r>
    </w:p>
    <w:p>
      <w:r>
        <w:t xml:space="preserve">  • Phase 1: strong candidates with CFR-consistent justification.</w:t>
      </w:r>
    </w:p>
    <w:p>
      <w:r>
        <w:t xml:space="preserve">  • Phase 2: softer, medically plausible but requiring additional clinical or VSO judgment.</w:t>
      </w:r>
    </w:p>
    <w:p>
      <w:pPr>
        <w:pStyle w:val="Heading2"/>
      </w:pPr>
      <w:r>
        <w:t>8. Confidence Scoring</w:t>
      </w:r>
    </w:p>
    <w:p>
      <w:r>
        <w:t>- Each condition-level finding must have a confidence score from 0–100%.</w:t>
      </w:r>
    </w:p>
    <w:p>
      <w:r>
        <w:t>- ≥90% confidence findings are treated as VRIS “core recommendations.”</w:t>
      </w:r>
    </w:p>
    <w:p>
      <w:r>
        <w:t>- Findings below 90% should still be included but segmented as “VSO discussion items.”</w:t>
      </w:r>
    </w:p>
    <w:p>
      <w:r>
        <w:t>- Confidence should be based on: evidence quantity, consistency across documents, explicitness of nexus, clarity of CFR criteria, and presence of recent medical confirmation.</w:t>
      </w:r>
    </w:p>
    <w:p>
      <w:pPr>
        <w:pStyle w:val="Heading2"/>
      </w:pPr>
      <w:r>
        <w:t>9. Free Snapshot vs Paid VRE Output Rules</w:t>
      </w:r>
    </w:p>
    <w:p>
      <w:r>
        <w:t>The same core engine logic runs for all modes, but what is revealed to the user varies.</w:t>
      </w:r>
    </w:p>
    <w:p>
      <w:r>
        <w:t>Free Snapshot:</w:t>
      </w:r>
    </w:p>
    <w:p>
      <w:r>
        <w:t xml:space="preserve">  • Reveal counts and high-level categories only (e.g., 2 likely underrated conditions, 1 missed condition, 3 potential secondaries).</w:t>
      </w:r>
    </w:p>
    <w:p>
      <w:r>
        <w:t xml:space="preserve">  • Provide a conservative estimated range of possible combined rating increase (e.g., 40% → 60–70%).</w:t>
      </w:r>
    </w:p>
    <w:p>
      <w:r>
        <w:t xml:space="preserve">  • Include simple, non-technical language; no CFR citations or detailed evidence references.</w:t>
      </w:r>
    </w:p>
    <w:p>
      <w:r>
        <w:t>Paid VRE (Initial and Second Look):</w:t>
      </w:r>
    </w:p>
    <w:p>
      <w:r>
        <w:t xml:space="preserve">  • Reveal full condition-by-condition breakdown.</w:t>
      </w:r>
    </w:p>
    <w:p>
      <w:r>
        <w:t xml:space="preserve">  • Show CFR-based reasoning and Diagnostic Codes.</w:t>
      </w:r>
    </w:p>
    <w:p>
      <w:r>
        <w:t xml:space="preserve">  • Provide clear, human-readable explanations for why VRIS believes a higher rating is justified.</w:t>
      </w:r>
    </w:p>
    <w:p>
      <w:r>
        <w:t xml:space="preserve">  • Include evidence citations (document type, date, short excerpt).</w:t>
      </w:r>
    </w:p>
    <w:p>
      <w:pPr>
        <w:pStyle w:val="Heading2"/>
      </w:pPr>
      <w:r>
        <w:t>10. Soft Completeness Logic</w:t>
      </w:r>
    </w:p>
    <w:p>
      <w:r>
        <w:t>- VRIS should detect when key components are missing (e.g., no STR, no C&amp;P exam, no private medical records) and add a short note such as:</w:t>
      </w:r>
    </w:p>
    <w:p>
      <w:r>
        <w:t>- “VRIS did not receive your Service Treatment Records. Including these records may reveal additional conditions or strengthen service-connection evidence.”</w:t>
      </w:r>
    </w:p>
    <w:p>
      <w:r>
        <w:t>- VRIS must still generate a report but mark overall confidence as reduced.</w:t>
      </w:r>
    </w:p>
    <w:p>
      <w:pPr>
        <w:pStyle w:val="Heading2"/>
      </w:pPr>
      <w:r>
        <w:t>11. Security, Storage, and Purge Workflow</w:t>
      </w:r>
    </w:p>
    <w:p>
      <w:r>
        <w:t>- All uploads must be encrypted in transit (TLS 1.2+).</w:t>
      </w:r>
    </w:p>
    <w:p>
      <w:r>
        <w:t>- All files at rest must be encrypted (e.g., AES-256).</w:t>
      </w:r>
    </w:p>
    <w:p>
      <w:r>
        <w:t>- Default: uploaded documents are stored only long enough to complete analysis (up to 72 hours). After that, they are automatically purged unless the veteran has opted into Vault storage.</w:t>
      </w:r>
    </w:p>
    <w:p>
      <w:r>
        <w:t>- Reports (VRE outputs) may be retained longer as non-PII documents (or with minimal identifiers) on the veteran’s dashboard.</w:t>
      </w:r>
    </w:p>
    <w:p>
      <w:r>
        <w:t>- Vault storage subscribers: all documents are retained securely until the veteran cancels or requests full deletion.</w:t>
      </w:r>
    </w:p>
    <w:p>
      <w:pPr>
        <w:pStyle w:val="Heading2"/>
      </w:pPr>
      <w:r>
        <w:t>12. Developer Integration Notes</w:t>
      </w:r>
    </w:p>
    <w:p>
      <w:r>
        <w:t>- Backend must expose APIs or internal functions for: document upload, document classification, extraction (VRIS-A), reasoning (VRIS-B), report generation, and purge operations.</w:t>
      </w:r>
    </w:p>
    <w:p>
      <w:r>
        <w:t>- All VRIS operations should be idempotent with respect to a given veteran submission ID (re-running a job should produce the same logical result given the same inputs).</w:t>
      </w:r>
    </w:p>
    <w:p>
      <w:r>
        <w:t>- Logging must avoid storing sensitive medical text verbatim; logs should focus on process status, not content.</w:t>
      </w:r>
    </w:p>
    <w:p>
      <w:r>
        <w:t>- Errors (e.g., unreadable files, corrupt PDFs) must be surfaced to the frontend in plain language with guidance for the veteran.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