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98960" w14:textId="3C5ED500" w:rsidR="008309C3" w:rsidRPr="005A720E" w:rsidRDefault="00D643A5" w:rsidP="003F2171">
      <w:pPr>
        <w:pStyle w:val="NoSpacing"/>
        <w:spacing w:after="240" w:line="360" w:lineRule="auto"/>
        <w:jc w:val="center"/>
        <w:rPr>
          <w:i/>
          <w:iCs/>
          <w:sz w:val="26"/>
          <w:szCs w:val="26"/>
          <w:lang w:val="en-US"/>
        </w:rPr>
      </w:pPr>
      <w:r w:rsidRPr="005A720E">
        <w:rPr>
          <w:rFonts w:ascii="Times New Roman" w:hAnsi="Times New Roman" w:cs="Times New Roman"/>
          <w:i/>
          <w:iCs/>
          <w:sz w:val="28"/>
          <w:szCs w:val="28"/>
          <w:lang w:val="en-US"/>
        </w:rPr>
        <w:t>Analysis R</w:t>
      </w:r>
      <w:r w:rsidR="00574618" w:rsidRPr="005A720E">
        <w:rPr>
          <w:rFonts w:ascii="Times New Roman" w:hAnsi="Times New Roman" w:cs="Times New Roman"/>
          <w:i/>
          <w:iCs/>
          <w:sz w:val="28"/>
          <w:szCs w:val="28"/>
          <w:lang w:val="en-US"/>
        </w:rPr>
        <w:t>eport</w:t>
      </w:r>
    </w:p>
    <w:p w14:paraId="1FB608CD" w14:textId="6EDE19E5" w:rsidR="003F2171" w:rsidRPr="005A720E" w:rsidRDefault="003F2171" w:rsidP="003F2171">
      <w:pPr>
        <w:pStyle w:val="ListParagraph"/>
        <w:numPr>
          <w:ilvl w:val="0"/>
          <w:numId w:val="1"/>
        </w:numPr>
        <w:spacing w:after="240"/>
        <w:ind w:left="426" w:hanging="426"/>
        <w:jc w:val="both"/>
        <w:rPr>
          <w:rFonts w:ascii="Times New Roman" w:hAnsi="Times New Roman" w:cs="Times New Roman"/>
          <w:sz w:val="24"/>
          <w:szCs w:val="24"/>
          <w:lang w:val="en-US"/>
        </w:rPr>
      </w:pPr>
      <w:r w:rsidRPr="005A720E">
        <w:rPr>
          <w:rFonts w:ascii="Times New Roman" w:hAnsi="Times New Roman" w:cs="Times New Roman"/>
          <w:sz w:val="24"/>
          <w:szCs w:val="24"/>
          <w:lang w:val="en-US"/>
        </w:rPr>
        <w:t>Introduction</w:t>
      </w:r>
    </w:p>
    <w:p w14:paraId="30BAB393" w14:textId="7E6BBCD0" w:rsidR="003F2171" w:rsidRPr="005A720E" w:rsidRDefault="003F2171" w:rsidP="003F2171">
      <w:pPr>
        <w:spacing w:after="240" w:line="360" w:lineRule="auto"/>
        <w:jc w:val="both"/>
        <w:rPr>
          <w:rFonts w:ascii="Times New Roman" w:hAnsi="Times New Roman" w:cs="Times New Roman"/>
          <w:sz w:val="20"/>
          <w:szCs w:val="20"/>
          <w:lang w:val="en-US"/>
        </w:rPr>
      </w:pPr>
      <w:r w:rsidRPr="005A720E">
        <w:rPr>
          <w:rFonts w:ascii="Times New Roman" w:hAnsi="Times New Roman" w:cs="Times New Roman"/>
          <w:sz w:val="20"/>
          <w:szCs w:val="20"/>
          <w:lang w:val="en-US"/>
        </w:rPr>
        <w:t xml:space="preserve">The provided data shows records of actions performed by the users of </w:t>
      </w:r>
      <w:proofErr w:type="spellStart"/>
      <w:r w:rsidRPr="005A720E">
        <w:rPr>
          <w:rFonts w:ascii="Times New Roman" w:hAnsi="Times New Roman" w:cs="Times New Roman"/>
          <w:i/>
          <w:iCs/>
          <w:sz w:val="20"/>
          <w:szCs w:val="20"/>
          <w:lang w:val="en-US"/>
        </w:rPr>
        <w:t>Unloc</w:t>
      </w:r>
      <w:proofErr w:type="spellEnd"/>
      <w:r w:rsidRPr="005A720E">
        <w:rPr>
          <w:rFonts w:ascii="Times New Roman" w:hAnsi="Times New Roman" w:cs="Times New Roman"/>
          <w:sz w:val="20"/>
          <w:szCs w:val="20"/>
          <w:lang w:val="en-US"/>
        </w:rPr>
        <w:t xml:space="preserve"> mobile application. The data is for the month of May 2021. A total of 114,852 entries for a set of 21 attributes are available in the dataset. The objective of this study is to analyze the data and produce insights that can be useful from business point of view.  </w:t>
      </w:r>
    </w:p>
    <w:p w14:paraId="3C46A7C7" w14:textId="3DA637F4" w:rsidR="00574618" w:rsidRPr="005A720E" w:rsidRDefault="00574618" w:rsidP="005F386C">
      <w:pPr>
        <w:pStyle w:val="ListParagraph"/>
        <w:numPr>
          <w:ilvl w:val="0"/>
          <w:numId w:val="1"/>
        </w:numPr>
        <w:spacing w:after="240"/>
        <w:ind w:left="425" w:hanging="425"/>
        <w:contextualSpacing w:val="0"/>
        <w:jc w:val="both"/>
        <w:rPr>
          <w:rFonts w:ascii="Times New Roman" w:hAnsi="Times New Roman" w:cs="Times New Roman"/>
          <w:sz w:val="24"/>
          <w:szCs w:val="24"/>
          <w:lang w:val="en-US"/>
        </w:rPr>
      </w:pPr>
      <w:r w:rsidRPr="005A720E">
        <w:rPr>
          <w:rFonts w:ascii="Times New Roman" w:hAnsi="Times New Roman" w:cs="Times New Roman"/>
          <w:sz w:val="24"/>
          <w:szCs w:val="24"/>
          <w:lang w:val="en-US"/>
        </w:rPr>
        <w:t>A</w:t>
      </w:r>
      <w:r w:rsidR="005F386C" w:rsidRPr="005A720E">
        <w:rPr>
          <w:rFonts w:ascii="Times New Roman" w:hAnsi="Times New Roman" w:cs="Times New Roman"/>
          <w:sz w:val="24"/>
          <w:szCs w:val="24"/>
          <w:lang w:val="en-US"/>
        </w:rPr>
        <w:t>nalysis</w:t>
      </w:r>
    </w:p>
    <w:p w14:paraId="6A08DB1F" w14:textId="789C8740" w:rsidR="005F386C" w:rsidRPr="005A720E" w:rsidRDefault="005F386C" w:rsidP="005F386C">
      <w:pPr>
        <w:pStyle w:val="ListParagraph"/>
        <w:numPr>
          <w:ilvl w:val="1"/>
          <w:numId w:val="1"/>
        </w:numPr>
        <w:spacing w:after="120"/>
        <w:ind w:left="567" w:hanging="567"/>
        <w:contextualSpacing w:val="0"/>
        <w:jc w:val="both"/>
        <w:rPr>
          <w:rFonts w:ascii="Times New Roman" w:hAnsi="Times New Roman" w:cs="Times New Roman"/>
          <w:i/>
          <w:iCs/>
          <w:sz w:val="24"/>
          <w:szCs w:val="24"/>
          <w:lang w:val="en-US"/>
        </w:rPr>
      </w:pPr>
      <w:r w:rsidRPr="005A720E">
        <w:rPr>
          <w:rFonts w:ascii="Times New Roman" w:hAnsi="Times New Roman" w:cs="Times New Roman"/>
          <w:i/>
          <w:iCs/>
          <w:sz w:val="24"/>
          <w:szCs w:val="24"/>
          <w:lang w:val="en-US"/>
        </w:rPr>
        <w:t>User actions</w:t>
      </w:r>
    </w:p>
    <w:p w14:paraId="2CBD5346" w14:textId="0F5C7BDF" w:rsidR="005F386C" w:rsidRPr="005A720E" w:rsidRDefault="005F386C" w:rsidP="005F386C">
      <w:pPr>
        <w:pStyle w:val="ListParagraph"/>
        <w:spacing w:after="240" w:line="360" w:lineRule="auto"/>
        <w:ind w:left="567"/>
        <w:contextualSpacing w:val="0"/>
        <w:jc w:val="both"/>
        <w:rPr>
          <w:rFonts w:ascii="Times New Roman" w:hAnsi="Times New Roman" w:cs="Times New Roman"/>
          <w:i/>
          <w:iCs/>
          <w:sz w:val="24"/>
          <w:szCs w:val="24"/>
          <w:lang w:val="en-US"/>
        </w:rPr>
      </w:pPr>
      <w:r w:rsidRPr="005A720E">
        <w:rPr>
          <w:rFonts w:ascii="Times New Roman" w:hAnsi="Times New Roman" w:cs="Times New Roman"/>
          <w:sz w:val="20"/>
          <w:szCs w:val="20"/>
          <w:lang w:val="en-US"/>
        </w:rPr>
        <w:t xml:space="preserve">There are three different types of user actions recorded in the dataset viz. </w:t>
      </w:r>
      <w:r w:rsidRPr="005A720E">
        <w:rPr>
          <w:rFonts w:ascii="Times New Roman" w:hAnsi="Times New Roman" w:cs="Times New Roman"/>
          <w:i/>
          <w:iCs/>
          <w:sz w:val="20"/>
          <w:szCs w:val="20"/>
          <w:lang w:val="en-US"/>
        </w:rPr>
        <w:t xml:space="preserve">unlocked, locked </w:t>
      </w:r>
      <w:r w:rsidRPr="005A720E">
        <w:rPr>
          <w:rFonts w:ascii="Times New Roman" w:hAnsi="Times New Roman" w:cs="Times New Roman"/>
          <w:sz w:val="20"/>
          <w:szCs w:val="20"/>
          <w:lang w:val="en-US"/>
        </w:rPr>
        <w:t>and</w:t>
      </w:r>
      <w:r w:rsidRPr="005A720E">
        <w:rPr>
          <w:rFonts w:ascii="Times New Roman" w:hAnsi="Times New Roman" w:cs="Times New Roman"/>
          <w:i/>
          <w:iCs/>
          <w:sz w:val="20"/>
          <w:szCs w:val="20"/>
          <w:lang w:val="en-US"/>
        </w:rPr>
        <w:t xml:space="preserve"> </w:t>
      </w:r>
      <w:proofErr w:type="spellStart"/>
      <w:r w:rsidRPr="005A720E">
        <w:rPr>
          <w:rFonts w:ascii="Times New Roman" w:hAnsi="Times New Roman" w:cs="Times New Roman"/>
          <w:i/>
          <w:iCs/>
          <w:sz w:val="20"/>
          <w:szCs w:val="20"/>
          <w:lang w:val="en-US"/>
        </w:rPr>
        <w:t>viewedCode</w:t>
      </w:r>
      <w:proofErr w:type="spellEnd"/>
      <w:r w:rsidRPr="005A720E">
        <w:rPr>
          <w:rFonts w:ascii="Times New Roman" w:hAnsi="Times New Roman" w:cs="Times New Roman"/>
          <w:i/>
          <w:iCs/>
          <w:sz w:val="20"/>
          <w:szCs w:val="20"/>
          <w:lang w:val="en-US"/>
        </w:rPr>
        <w:t xml:space="preserve">. </w:t>
      </w:r>
      <w:r w:rsidRPr="005A720E">
        <w:rPr>
          <w:rFonts w:ascii="Times New Roman" w:hAnsi="Times New Roman" w:cs="Times New Roman"/>
          <w:sz w:val="20"/>
          <w:szCs w:val="20"/>
          <w:lang w:val="en-US"/>
        </w:rPr>
        <w:t xml:space="preserve">Over 90% of the recorded actions were </w:t>
      </w:r>
      <w:r w:rsidRPr="005A720E">
        <w:rPr>
          <w:rFonts w:ascii="Times New Roman" w:hAnsi="Times New Roman" w:cs="Times New Roman"/>
          <w:i/>
          <w:iCs/>
          <w:sz w:val="20"/>
          <w:szCs w:val="20"/>
          <w:lang w:val="en-US"/>
        </w:rPr>
        <w:t>unlocked</w:t>
      </w:r>
      <w:r w:rsidRPr="005A720E">
        <w:rPr>
          <w:rFonts w:ascii="Times New Roman" w:hAnsi="Times New Roman" w:cs="Times New Roman"/>
          <w:sz w:val="20"/>
          <w:szCs w:val="20"/>
          <w:lang w:val="en-US"/>
        </w:rPr>
        <w:t xml:space="preserve">, 9.7% was </w:t>
      </w:r>
      <w:r w:rsidRPr="005A720E">
        <w:rPr>
          <w:rFonts w:ascii="Times New Roman" w:hAnsi="Times New Roman" w:cs="Times New Roman"/>
          <w:i/>
          <w:iCs/>
          <w:sz w:val="20"/>
          <w:szCs w:val="20"/>
          <w:lang w:val="en-US"/>
        </w:rPr>
        <w:t>locked</w:t>
      </w:r>
      <w:r w:rsidRPr="005A720E">
        <w:rPr>
          <w:rFonts w:ascii="Times New Roman" w:hAnsi="Times New Roman" w:cs="Times New Roman"/>
          <w:sz w:val="20"/>
          <w:szCs w:val="20"/>
          <w:lang w:val="en-US"/>
        </w:rPr>
        <w:t xml:space="preserve">, and the remaining were </w:t>
      </w:r>
      <w:proofErr w:type="spellStart"/>
      <w:r w:rsidRPr="005A720E">
        <w:rPr>
          <w:rFonts w:ascii="Times New Roman" w:hAnsi="Times New Roman" w:cs="Times New Roman"/>
          <w:i/>
          <w:iCs/>
          <w:sz w:val="20"/>
          <w:szCs w:val="20"/>
          <w:lang w:val="en-US"/>
        </w:rPr>
        <w:t>viewedCode</w:t>
      </w:r>
      <w:proofErr w:type="spellEnd"/>
      <w:r w:rsidRPr="005A720E">
        <w:rPr>
          <w:rFonts w:ascii="Times New Roman" w:hAnsi="Times New Roman" w:cs="Times New Roman"/>
          <w:i/>
          <w:iCs/>
          <w:sz w:val="20"/>
          <w:szCs w:val="20"/>
          <w:lang w:val="en-US"/>
        </w:rPr>
        <w:t>.</w:t>
      </w:r>
    </w:p>
    <w:p w14:paraId="7B372A4C" w14:textId="7A610F7F" w:rsidR="005F386C" w:rsidRPr="005A720E" w:rsidRDefault="0034667D" w:rsidP="005F386C">
      <w:pPr>
        <w:pStyle w:val="ListParagraph"/>
        <w:numPr>
          <w:ilvl w:val="1"/>
          <w:numId w:val="1"/>
        </w:numPr>
        <w:spacing w:after="120"/>
        <w:ind w:left="567" w:hanging="567"/>
        <w:contextualSpacing w:val="0"/>
        <w:jc w:val="both"/>
        <w:rPr>
          <w:rFonts w:ascii="Times New Roman" w:hAnsi="Times New Roman" w:cs="Times New Roman"/>
          <w:i/>
          <w:iCs/>
          <w:sz w:val="24"/>
          <w:szCs w:val="24"/>
          <w:lang w:val="en-US"/>
        </w:rPr>
      </w:pPr>
      <w:r w:rsidRPr="005A720E">
        <w:rPr>
          <w:rFonts w:ascii="Times New Roman" w:hAnsi="Times New Roman" w:cs="Times New Roman"/>
          <w:i/>
          <w:iCs/>
          <w:sz w:val="24"/>
          <w:szCs w:val="24"/>
          <w:lang w:val="en-US"/>
        </w:rPr>
        <w:t>Users, k</w:t>
      </w:r>
      <w:r w:rsidR="005F386C" w:rsidRPr="005A720E">
        <w:rPr>
          <w:rFonts w:ascii="Times New Roman" w:hAnsi="Times New Roman" w:cs="Times New Roman"/>
          <w:i/>
          <w:iCs/>
          <w:sz w:val="24"/>
          <w:szCs w:val="24"/>
          <w:lang w:val="en-US"/>
        </w:rPr>
        <w:t>eys and locks</w:t>
      </w:r>
    </w:p>
    <w:p w14:paraId="0E5E9422" w14:textId="3BD12444" w:rsidR="005F386C" w:rsidRPr="005A720E" w:rsidRDefault="005F386C" w:rsidP="005F386C">
      <w:pPr>
        <w:pStyle w:val="ListParagraph"/>
        <w:spacing w:after="240" w:line="360" w:lineRule="auto"/>
        <w:ind w:left="567"/>
        <w:contextualSpacing w:val="0"/>
        <w:jc w:val="both"/>
        <w:rPr>
          <w:rFonts w:ascii="Times New Roman" w:hAnsi="Times New Roman" w:cs="Times New Roman"/>
          <w:sz w:val="20"/>
          <w:szCs w:val="20"/>
          <w:lang w:val="en-US"/>
        </w:rPr>
      </w:pPr>
      <w:r w:rsidRPr="005A720E">
        <w:rPr>
          <w:rFonts w:ascii="Times New Roman" w:hAnsi="Times New Roman" w:cs="Times New Roman"/>
          <w:sz w:val="20"/>
          <w:szCs w:val="20"/>
          <w:lang w:val="en-US"/>
        </w:rPr>
        <w:t xml:space="preserve">The data shows that </w:t>
      </w:r>
      <w:r w:rsidR="0034667D" w:rsidRPr="005A720E">
        <w:rPr>
          <w:rFonts w:ascii="Times New Roman" w:hAnsi="Times New Roman" w:cs="Times New Roman"/>
          <w:sz w:val="20"/>
          <w:szCs w:val="20"/>
          <w:lang w:val="en-US"/>
        </w:rPr>
        <w:t xml:space="preserve">8,616 users used the service in May 2021 and </w:t>
      </w:r>
      <w:r w:rsidRPr="005A720E">
        <w:rPr>
          <w:rFonts w:ascii="Times New Roman" w:hAnsi="Times New Roman" w:cs="Times New Roman"/>
          <w:sz w:val="20"/>
          <w:szCs w:val="20"/>
          <w:lang w:val="en-US"/>
        </w:rPr>
        <w:t>a total of 17,079 unique keys were used on 2,998 different locks</w:t>
      </w:r>
      <w:r w:rsidR="0034667D" w:rsidRPr="005A720E">
        <w:rPr>
          <w:rFonts w:ascii="Times New Roman" w:hAnsi="Times New Roman" w:cs="Times New Roman"/>
          <w:sz w:val="20"/>
          <w:szCs w:val="20"/>
          <w:lang w:val="en-US"/>
        </w:rPr>
        <w:t>. The users belong to various countries (17 in total), however, ~ 98% of the users whose user info is available are from Norway. It may be noted that user info of 1,062 users is missing in the dataset.</w:t>
      </w:r>
    </w:p>
    <w:p w14:paraId="75E68E13" w14:textId="12AA22B2" w:rsidR="0034667D" w:rsidRPr="005A720E" w:rsidRDefault="0034667D" w:rsidP="0034667D">
      <w:pPr>
        <w:pStyle w:val="ListParagraph"/>
        <w:numPr>
          <w:ilvl w:val="1"/>
          <w:numId w:val="1"/>
        </w:numPr>
        <w:spacing w:after="120"/>
        <w:ind w:left="567" w:hanging="567"/>
        <w:contextualSpacing w:val="0"/>
        <w:jc w:val="both"/>
        <w:rPr>
          <w:rFonts w:ascii="Times New Roman" w:hAnsi="Times New Roman" w:cs="Times New Roman"/>
          <w:i/>
          <w:iCs/>
          <w:sz w:val="24"/>
          <w:szCs w:val="24"/>
          <w:lang w:val="en-US"/>
        </w:rPr>
      </w:pPr>
      <w:r w:rsidRPr="005A720E">
        <w:rPr>
          <w:rFonts w:ascii="Times New Roman" w:hAnsi="Times New Roman" w:cs="Times New Roman"/>
          <w:i/>
          <w:iCs/>
          <w:sz w:val="24"/>
          <w:szCs w:val="24"/>
          <w:lang w:val="en-US"/>
        </w:rPr>
        <w:t>App usage statistics</w:t>
      </w:r>
    </w:p>
    <w:p w14:paraId="242C848B" w14:textId="1DAD05A0" w:rsidR="002F0C5D" w:rsidRPr="005A720E" w:rsidRDefault="00B345D0" w:rsidP="00B345D0">
      <w:pPr>
        <w:pStyle w:val="ListParagraph"/>
        <w:spacing w:after="240" w:line="360" w:lineRule="auto"/>
        <w:ind w:left="567"/>
        <w:contextualSpacing w:val="0"/>
        <w:jc w:val="both"/>
        <w:rPr>
          <w:rFonts w:ascii="Times New Roman" w:hAnsi="Times New Roman" w:cs="Times New Roman"/>
          <w:sz w:val="20"/>
          <w:szCs w:val="20"/>
          <w:lang w:val="en-US"/>
        </w:rPr>
      </w:pPr>
      <w:r w:rsidRPr="005A720E">
        <w:rPr>
          <w:rFonts w:ascii="Times New Roman" w:hAnsi="Times New Roman" w:cs="Times New Roman"/>
          <w:sz w:val="20"/>
          <w:szCs w:val="20"/>
          <w:lang w:val="en-US"/>
        </w:rPr>
        <w:t xml:space="preserve">The busiest day in terms of </w:t>
      </w:r>
      <w:proofErr w:type="spellStart"/>
      <w:r w:rsidRPr="005A720E">
        <w:rPr>
          <w:rFonts w:ascii="Times New Roman" w:hAnsi="Times New Roman" w:cs="Times New Roman"/>
          <w:i/>
          <w:iCs/>
          <w:sz w:val="20"/>
          <w:szCs w:val="20"/>
          <w:lang w:val="en-US"/>
        </w:rPr>
        <w:t>Unloc</w:t>
      </w:r>
      <w:proofErr w:type="spellEnd"/>
      <w:r w:rsidRPr="005A720E">
        <w:rPr>
          <w:rFonts w:ascii="Times New Roman" w:hAnsi="Times New Roman" w:cs="Times New Roman"/>
          <w:i/>
          <w:iCs/>
          <w:sz w:val="20"/>
          <w:szCs w:val="20"/>
          <w:lang w:val="en-US"/>
        </w:rPr>
        <w:t xml:space="preserve"> </w:t>
      </w:r>
      <w:r w:rsidRPr="005A720E">
        <w:rPr>
          <w:rFonts w:ascii="Times New Roman" w:hAnsi="Times New Roman" w:cs="Times New Roman"/>
          <w:sz w:val="20"/>
          <w:szCs w:val="20"/>
          <w:lang w:val="en-US"/>
        </w:rPr>
        <w:t>app usage is 31 May 2021 which recorded a total of 6,395 actions by the users. Between 21 – 26 May 2021, there are only 41 recorded actions in total</w:t>
      </w:r>
      <w:r w:rsidR="005A720E">
        <w:rPr>
          <w:rFonts w:ascii="Times New Roman" w:hAnsi="Times New Roman" w:cs="Times New Roman"/>
          <w:sz w:val="20"/>
          <w:szCs w:val="20"/>
          <w:lang w:val="en-US"/>
        </w:rPr>
        <w:t xml:space="preserve"> (Fig 1a)</w:t>
      </w:r>
      <w:r w:rsidRPr="005A720E">
        <w:rPr>
          <w:rFonts w:ascii="Times New Roman" w:hAnsi="Times New Roman" w:cs="Times New Roman"/>
          <w:sz w:val="20"/>
          <w:szCs w:val="20"/>
          <w:lang w:val="en-US"/>
        </w:rPr>
        <w:t xml:space="preserve">. This is probably because of public holiday on Monday, 24 May 2021 (Pentecost) and the users may be away for holidays. We choose to treat these as outliers and drop them from our analysis </w:t>
      </w:r>
      <w:r w:rsidR="005A720E">
        <w:rPr>
          <w:rFonts w:ascii="Times New Roman" w:hAnsi="Times New Roman" w:cs="Times New Roman"/>
          <w:sz w:val="20"/>
          <w:szCs w:val="20"/>
          <w:lang w:val="en-US"/>
        </w:rPr>
        <w:t xml:space="preserve">(Fig 1b) </w:t>
      </w:r>
      <w:r w:rsidRPr="005A720E">
        <w:rPr>
          <w:rFonts w:ascii="Times New Roman" w:hAnsi="Times New Roman" w:cs="Times New Roman"/>
          <w:sz w:val="20"/>
          <w:szCs w:val="20"/>
          <w:lang w:val="en-US"/>
        </w:rPr>
        <w:t>because they do not represent the normal app usage behavior and will likely introduce a bias in our analysis if included.</w:t>
      </w:r>
      <w:r w:rsidR="002F0C5D" w:rsidRPr="005A720E">
        <w:rPr>
          <w:rFonts w:ascii="Times New Roman" w:hAnsi="Times New Roman" w:cs="Times New Roman"/>
          <w:sz w:val="24"/>
          <w:szCs w:val="24"/>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gridCol w:w="4226"/>
      </w:tblGrid>
      <w:tr w:rsidR="00617156" w:rsidRPr="005A720E" w14:paraId="33FEE184" w14:textId="77777777" w:rsidTr="005A720E">
        <w:tc>
          <w:tcPr>
            <w:tcW w:w="4390" w:type="dxa"/>
            <w:vAlign w:val="center"/>
          </w:tcPr>
          <w:p w14:paraId="363A213C" w14:textId="169B06C7" w:rsidR="002F0C5D" w:rsidRPr="005A720E" w:rsidRDefault="00617156" w:rsidP="00B345D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45FCEBE" wp14:editId="670FF454">
                  <wp:extent cx="2911036" cy="1819317"/>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7678" cy="1835967"/>
                          </a:xfrm>
                          <a:prstGeom prst="rect">
                            <a:avLst/>
                          </a:prstGeom>
                        </pic:spPr>
                      </pic:pic>
                    </a:graphicData>
                  </a:graphic>
                </wp:inline>
              </w:drawing>
            </w:r>
          </w:p>
          <w:p w14:paraId="287D696C" w14:textId="77777777" w:rsidR="005A720E" w:rsidRPr="005A720E" w:rsidRDefault="005A720E" w:rsidP="00B345D0">
            <w:pPr>
              <w:jc w:val="center"/>
              <w:rPr>
                <w:rFonts w:ascii="Times New Roman" w:hAnsi="Times New Roman" w:cs="Times New Roman"/>
                <w:sz w:val="16"/>
                <w:szCs w:val="16"/>
                <w:lang w:val="en-US"/>
              </w:rPr>
            </w:pPr>
          </w:p>
          <w:p w14:paraId="48BEE557" w14:textId="503D756B" w:rsidR="00B345D0" w:rsidRPr="005A720E" w:rsidRDefault="00B345D0" w:rsidP="00B345D0">
            <w:pPr>
              <w:jc w:val="center"/>
              <w:rPr>
                <w:rFonts w:ascii="Times New Roman" w:hAnsi="Times New Roman" w:cs="Times New Roman"/>
                <w:b/>
                <w:bCs/>
                <w:sz w:val="16"/>
                <w:szCs w:val="16"/>
                <w:lang w:val="en-US"/>
              </w:rPr>
            </w:pPr>
            <w:r w:rsidRPr="005A720E">
              <w:rPr>
                <w:rFonts w:ascii="Times New Roman" w:hAnsi="Times New Roman" w:cs="Times New Roman"/>
                <w:b/>
                <w:bCs/>
                <w:sz w:val="16"/>
                <w:szCs w:val="16"/>
                <w:lang w:val="en-US"/>
              </w:rPr>
              <w:t>Fig 1a: Daily app usage for May 2021</w:t>
            </w:r>
          </w:p>
        </w:tc>
        <w:tc>
          <w:tcPr>
            <w:tcW w:w="4626" w:type="dxa"/>
            <w:vAlign w:val="center"/>
          </w:tcPr>
          <w:p w14:paraId="7C39D5EF" w14:textId="77777777" w:rsidR="00617156" w:rsidRDefault="00617156" w:rsidP="00B345D0">
            <w:pPr>
              <w:jc w:val="center"/>
              <w:rPr>
                <w:rFonts w:ascii="Times New Roman" w:hAnsi="Times New Roman" w:cs="Times New Roman"/>
                <w:noProof/>
                <w:sz w:val="24"/>
                <w:szCs w:val="24"/>
                <w:lang w:val="en-US"/>
              </w:rPr>
            </w:pPr>
          </w:p>
          <w:p w14:paraId="0E9A0EE1" w14:textId="6F71CFB2" w:rsidR="002F0C5D" w:rsidRPr="005A720E" w:rsidRDefault="00617156" w:rsidP="00B345D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83E2014" wp14:editId="1CE0999D">
                  <wp:extent cx="2390091" cy="1584960"/>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rotWithShape="1">
                          <a:blip r:embed="rId6" cstate="print">
                            <a:extLst>
                              <a:ext uri="{28A0092B-C50C-407E-A947-70E740481C1C}">
                                <a14:useLocalDpi xmlns:a14="http://schemas.microsoft.com/office/drawing/2010/main" val="0"/>
                              </a:ext>
                            </a:extLst>
                          </a:blip>
                          <a:srcRect l="5833" t="9330" r="8716"/>
                          <a:stretch/>
                        </pic:blipFill>
                        <pic:spPr bwMode="auto">
                          <a:xfrm>
                            <a:off x="0" y="0"/>
                            <a:ext cx="2412151" cy="1599589"/>
                          </a:xfrm>
                          <a:prstGeom prst="rect">
                            <a:avLst/>
                          </a:prstGeom>
                          <a:ln>
                            <a:noFill/>
                          </a:ln>
                          <a:extLst>
                            <a:ext uri="{53640926-AAD7-44D8-BBD7-CCE9431645EC}">
                              <a14:shadowObscured xmlns:a14="http://schemas.microsoft.com/office/drawing/2010/main"/>
                            </a:ext>
                          </a:extLst>
                        </pic:spPr>
                      </pic:pic>
                    </a:graphicData>
                  </a:graphic>
                </wp:inline>
              </w:drawing>
            </w:r>
          </w:p>
          <w:p w14:paraId="632F57B5" w14:textId="77777777" w:rsidR="005A720E" w:rsidRPr="005A720E" w:rsidRDefault="005A720E" w:rsidP="00B345D0">
            <w:pPr>
              <w:jc w:val="center"/>
              <w:rPr>
                <w:rFonts w:ascii="Times New Roman" w:hAnsi="Times New Roman" w:cs="Times New Roman"/>
                <w:b/>
                <w:bCs/>
                <w:sz w:val="20"/>
                <w:szCs w:val="20"/>
                <w:lang w:val="en-US"/>
              </w:rPr>
            </w:pPr>
          </w:p>
          <w:p w14:paraId="5E7119FD" w14:textId="5E94CF15" w:rsidR="00B345D0" w:rsidRPr="005A720E" w:rsidRDefault="005A720E" w:rsidP="00B345D0">
            <w:pPr>
              <w:jc w:val="center"/>
              <w:rPr>
                <w:rFonts w:ascii="Times New Roman" w:hAnsi="Times New Roman" w:cs="Times New Roman"/>
                <w:sz w:val="24"/>
                <w:szCs w:val="24"/>
                <w:lang w:val="en-US"/>
              </w:rPr>
            </w:pPr>
            <w:r w:rsidRPr="005A720E">
              <w:rPr>
                <w:rFonts w:ascii="Times New Roman" w:hAnsi="Times New Roman" w:cs="Times New Roman"/>
                <w:b/>
                <w:bCs/>
                <w:sz w:val="16"/>
                <w:szCs w:val="16"/>
                <w:lang w:val="en-US"/>
              </w:rPr>
              <w:t>Fig 1b: Daily app usage for May 2021 (without outliers)</w:t>
            </w:r>
          </w:p>
        </w:tc>
      </w:tr>
    </w:tbl>
    <w:p w14:paraId="34586886" w14:textId="749A79FA" w:rsidR="002F0C5D" w:rsidRPr="005A720E" w:rsidRDefault="002F0C5D" w:rsidP="00D643A5">
      <w:pPr>
        <w:jc w:val="both"/>
        <w:rPr>
          <w:rFonts w:ascii="Times New Roman" w:hAnsi="Times New Roman" w:cs="Times New Roman"/>
          <w:sz w:val="24"/>
          <w:szCs w:val="24"/>
          <w:lang w:val="en-US"/>
        </w:rPr>
      </w:pPr>
    </w:p>
    <w:p w14:paraId="564C9AB9" w14:textId="77B5555F" w:rsidR="003E7648" w:rsidRPr="005A720E" w:rsidRDefault="003E7648" w:rsidP="005A720E">
      <w:pPr>
        <w:pStyle w:val="ListParagraph"/>
        <w:spacing w:after="240" w:line="360" w:lineRule="auto"/>
        <w:ind w:left="567"/>
        <w:contextualSpacing w:val="0"/>
        <w:jc w:val="both"/>
        <w:rPr>
          <w:rFonts w:ascii="Times New Roman" w:hAnsi="Times New Roman" w:cs="Times New Roman"/>
          <w:sz w:val="20"/>
          <w:szCs w:val="20"/>
          <w:lang w:val="en-US"/>
        </w:rPr>
      </w:pPr>
      <w:r w:rsidRPr="005A720E">
        <w:rPr>
          <w:rFonts w:ascii="Times New Roman" w:hAnsi="Times New Roman" w:cs="Times New Roman"/>
          <w:sz w:val="20"/>
          <w:szCs w:val="20"/>
          <w:lang w:val="en-US"/>
        </w:rPr>
        <w:t xml:space="preserve">Furthermore, Saturday and Sunday </w:t>
      </w:r>
      <w:r w:rsidR="005A720E">
        <w:rPr>
          <w:rFonts w:ascii="Times New Roman" w:hAnsi="Times New Roman" w:cs="Times New Roman"/>
          <w:sz w:val="20"/>
          <w:szCs w:val="20"/>
          <w:lang w:val="en-US"/>
        </w:rPr>
        <w:t>are</w:t>
      </w:r>
      <w:r w:rsidRPr="005A720E">
        <w:rPr>
          <w:rFonts w:ascii="Times New Roman" w:hAnsi="Times New Roman" w:cs="Times New Roman"/>
          <w:sz w:val="20"/>
          <w:szCs w:val="20"/>
          <w:lang w:val="en-US"/>
        </w:rPr>
        <w:t xml:space="preserve"> the least busy day</w:t>
      </w:r>
      <w:r w:rsidR="005A720E">
        <w:rPr>
          <w:rFonts w:ascii="Times New Roman" w:hAnsi="Times New Roman" w:cs="Times New Roman"/>
          <w:sz w:val="20"/>
          <w:szCs w:val="20"/>
          <w:lang w:val="en-US"/>
        </w:rPr>
        <w:t>s (Fig 2) maybe because of the weekend</w:t>
      </w:r>
      <w:r w:rsidRPr="005A720E">
        <w:rPr>
          <w:rFonts w:ascii="Times New Roman" w:hAnsi="Times New Roman" w:cs="Times New Roman"/>
          <w:sz w:val="20"/>
          <w:szCs w:val="20"/>
          <w:lang w:val="en-US"/>
        </w:rPr>
        <w:t>.</w:t>
      </w:r>
      <w:r w:rsidR="005A720E">
        <w:rPr>
          <w:rFonts w:ascii="Times New Roman" w:hAnsi="Times New Roman" w:cs="Times New Roman"/>
          <w:sz w:val="20"/>
          <w:szCs w:val="20"/>
          <w:lang w:val="en-US"/>
        </w:rPr>
        <w:t xml:space="preserve"> Time period between 9:00 – 18:00 appear to the peak hours which accounts for a greater fraction of user activity (Fig 3).</w:t>
      </w:r>
      <w:r w:rsidRPr="005A720E">
        <w:rPr>
          <w:rFonts w:ascii="Times New Roman" w:hAnsi="Times New Roman" w:cs="Times New Roman"/>
          <w:sz w:val="20"/>
          <w:szCs w:val="20"/>
          <w:lang w:val="en-US"/>
        </w:rPr>
        <w:t xml:space="preserve"> </w:t>
      </w:r>
      <w:r w:rsidR="005A720E">
        <w:rPr>
          <w:rFonts w:ascii="Times New Roman" w:hAnsi="Times New Roman" w:cs="Times New Roman"/>
          <w:sz w:val="20"/>
          <w:szCs w:val="20"/>
          <w:lang w:val="en-US"/>
        </w:rPr>
        <w:t>This is further supported by the fact that this time period is the normal working hours.</w:t>
      </w:r>
    </w:p>
    <w:tbl>
      <w:tblPr>
        <w:tblStyle w:val="TableGrid"/>
        <w:tblW w:w="973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926"/>
      </w:tblGrid>
      <w:tr w:rsidR="00617156" w:rsidRPr="005A720E" w14:paraId="371835DC" w14:textId="77777777" w:rsidTr="00502297">
        <w:tc>
          <w:tcPr>
            <w:tcW w:w="4806" w:type="dxa"/>
          </w:tcPr>
          <w:p w14:paraId="4907BD2E" w14:textId="77777777" w:rsidR="00617156" w:rsidRDefault="00617156" w:rsidP="00502297">
            <w:pPr>
              <w:jc w:val="center"/>
              <w:rPr>
                <w:rFonts w:ascii="Times New Roman" w:hAnsi="Times New Roman" w:cs="Times New Roman"/>
                <w:noProof/>
                <w:sz w:val="24"/>
                <w:szCs w:val="24"/>
                <w:lang w:val="en-US"/>
              </w:rPr>
            </w:pPr>
          </w:p>
          <w:p w14:paraId="5F66337D" w14:textId="7DE804A9" w:rsidR="003E7648" w:rsidRDefault="00617156" w:rsidP="00502297">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E2D6904" wp14:editId="5BFA6805">
                  <wp:extent cx="2174564" cy="1433848"/>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rotWithShape="1">
                          <a:blip r:embed="rId7" cstate="print">
                            <a:extLst>
                              <a:ext uri="{28A0092B-C50C-407E-A947-70E740481C1C}">
                                <a14:useLocalDpi xmlns:a14="http://schemas.microsoft.com/office/drawing/2010/main" val="0"/>
                              </a:ext>
                            </a:extLst>
                          </a:blip>
                          <a:srcRect l="5619" t="10117" r="9186"/>
                          <a:stretch/>
                        </pic:blipFill>
                        <pic:spPr bwMode="auto">
                          <a:xfrm>
                            <a:off x="0" y="0"/>
                            <a:ext cx="2215798" cy="1461037"/>
                          </a:xfrm>
                          <a:prstGeom prst="rect">
                            <a:avLst/>
                          </a:prstGeom>
                          <a:ln>
                            <a:noFill/>
                          </a:ln>
                          <a:extLst>
                            <a:ext uri="{53640926-AAD7-44D8-BBD7-CCE9431645EC}">
                              <a14:shadowObscured xmlns:a14="http://schemas.microsoft.com/office/drawing/2010/main"/>
                            </a:ext>
                          </a:extLst>
                        </pic:spPr>
                      </pic:pic>
                    </a:graphicData>
                  </a:graphic>
                </wp:inline>
              </w:drawing>
            </w:r>
          </w:p>
          <w:p w14:paraId="5AB94690" w14:textId="30E97D6B" w:rsidR="00502297" w:rsidRDefault="00502297" w:rsidP="00502297">
            <w:pPr>
              <w:jc w:val="center"/>
              <w:rPr>
                <w:rFonts w:ascii="Times New Roman" w:hAnsi="Times New Roman" w:cs="Times New Roman"/>
                <w:b/>
                <w:bCs/>
                <w:sz w:val="16"/>
                <w:szCs w:val="16"/>
                <w:lang w:val="en-US"/>
              </w:rPr>
            </w:pPr>
          </w:p>
          <w:p w14:paraId="087D45F2" w14:textId="30756E18" w:rsidR="00617156" w:rsidRDefault="00617156" w:rsidP="00502297">
            <w:pPr>
              <w:jc w:val="center"/>
              <w:rPr>
                <w:rFonts w:ascii="Times New Roman" w:hAnsi="Times New Roman" w:cs="Times New Roman"/>
                <w:b/>
                <w:bCs/>
                <w:sz w:val="16"/>
                <w:szCs w:val="16"/>
                <w:lang w:val="en-US"/>
              </w:rPr>
            </w:pPr>
          </w:p>
          <w:p w14:paraId="240D663D" w14:textId="77777777" w:rsidR="00617156" w:rsidRDefault="00617156" w:rsidP="00502297">
            <w:pPr>
              <w:jc w:val="center"/>
              <w:rPr>
                <w:rFonts w:ascii="Times New Roman" w:hAnsi="Times New Roman" w:cs="Times New Roman"/>
                <w:b/>
                <w:bCs/>
                <w:sz w:val="16"/>
                <w:szCs w:val="16"/>
                <w:lang w:val="en-US"/>
              </w:rPr>
            </w:pPr>
          </w:p>
          <w:p w14:paraId="1D05EC07" w14:textId="77777777" w:rsidR="00502297" w:rsidRPr="005A720E" w:rsidRDefault="00502297" w:rsidP="00502297">
            <w:pPr>
              <w:jc w:val="center"/>
              <w:rPr>
                <w:rFonts w:ascii="Times New Roman" w:hAnsi="Times New Roman" w:cs="Times New Roman"/>
                <w:sz w:val="24"/>
                <w:szCs w:val="24"/>
                <w:lang w:val="en-US"/>
              </w:rPr>
            </w:pPr>
            <w:r w:rsidRPr="005A720E">
              <w:rPr>
                <w:rFonts w:ascii="Times New Roman" w:hAnsi="Times New Roman" w:cs="Times New Roman"/>
                <w:b/>
                <w:bCs/>
                <w:sz w:val="16"/>
                <w:szCs w:val="16"/>
                <w:lang w:val="en-US"/>
              </w:rPr>
              <w:t xml:space="preserve">Fig </w:t>
            </w:r>
            <w:r>
              <w:rPr>
                <w:rFonts w:ascii="Times New Roman" w:hAnsi="Times New Roman" w:cs="Times New Roman"/>
                <w:b/>
                <w:bCs/>
                <w:sz w:val="16"/>
                <w:szCs w:val="16"/>
                <w:lang w:val="en-US"/>
              </w:rPr>
              <w:t>2</w:t>
            </w:r>
            <w:r w:rsidRPr="005A720E">
              <w:rPr>
                <w:rFonts w:ascii="Times New Roman" w:hAnsi="Times New Roman" w:cs="Times New Roman"/>
                <w:b/>
                <w:bCs/>
                <w:sz w:val="16"/>
                <w:szCs w:val="16"/>
                <w:lang w:val="en-US"/>
              </w:rPr>
              <w:t xml:space="preserve">: </w:t>
            </w:r>
            <w:r>
              <w:rPr>
                <w:rFonts w:ascii="Times New Roman" w:hAnsi="Times New Roman" w:cs="Times New Roman"/>
                <w:b/>
                <w:bCs/>
                <w:sz w:val="16"/>
                <w:szCs w:val="16"/>
                <w:lang w:val="en-US"/>
              </w:rPr>
              <w:t>User actions with respect to days of the week</w:t>
            </w:r>
          </w:p>
        </w:tc>
        <w:tc>
          <w:tcPr>
            <w:tcW w:w="4926" w:type="dxa"/>
          </w:tcPr>
          <w:p w14:paraId="60B25D57" w14:textId="77777777" w:rsidR="00617156" w:rsidRDefault="00617156" w:rsidP="00502297">
            <w:pPr>
              <w:jc w:val="center"/>
              <w:rPr>
                <w:rFonts w:ascii="Times New Roman" w:hAnsi="Times New Roman" w:cs="Times New Roman"/>
                <w:noProof/>
                <w:sz w:val="24"/>
                <w:szCs w:val="24"/>
                <w:lang w:val="en-US"/>
              </w:rPr>
            </w:pPr>
          </w:p>
          <w:p w14:paraId="526D4610" w14:textId="09A02B86" w:rsidR="003E7648" w:rsidRDefault="00617156" w:rsidP="00502297">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344AB32" wp14:editId="56C2E22F">
                  <wp:extent cx="2558603" cy="1649424"/>
                  <wp:effectExtent l="0" t="0" r="0" b="8255"/>
                  <wp:docPr id="15" name="Picture 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histogram&#10;&#10;Description automatically generated"/>
                          <pic:cNvPicPr/>
                        </pic:nvPicPr>
                        <pic:blipFill rotWithShape="1">
                          <a:blip r:embed="rId8" cstate="print">
                            <a:extLst>
                              <a:ext uri="{28A0092B-C50C-407E-A947-70E740481C1C}">
                                <a14:useLocalDpi xmlns:a14="http://schemas.microsoft.com/office/drawing/2010/main" val="0"/>
                              </a:ext>
                            </a:extLst>
                          </a:blip>
                          <a:srcRect l="6008" t="11177" r="7880"/>
                          <a:stretch/>
                        </pic:blipFill>
                        <pic:spPr bwMode="auto">
                          <a:xfrm>
                            <a:off x="0" y="0"/>
                            <a:ext cx="2609460" cy="1682210"/>
                          </a:xfrm>
                          <a:prstGeom prst="rect">
                            <a:avLst/>
                          </a:prstGeom>
                          <a:ln>
                            <a:noFill/>
                          </a:ln>
                          <a:extLst>
                            <a:ext uri="{53640926-AAD7-44D8-BBD7-CCE9431645EC}">
                              <a14:shadowObscured xmlns:a14="http://schemas.microsoft.com/office/drawing/2010/main"/>
                            </a:ext>
                          </a:extLst>
                        </pic:spPr>
                      </pic:pic>
                    </a:graphicData>
                  </a:graphic>
                </wp:inline>
              </w:drawing>
            </w:r>
          </w:p>
          <w:p w14:paraId="50D73919" w14:textId="77777777" w:rsidR="00502297" w:rsidRDefault="00502297" w:rsidP="00502297">
            <w:pPr>
              <w:jc w:val="center"/>
              <w:rPr>
                <w:rFonts w:ascii="Times New Roman" w:hAnsi="Times New Roman" w:cs="Times New Roman"/>
                <w:sz w:val="16"/>
                <w:szCs w:val="16"/>
                <w:lang w:val="en-US"/>
              </w:rPr>
            </w:pPr>
          </w:p>
          <w:p w14:paraId="073C8071" w14:textId="32B925D6" w:rsidR="00502297" w:rsidRPr="00502297" w:rsidRDefault="00502297" w:rsidP="00502297">
            <w:pPr>
              <w:jc w:val="center"/>
              <w:rPr>
                <w:rFonts w:ascii="Times New Roman" w:hAnsi="Times New Roman" w:cs="Times New Roman"/>
                <w:sz w:val="16"/>
                <w:szCs w:val="16"/>
                <w:lang w:val="en-US"/>
              </w:rPr>
            </w:pPr>
            <w:r w:rsidRPr="005A720E">
              <w:rPr>
                <w:rFonts w:ascii="Times New Roman" w:hAnsi="Times New Roman" w:cs="Times New Roman"/>
                <w:b/>
                <w:bCs/>
                <w:sz w:val="16"/>
                <w:szCs w:val="16"/>
                <w:lang w:val="en-US"/>
              </w:rPr>
              <w:t xml:space="preserve">Fig </w:t>
            </w:r>
            <w:r>
              <w:rPr>
                <w:rFonts w:ascii="Times New Roman" w:hAnsi="Times New Roman" w:cs="Times New Roman"/>
                <w:b/>
                <w:bCs/>
                <w:sz w:val="16"/>
                <w:szCs w:val="16"/>
                <w:lang w:val="en-US"/>
              </w:rPr>
              <w:t>3</w:t>
            </w:r>
            <w:r w:rsidRPr="005A720E">
              <w:rPr>
                <w:rFonts w:ascii="Times New Roman" w:hAnsi="Times New Roman" w:cs="Times New Roman"/>
                <w:b/>
                <w:bCs/>
                <w:sz w:val="16"/>
                <w:szCs w:val="16"/>
                <w:lang w:val="en-US"/>
              </w:rPr>
              <w:t xml:space="preserve">: </w:t>
            </w:r>
            <w:r>
              <w:rPr>
                <w:rFonts w:ascii="Times New Roman" w:hAnsi="Times New Roman" w:cs="Times New Roman"/>
                <w:b/>
                <w:bCs/>
                <w:sz w:val="16"/>
                <w:szCs w:val="16"/>
                <w:lang w:val="en-US"/>
              </w:rPr>
              <w:t>Hourly activity levels</w:t>
            </w:r>
          </w:p>
        </w:tc>
      </w:tr>
    </w:tbl>
    <w:p w14:paraId="6AC66667" w14:textId="2B6523C6" w:rsidR="002F0C5D" w:rsidRPr="005A720E" w:rsidRDefault="002F0C5D" w:rsidP="00D643A5">
      <w:pPr>
        <w:jc w:val="both"/>
        <w:rPr>
          <w:rFonts w:ascii="Times New Roman" w:hAnsi="Times New Roman" w:cs="Times New Roman"/>
          <w:sz w:val="24"/>
          <w:szCs w:val="24"/>
          <w:lang w:val="en-US"/>
        </w:rPr>
      </w:pPr>
    </w:p>
    <w:p w14:paraId="49B55040" w14:textId="632EA5E8" w:rsidR="00502297" w:rsidRPr="00502297" w:rsidRDefault="00502297" w:rsidP="00502297">
      <w:pPr>
        <w:pStyle w:val="ListParagraph"/>
        <w:numPr>
          <w:ilvl w:val="1"/>
          <w:numId w:val="1"/>
        </w:numPr>
        <w:spacing w:after="120"/>
        <w:ind w:left="567" w:hanging="567"/>
        <w:contextualSpacing w:val="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Lock </w:t>
      </w:r>
      <w:r w:rsidR="00094742">
        <w:rPr>
          <w:rFonts w:ascii="Times New Roman" w:hAnsi="Times New Roman" w:cs="Times New Roman"/>
          <w:i/>
          <w:iCs/>
          <w:sz w:val="24"/>
          <w:szCs w:val="24"/>
          <w:lang w:val="en-US"/>
        </w:rPr>
        <w:t>t</w:t>
      </w:r>
      <w:r>
        <w:rPr>
          <w:rFonts w:ascii="Times New Roman" w:hAnsi="Times New Roman" w:cs="Times New Roman"/>
          <w:i/>
          <w:iCs/>
          <w:sz w:val="24"/>
          <w:szCs w:val="24"/>
          <w:lang w:val="en-US"/>
        </w:rPr>
        <w:t>ype</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59"/>
      </w:tblGrid>
      <w:tr w:rsidR="00502297" w14:paraId="324EAB1F" w14:textId="77777777" w:rsidTr="007B1A3F">
        <w:tc>
          <w:tcPr>
            <w:tcW w:w="4390" w:type="dxa"/>
            <w:vAlign w:val="center"/>
          </w:tcPr>
          <w:p w14:paraId="05F21567" w14:textId="48A0F2E3" w:rsidR="00502297" w:rsidRDefault="00502297" w:rsidP="007B1A3F">
            <w:pPr>
              <w:spacing w:after="240" w:line="360" w:lineRule="auto"/>
              <w:jc w:val="both"/>
              <w:rPr>
                <w:rFonts w:ascii="Times New Roman" w:hAnsi="Times New Roman" w:cs="Times New Roman"/>
                <w:sz w:val="24"/>
                <w:szCs w:val="24"/>
                <w:lang w:val="en-US"/>
              </w:rPr>
            </w:pPr>
            <w:r>
              <w:rPr>
                <w:rFonts w:ascii="Times New Roman" w:hAnsi="Times New Roman" w:cs="Times New Roman"/>
                <w:sz w:val="20"/>
                <w:szCs w:val="20"/>
                <w:lang w:val="en-US"/>
              </w:rPr>
              <w:t>A</w:t>
            </w:r>
            <w:r w:rsidRPr="00502297">
              <w:rPr>
                <w:rFonts w:ascii="Times New Roman" w:hAnsi="Times New Roman" w:cs="Times New Roman"/>
                <w:sz w:val="20"/>
                <w:szCs w:val="20"/>
                <w:lang w:val="en-US"/>
              </w:rPr>
              <w:t xml:space="preserve"> total of 2,981 lock type records were missing in the data. Approximately 72% of the lock type used was </w:t>
            </w:r>
            <w:r w:rsidRPr="00502297">
              <w:rPr>
                <w:rFonts w:ascii="Times New Roman" w:hAnsi="Times New Roman" w:cs="Times New Roman"/>
                <w:i/>
                <w:iCs/>
                <w:sz w:val="20"/>
                <w:szCs w:val="20"/>
                <w:lang w:val="en-US"/>
              </w:rPr>
              <w:t>universal</w:t>
            </w:r>
            <w:r w:rsidRPr="00502297">
              <w:rPr>
                <w:rFonts w:ascii="Times New Roman" w:hAnsi="Times New Roman" w:cs="Times New Roman"/>
                <w:sz w:val="20"/>
                <w:szCs w:val="20"/>
                <w:lang w:val="en-US"/>
              </w:rPr>
              <w:t xml:space="preserve"> and 26% were </w:t>
            </w:r>
            <w:proofErr w:type="spellStart"/>
            <w:r w:rsidRPr="00502297">
              <w:rPr>
                <w:rFonts w:ascii="Times New Roman" w:hAnsi="Times New Roman" w:cs="Times New Roman"/>
                <w:i/>
                <w:iCs/>
                <w:sz w:val="20"/>
                <w:szCs w:val="20"/>
                <w:lang w:val="en-US"/>
              </w:rPr>
              <w:t>danalock</w:t>
            </w:r>
            <w:proofErr w:type="spellEnd"/>
            <w:r w:rsidRPr="00502297">
              <w:rPr>
                <w:rFonts w:ascii="Times New Roman" w:hAnsi="Times New Roman" w:cs="Times New Roman"/>
                <w:sz w:val="20"/>
                <w:szCs w:val="20"/>
                <w:lang w:val="en-US"/>
              </w:rPr>
              <w:t>. Other lock types comprise just over 2% of the data</w:t>
            </w:r>
            <w:r>
              <w:rPr>
                <w:rFonts w:ascii="Times New Roman" w:hAnsi="Times New Roman" w:cs="Times New Roman"/>
                <w:sz w:val="20"/>
                <w:szCs w:val="20"/>
                <w:lang w:val="en-US"/>
              </w:rPr>
              <w:t xml:space="preserve"> (Fig 4).</w:t>
            </w:r>
          </w:p>
        </w:tc>
        <w:tc>
          <w:tcPr>
            <w:tcW w:w="4059" w:type="dxa"/>
            <w:vAlign w:val="center"/>
          </w:tcPr>
          <w:p w14:paraId="530AD6B9" w14:textId="77777777" w:rsidR="00502297" w:rsidRDefault="00502297" w:rsidP="007B1A3F">
            <w:pPr>
              <w:pStyle w:val="NoSpacing"/>
              <w:jc w:val="center"/>
              <w:rPr>
                <w:b/>
                <w:bCs/>
                <w:sz w:val="16"/>
                <w:szCs w:val="16"/>
                <w:lang w:val="en-US"/>
              </w:rPr>
            </w:pPr>
            <w:r w:rsidRPr="005A720E">
              <w:rPr>
                <w:noProof/>
                <w:lang w:val="en-US"/>
              </w:rPr>
              <w:drawing>
                <wp:inline distT="0" distB="0" distL="0" distR="0" wp14:anchorId="01C24428" wp14:editId="58E90DEA">
                  <wp:extent cx="2043448" cy="1593720"/>
                  <wp:effectExtent l="0" t="0" r="0" b="6985"/>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rotWithShape="1">
                          <a:blip r:embed="rId9" cstate="print">
                            <a:extLst>
                              <a:ext uri="{28A0092B-C50C-407E-A947-70E740481C1C}">
                                <a14:useLocalDpi xmlns:a14="http://schemas.microsoft.com/office/drawing/2010/main" val="0"/>
                              </a:ext>
                            </a:extLst>
                          </a:blip>
                          <a:srcRect l="24619" b="13043"/>
                          <a:stretch/>
                        </pic:blipFill>
                        <pic:spPr bwMode="auto">
                          <a:xfrm>
                            <a:off x="0" y="0"/>
                            <a:ext cx="2084854" cy="1626013"/>
                          </a:xfrm>
                          <a:prstGeom prst="rect">
                            <a:avLst/>
                          </a:prstGeom>
                          <a:ln>
                            <a:noFill/>
                          </a:ln>
                          <a:extLst>
                            <a:ext uri="{53640926-AAD7-44D8-BBD7-CCE9431645EC}">
                              <a14:shadowObscured xmlns:a14="http://schemas.microsoft.com/office/drawing/2010/main"/>
                            </a:ext>
                          </a:extLst>
                        </pic:spPr>
                      </pic:pic>
                    </a:graphicData>
                  </a:graphic>
                </wp:inline>
              </w:drawing>
            </w:r>
          </w:p>
          <w:p w14:paraId="332BCC70" w14:textId="4C235020" w:rsidR="00502297" w:rsidRDefault="00502297" w:rsidP="00094742">
            <w:pPr>
              <w:pStyle w:val="ListParagraph"/>
              <w:spacing w:after="240" w:line="360" w:lineRule="auto"/>
              <w:ind w:left="0"/>
              <w:contextualSpacing w:val="0"/>
              <w:jc w:val="center"/>
              <w:rPr>
                <w:rFonts w:ascii="Times New Roman" w:hAnsi="Times New Roman" w:cs="Times New Roman"/>
                <w:sz w:val="24"/>
                <w:szCs w:val="24"/>
                <w:lang w:val="en-US"/>
              </w:rPr>
            </w:pPr>
            <w:r w:rsidRPr="005A720E">
              <w:rPr>
                <w:rFonts w:ascii="Times New Roman" w:hAnsi="Times New Roman" w:cs="Times New Roman"/>
                <w:b/>
                <w:bCs/>
                <w:sz w:val="16"/>
                <w:szCs w:val="16"/>
                <w:lang w:val="en-US"/>
              </w:rPr>
              <w:t xml:space="preserve">Fig </w:t>
            </w:r>
            <w:r>
              <w:rPr>
                <w:rFonts w:ascii="Times New Roman" w:hAnsi="Times New Roman" w:cs="Times New Roman"/>
                <w:b/>
                <w:bCs/>
                <w:sz w:val="16"/>
                <w:szCs w:val="16"/>
                <w:lang w:val="en-US"/>
              </w:rPr>
              <w:t>4</w:t>
            </w:r>
            <w:r w:rsidRPr="005A720E">
              <w:rPr>
                <w:rFonts w:ascii="Times New Roman" w:hAnsi="Times New Roman" w:cs="Times New Roman"/>
                <w:b/>
                <w:bCs/>
                <w:sz w:val="16"/>
                <w:szCs w:val="16"/>
                <w:lang w:val="en-US"/>
              </w:rPr>
              <w:t xml:space="preserve">: </w:t>
            </w:r>
            <w:r>
              <w:rPr>
                <w:rFonts w:ascii="Times New Roman" w:hAnsi="Times New Roman" w:cs="Times New Roman"/>
                <w:b/>
                <w:bCs/>
                <w:sz w:val="16"/>
                <w:szCs w:val="16"/>
                <w:lang w:val="en-US"/>
              </w:rPr>
              <w:t>Distribution of lock types</w:t>
            </w:r>
          </w:p>
        </w:tc>
      </w:tr>
    </w:tbl>
    <w:p w14:paraId="1349390F" w14:textId="1DEA0894" w:rsidR="00094742" w:rsidRPr="00502297" w:rsidRDefault="00094742" w:rsidP="00094742">
      <w:pPr>
        <w:pStyle w:val="ListParagraph"/>
        <w:numPr>
          <w:ilvl w:val="1"/>
          <w:numId w:val="1"/>
        </w:numPr>
        <w:spacing w:after="120"/>
        <w:ind w:left="567" w:hanging="567"/>
        <w:contextualSpacing w:val="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Device info</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96"/>
      </w:tblGrid>
      <w:tr w:rsidR="00094742" w14:paraId="3237EFC0" w14:textId="77777777" w:rsidTr="007B1A3F">
        <w:tc>
          <w:tcPr>
            <w:tcW w:w="4253" w:type="dxa"/>
            <w:vAlign w:val="center"/>
          </w:tcPr>
          <w:p w14:paraId="63E60C34" w14:textId="0E66AB37" w:rsidR="00094742" w:rsidRPr="00094742" w:rsidRDefault="00094742" w:rsidP="007B1A3F">
            <w:pPr>
              <w:spacing w:after="240" w:line="360" w:lineRule="auto"/>
              <w:jc w:val="both"/>
              <w:rPr>
                <w:rFonts w:ascii="Times New Roman" w:hAnsi="Times New Roman" w:cs="Times New Roman"/>
                <w:sz w:val="20"/>
                <w:szCs w:val="20"/>
                <w:lang w:val="en-US"/>
              </w:rPr>
            </w:pPr>
            <w:r w:rsidRPr="00094742">
              <w:rPr>
                <w:rFonts w:ascii="Times New Roman" w:hAnsi="Times New Roman" w:cs="Times New Roman"/>
                <w:sz w:val="20"/>
                <w:szCs w:val="20"/>
                <w:lang w:val="en-US"/>
              </w:rPr>
              <w:t>1</w:t>
            </w:r>
            <w:r>
              <w:rPr>
                <w:rFonts w:ascii="Times New Roman" w:hAnsi="Times New Roman" w:cs="Times New Roman"/>
                <w:sz w:val="20"/>
                <w:szCs w:val="20"/>
                <w:lang w:val="en-US"/>
              </w:rPr>
              <w:t>,</w:t>
            </w:r>
            <w:r w:rsidRPr="00094742">
              <w:rPr>
                <w:rFonts w:ascii="Times New Roman" w:hAnsi="Times New Roman" w:cs="Times New Roman"/>
                <w:sz w:val="20"/>
                <w:szCs w:val="20"/>
                <w:lang w:val="en-US"/>
              </w:rPr>
              <w:t xml:space="preserve">062 records did not contain device info. This is the same number as missing users. </w:t>
            </w:r>
            <w:r>
              <w:rPr>
                <w:rFonts w:ascii="Times New Roman" w:hAnsi="Times New Roman" w:cs="Times New Roman"/>
                <w:sz w:val="20"/>
                <w:szCs w:val="20"/>
                <w:lang w:val="en-US"/>
              </w:rPr>
              <w:t>From the available data, it is noted that ~</w:t>
            </w:r>
            <w:r w:rsidRPr="00094742">
              <w:rPr>
                <w:rFonts w:ascii="Times New Roman" w:hAnsi="Times New Roman" w:cs="Times New Roman"/>
                <w:sz w:val="20"/>
                <w:szCs w:val="20"/>
                <w:lang w:val="en-US"/>
              </w:rPr>
              <w:t>77</w:t>
            </w:r>
            <w:r>
              <w:rPr>
                <w:rFonts w:ascii="Times New Roman" w:hAnsi="Times New Roman" w:cs="Times New Roman"/>
                <w:sz w:val="20"/>
                <w:szCs w:val="20"/>
                <w:lang w:val="en-US"/>
              </w:rPr>
              <w:t xml:space="preserve">% </w:t>
            </w:r>
            <w:r w:rsidRPr="00094742">
              <w:rPr>
                <w:rFonts w:ascii="Times New Roman" w:hAnsi="Times New Roman" w:cs="Times New Roman"/>
                <w:sz w:val="20"/>
                <w:szCs w:val="20"/>
                <w:lang w:val="en-US"/>
              </w:rPr>
              <w:t xml:space="preserve">of the users are </w:t>
            </w:r>
            <w:r>
              <w:rPr>
                <w:rFonts w:ascii="Times New Roman" w:hAnsi="Times New Roman" w:cs="Times New Roman"/>
                <w:sz w:val="20"/>
                <w:szCs w:val="20"/>
                <w:lang w:val="en-US"/>
              </w:rPr>
              <w:t>i</w:t>
            </w:r>
            <w:r w:rsidRPr="00094742">
              <w:rPr>
                <w:rFonts w:ascii="Times New Roman" w:hAnsi="Times New Roman" w:cs="Times New Roman"/>
                <w:sz w:val="20"/>
                <w:szCs w:val="20"/>
                <w:lang w:val="en-US"/>
              </w:rPr>
              <w:t>OS users</w:t>
            </w:r>
            <w:r>
              <w:rPr>
                <w:rFonts w:ascii="Times New Roman" w:hAnsi="Times New Roman" w:cs="Times New Roman"/>
                <w:sz w:val="20"/>
                <w:szCs w:val="20"/>
                <w:lang w:val="en-US"/>
              </w:rPr>
              <w:t xml:space="preserve"> while the rest use Android (Fig 5).</w:t>
            </w:r>
          </w:p>
        </w:tc>
        <w:tc>
          <w:tcPr>
            <w:tcW w:w="4196" w:type="dxa"/>
            <w:vAlign w:val="center"/>
          </w:tcPr>
          <w:p w14:paraId="20985DD1" w14:textId="77777777" w:rsidR="00094742" w:rsidRDefault="00094742" w:rsidP="007B1A3F">
            <w:pPr>
              <w:pStyle w:val="NoSpacing"/>
              <w:jc w:val="center"/>
              <w:rPr>
                <w:b/>
                <w:bCs/>
                <w:sz w:val="16"/>
                <w:szCs w:val="16"/>
                <w:lang w:val="en-US"/>
              </w:rPr>
            </w:pPr>
            <w:r w:rsidRPr="005A720E">
              <w:rPr>
                <w:noProof/>
                <w:lang w:val="en-US"/>
              </w:rPr>
              <w:drawing>
                <wp:inline distT="0" distB="0" distL="0" distR="0" wp14:anchorId="2533640A" wp14:editId="61B0640B">
                  <wp:extent cx="1820214" cy="1400138"/>
                  <wp:effectExtent l="0" t="0" r="8890"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rotWithShape="1">
                          <a:blip r:embed="rId10" cstate="print">
                            <a:extLst>
                              <a:ext uri="{28A0092B-C50C-407E-A947-70E740481C1C}">
                                <a14:useLocalDpi xmlns:a14="http://schemas.microsoft.com/office/drawing/2010/main" val="0"/>
                              </a:ext>
                            </a:extLst>
                          </a:blip>
                          <a:srcRect l="25891" b="15100"/>
                          <a:stretch/>
                        </pic:blipFill>
                        <pic:spPr bwMode="auto">
                          <a:xfrm>
                            <a:off x="0" y="0"/>
                            <a:ext cx="1849285" cy="1422500"/>
                          </a:xfrm>
                          <a:prstGeom prst="rect">
                            <a:avLst/>
                          </a:prstGeom>
                          <a:ln>
                            <a:noFill/>
                          </a:ln>
                          <a:extLst>
                            <a:ext uri="{53640926-AAD7-44D8-BBD7-CCE9431645EC}">
                              <a14:shadowObscured xmlns:a14="http://schemas.microsoft.com/office/drawing/2010/main"/>
                            </a:ext>
                          </a:extLst>
                        </pic:spPr>
                      </pic:pic>
                    </a:graphicData>
                  </a:graphic>
                </wp:inline>
              </w:drawing>
            </w:r>
          </w:p>
          <w:p w14:paraId="41B75B57" w14:textId="23521FBD" w:rsidR="00094742" w:rsidRPr="00094742" w:rsidRDefault="00094742" w:rsidP="00094742">
            <w:pPr>
              <w:pStyle w:val="ListParagraph"/>
              <w:spacing w:after="240" w:line="360" w:lineRule="auto"/>
              <w:ind w:left="0"/>
              <w:contextualSpacing w:val="0"/>
              <w:jc w:val="center"/>
              <w:rPr>
                <w:rFonts w:ascii="Times New Roman" w:hAnsi="Times New Roman" w:cs="Times New Roman"/>
                <w:b/>
                <w:bCs/>
                <w:sz w:val="16"/>
                <w:szCs w:val="16"/>
                <w:lang w:val="en-US"/>
              </w:rPr>
            </w:pPr>
            <w:r w:rsidRPr="005A720E">
              <w:rPr>
                <w:rFonts w:ascii="Times New Roman" w:hAnsi="Times New Roman" w:cs="Times New Roman"/>
                <w:b/>
                <w:bCs/>
                <w:sz w:val="16"/>
                <w:szCs w:val="16"/>
                <w:lang w:val="en-US"/>
              </w:rPr>
              <w:t xml:space="preserve">Fig </w:t>
            </w:r>
            <w:r>
              <w:rPr>
                <w:rFonts w:ascii="Times New Roman" w:hAnsi="Times New Roman" w:cs="Times New Roman"/>
                <w:b/>
                <w:bCs/>
                <w:sz w:val="16"/>
                <w:szCs w:val="16"/>
                <w:lang w:val="en-US"/>
              </w:rPr>
              <w:t>5</w:t>
            </w:r>
            <w:r w:rsidRPr="005A720E">
              <w:rPr>
                <w:rFonts w:ascii="Times New Roman" w:hAnsi="Times New Roman" w:cs="Times New Roman"/>
                <w:b/>
                <w:bCs/>
                <w:sz w:val="16"/>
                <w:szCs w:val="16"/>
                <w:lang w:val="en-US"/>
              </w:rPr>
              <w:t xml:space="preserve">: </w:t>
            </w:r>
            <w:r>
              <w:rPr>
                <w:rFonts w:ascii="Times New Roman" w:hAnsi="Times New Roman" w:cs="Times New Roman"/>
                <w:b/>
                <w:bCs/>
                <w:sz w:val="16"/>
                <w:szCs w:val="16"/>
                <w:lang w:val="en-US"/>
              </w:rPr>
              <w:t>Distribution of user device types</w:t>
            </w:r>
          </w:p>
        </w:tc>
      </w:tr>
    </w:tbl>
    <w:p w14:paraId="402D1BBD" w14:textId="08ADA8B7" w:rsidR="00094742" w:rsidRPr="00502297" w:rsidRDefault="00094742" w:rsidP="00094742">
      <w:pPr>
        <w:pStyle w:val="ListParagraph"/>
        <w:numPr>
          <w:ilvl w:val="1"/>
          <w:numId w:val="1"/>
        </w:numPr>
        <w:spacing w:after="120"/>
        <w:ind w:left="567" w:hanging="567"/>
        <w:contextualSpacing w:val="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Lock holders </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96"/>
      </w:tblGrid>
      <w:tr w:rsidR="00094742" w14:paraId="02A01B5F" w14:textId="77777777" w:rsidTr="007B1A3F">
        <w:tc>
          <w:tcPr>
            <w:tcW w:w="4253" w:type="dxa"/>
            <w:vAlign w:val="center"/>
          </w:tcPr>
          <w:p w14:paraId="1D8DF7E8" w14:textId="2DEC17C5" w:rsidR="00094742" w:rsidRPr="00094742" w:rsidRDefault="007B1A3F" w:rsidP="007B1A3F">
            <w:pPr>
              <w:spacing w:after="24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There are five different types of lock holders (Fig 6), out of which </w:t>
            </w:r>
            <w:r w:rsidRPr="007B1A3F">
              <w:rPr>
                <w:rFonts w:ascii="Times New Roman" w:hAnsi="Times New Roman" w:cs="Times New Roman"/>
                <w:i/>
                <w:iCs/>
                <w:sz w:val="20"/>
                <w:szCs w:val="20"/>
                <w:lang w:val="en-US"/>
              </w:rPr>
              <w:t>cooperative</w:t>
            </w:r>
            <w:r>
              <w:rPr>
                <w:rFonts w:ascii="Times New Roman" w:hAnsi="Times New Roman" w:cs="Times New Roman"/>
                <w:sz w:val="20"/>
                <w:szCs w:val="20"/>
                <w:lang w:val="en-US"/>
              </w:rPr>
              <w:t xml:space="preserve"> stands out as the lock holder type with most users/activity (~67%). </w:t>
            </w:r>
          </w:p>
        </w:tc>
        <w:tc>
          <w:tcPr>
            <w:tcW w:w="4196" w:type="dxa"/>
            <w:vAlign w:val="center"/>
          </w:tcPr>
          <w:p w14:paraId="6A6C3561" w14:textId="252D5C11" w:rsidR="00094742" w:rsidRDefault="00094742" w:rsidP="007B1A3F">
            <w:pPr>
              <w:pStyle w:val="NoSpacing"/>
              <w:jc w:val="center"/>
              <w:rPr>
                <w:b/>
                <w:bCs/>
                <w:sz w:val="16"/>
                <w:szCs w:val="16"/>
                <w:lang w:val="en-US"/>
              </w:rPr>
            </w:pPr>
            <w:r w:rsidRPr="005A720E">
              <w:rPr>
                <w:noProof/>
                <w:lang w:val="en-US"/>
              </w:rPr>
              <w:drawing>
                <wp:inline distT="0" distB="0" distL="0" distR="0" wp14:anchorId="5831AD00" wp14:editId="19BBBD45">
                  <wp:extent cx="1753076" cy="1437425"/>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rotWithShape="1">
                          <a:blip r:embed="rId11" cstate="print">
                            <a:extLst>
                              <a:ext uri="{28A0092B-C50C-407E-A947-70E740481C1C}">
                                <a14:useLocalDpi xmlns:a14="http://schemas.microsoft.com/office/drawing/2010/main" val="0"/>
                              </a:ext>
                            </a:extLst>
                          </a:blip>
                          <a:srcRect l="25104" b="15670"/>
                          <a:stretch/>
                        </pic:blipFill>
                        <pic:spPr bwMode="auto">
                          <a:xfrm>
                            <a:off x="0" y="0"/>
                            <a:ext cx="1763886" cy="1446289"/>
                          </a:xfrm>
                          <a:prstGeom prst="rect">
                            <a:avLst/>
                          </a:prstGeom>
                          <a:ln>
                            <a:noFill/>
                          </a:ln>
                          <a:extLst>
                            <a:ext uri="{53640926-AAD7-44D8-BBD7-CCE9431645EC}">
                              <a14:shadowObscured xmlns:a14="http://schemas.microsoft.com/office/drawing/2010/main"/>
                            </a:ext>
                          </a:extLst>
                        </pic:spPr>
                      </pic:pic>
                    </a:graphicData>
                  </a:graphic>
                </wp:inline>
              </w:drawing>
            </w:r>
          </w:p>
          <w:p w14:paraId="5448A99F" w14:textId="226F5C1C" w:rsidR="00094742" w:rsidRPr="00094742" w:rsidRDefault="00094742" w:rsidP="00094742">
            <w:pPr>
              <w:pStyle w:val="ListParagraph"/>
              <w:spacing w:after="240" w:line="360" w:lineRule="auto"/>
              <w:ind w:left="0"/>
              <w:contextualSpacing w:val="0"/>
              <w:jc w:val="center"/>
              <w:rPr>
                <w:rFonts w:ascii="Times New Roman" w:hAnsi="Times New Roman" w:cs="Times New Roman"/>
                <w:b/>
                <w:bCs/>
                <w:sz w:val="16"/>
                <w:szCs w:val="16"/>
                <w:lang w:val="en-US"/>
              </w:rPr>
            </w:pPr>
            <w:r w:rsidRPr="005A720E">
              <w:rPr>
                <w:rFonts w:ascii="Times New Roman" w:hAnsi="Times New Roman" w:cs="Times New Roman"/>
                <w:b/>
                <w:bCs/>
                <w:sz w:val="16"/>
                <w:szCs w:val="16"/>
                <w:lang w:val="en-US"/>
              </w:rPr>
              <w:t xml:space="preserve">Fig </w:t>
            </w:r>
            <w:r>
              <w:rPr>
                <w:rFonts w:ascii="Times New Roman" w:hAnsi="Times New Roman" w:cs="Times New Roman"/>
                <w:b/>
                <w:bCs/>
                <w:sz w:val="16"/>
                <w:szCs w:val="16"/>
                <w:lang w:val="en-US"/>
              </w:rPr>
              <w:t>6</w:t>
            </w:r>
            <w:r w:rsidRPr="005A720E">
              <w:rPr>
                <w:rFonts w:ascii="Times New Roman" w:hAnsi="Times New Roman" w:cs="Times New Roman"/>
                <w:b/>
                <w:bCs/>
                <w:sz w:val="16"/>
                <w:szCs w:val="16"/>
                <w:lang w:val="en-US"/>
              </w:rPr>
              <w:t xml:space="preserve">: </w:t>
            </w:r>
            <w:r>
              <w:rPr>
                <w:rFonts w:ascii="Times New Roman" w:hAnsi="Times New Roman" w:cs="Times New Roman"/>
                <w:b/>
                <w:bCs/>
                <w:sz w:val="16"/>
                <w:szCs w:val="16"/>
                <w:lang w:val="en-US"/>
              </w:rPr>
              <w:t>Distribution of types of lock holders</w:t>
            </w:r>
          </w:p>
        </w:tc>
      </w:tr>
    </w:tbl>
    <w:p w14:paraId="38CF1F43" w14:textId="7E3D5BB0" w:rsidR="003E7648" w:rsidRPr="005A720E" w:rsidRDefault="003E7648" w:rsidP="007B1A3F">
      <w:pPr>
        <w:tabs>
          <w:tab w:val="left" w:pos="3170"/>
        </w:tabs>
        <w:jc w:val="both"/>
        <w:rPr>
          <w:rFonts w:ascii="Times New Roman" w:hAnsi="Times New Roman" w:cs="Times New Roman"/>
          <w:sz w:val="24"/>
          <w:szCs w:val="24"/>
          <w:lang w:val="en-US"/>
        </w:rPr>
      </w:pPr>
    </w:p>
    <w:sectPr w:rsidR="003E7648" w:rsidRPr="005A720E" w:rsidSect="00094742">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0A8"/>
    <w:multiLevelType w:val="hybridMultilevel"/>
    <w:tmpl w:val="73A850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A7147D"/>
    <w:multiLevelType w:val="multilevel"/>
    <w:tmpl w:val="1430E3D2"/>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18"/>
    <w:rsid w:val="00094742"/>
    <w:rsid w:val="000C5619"/>
    <w:rsid w:val="00141511"/>
    <w:rsid w:val="002F0C5D"/>
    <w:rsid w:val="0034667D"/>
    <w:rsid w:val="00361E6E"/>
    <w:rsid w:val="003E7648"/>
    <w:rsid w:val="003F2171"/>
    <w:rsid w:val="00502297"/>
    <w:rsid w:val="00574618"/>
    <w:rsid w:val="00596B09"/>
    <w:rsid w:val="005A720E"/>
    <w:rsid w:val="005E651A"/>
    <w:rsid w:val="005F386C"/>
    <w:rsid w:val="00617156"/>
    <w:rsid w:val="006722B7"/>
    <w:rsid w:val="007B1A3F"/>
    <w:rsid w:val="007F5DD2"/>
    <w:rsid w:val="008309C3"/>
    <w:rsid w:val="009114E9"/>
    <w:rsid w:val="009E4581"/>
    <w:rsid w:val="00B345D0"/>
    <w:rsid w:val="00D643A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3CF7"/>
  <w15:chartTrackingRefBased/>
  <w15:docId w15:val="{25B2C795-0D9A-4035-BB4F-9D613334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0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43A5"/>
    <w:pPr>
      <w:spacing w:after="0" w:line="240" w:lineRule="auto"/>
    </w:pPr>
  </w:style>
  <w:style w:type="paragraph" w:styleId="ListParagraph">
    <w:name w:val="List Paragraph"/>
    <w:basedOn w:val="Normal"/>
    <w:uiPriority w:val="34"/>
    <w:qFormat/>
    <w:rsid w:val="003F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Naveed</dc:creator>
  <cp:keywords/>
  <dc:description/>
  <cp:lastModifiedBy>Talha</cp:lastModifiedBy>
  <cp:revision>2</cp:revision>
  <dcterms:created xsi:type="dcterms:W3CDTF">2021-09-19T20:05:00Z</dcterms:created>
  <dcterms:modified xsi:type="dcterms:W3CDTF">2021-09-19T20:05:00Z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484126-3486-41a9-802e-7f1e2277276c_Enabled">
    <vt:lpwstr>true</vt:lpwstr>
  </property>
  <property fmtid="{D5CDD505-2E9C-101B-9397-08002B2CF9AE}" pid="3" name="MSIP_Label_d0484126-3486-41a9-802e-7f1e2277276c_SetDate">
    <vt:lpwstr>2021-07-08T20:03:09Z</vt:lpwstr>
  </property>
  <property fmtid="{D5CDD505-2E9C-101B-9397-08002B2CF9AE}" pid="4" name="MSIP_Label_d0484126-3486-41a9-802e-7f1e2277276c_Method">
    <vt:lpwstr>Standard</vt:lpwstr>
  </property>
  <property fmtid="{D5CDD505-2E9C-101B-9397-08002B2CF9AE}" pid="5" name="MSIP_Label_d0484126-3486-41a9-802e-7f1e2277276c_Name">
    <vt:lpwstr>d0484126-3486-41a9-802e-7f1e2277276c</vt:lpwstr>
  </property>
  <property fmtid="{D5CDD505-2E9C-101B-9397-08002B2CF9AE}" pid="6" name="MSIP_Label_d0484126-3486-41a9-802e-7f1e2277276c_SiteId">
    <vt:lpwstr>eec01f8e-737f-43e3-9ed5-f8a59913bd82</vt:lpwstr>
  </property>
  <property fmtid="{D5CDD505-2E9C-101B-9397-08002B2CF9AE}" pid="7" name="MSIP_Label_d0484126-3486-41a9-802e-7f1e2277276c_ActionId">
    <vt:lpwstr>9b7d7aa3-1f7a-4487-96da-c6a620508be4</vt:lpwstr>
  </property>
  <property fmtid="{D5CDD505-2E9C-101B-9397-08002B2CF9AE}" pid="8" name="MSIP_Label_d0484126-3486-41a9-802e-7f1e2277276c_ContentBits">
    <vt:lpwstr>0</vt:lpwstr>
  </property>
</Properties>
</file>