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9869" w14:textId="3A61DCE3" w:rsidR="00E04925" w:rsidRDefault="00594DB9" w:rsidP="0066222F">
      <w:pPr>
        <w:jc w:val="center"/>
        <w:rPr>
          <w:b/>
          <w:sz w:val="28"/>
          <w:szCs w:val="28"/>
        </w:rPr>
      </w:pPr>
      <w:r>
        <w:rPr>
          <w:b/>
          <w:sz w:val="28"/>
          <w:szCs w:val="28"/>
        </w:rPr>
        <w:t>ILO-1.</w:t>
      </w:r>
      <w:r w:rsidR="009C0FE9">
        <w:rPr>
          <w:b/>
          <w:sz w:val="28"/>
          <w:szCs w:val="28"/>
        </w:rPr>
        <w:t xml:space="preserve"> </w:t>
      </w:r>
      <w:r w:rsidR="006F7711">
        <w:rPr>
          <w:b/>
          <w:sz w:val="28"/>
          <w:szCs w:val="28"/>
        </w:rPr>
        <w:t>Immersive Modeling for Lake Mead</w:t>
      </w:r>
      <w:r w:rsidR="0033422F">
        <w:rPr>
          <w:b/>
          <w:sz w:val="28"/>
          <w:szCs w:val="28"/>
        </w:rPr>
        <w:t xml:space="preserve"> based on the Principle of Division of Reservoir Inflow</w:t>
      </w:r>
    </w:p>
    <w:p w14:paraId="13E19C3C" w14:textId="77777777" w:rsidR="009C0FE9" w:rsidRDefault="009C0FE9" w:rsidP="009C0FE9">
      <w:pPr>
        <w:autoSpaceDE w:val="0"/>
        <w:autoSpaceDN w:val="0"/>
        <w:adjustRightInd w:val="0"/>
        <w:spacing w:after="0" w:line="240" w:lineRule="auto"/>
        <w:rPr>
          <w:rFonts w:ascii="Times-Roman" w:hAnsi="Times-Roman" w:cs="Times-Roman"/>
          <w:b/>
          <w:sz w:val="24"/>
          <w:szCs w:val="24"/>
        </w:rPr>
      </w:pPr>
    </w:p>
    <w:p w14:paraId="51336417" w14:textId="77777777" w:rsidR="009C0FE9" w:rsidRPr="00D27827" w:rsidRDefault="009C0FE9" w:rsidP="00D27827">
      <w:pPr>
        <w:rPr>
          <w:rFonts w:asciiTheme="majorBidi" w:hAnsiTheme="majorBidi" w:cstheme="majorBidi"/>
          <w:b/>
          <w:bCs/>
          <w:sz w:val="24"/>
          <w:szCs w:val="24"/>
        </w:rPr>
      </w:pPr>
      <w:r w:rsidRPr="00D27827">
        <w:rPr>
          <w:rFonts w:asciiTheme="majorBidi" w:hAnsiTheme="majorBidi" w:cstheme="majorBidi"/>
          <w:b/>
          <w:bCs/>
          <w:sz w:val="24"/>
          <w:szCs w:val="24"/>
        </w:rPr>
        <w:t>Learning Objectives</w:t>
      </w:r>
    </w:p>
    <w:p w14:paraId="7D040F80" w14:textId="77777777" w:rsidR="00623CE4" w:rsidRPr="00623CE4" w:rsidRDefault="00623CE4" w:rsidP="00623CE4">
      <w:pPr>
        <w:numPr>
          <w:ilvl w:val="0"/>
          <w:numId w:val="26"/>
        </w:numPr>
        <w:tabs>
          <w:tab w:val="left" w:pos="630"/>
          <w:tab w:val="left" w:pos="8640"/>
        </w:tabs>
        <w:spacing w:after="0" w:line="240" w:lineRule="auto"/>
        <w:ind w:left="630" w:right="-80" w:hanging="270"/>
        <w:jc w:val="both"/>
        <w:rPr>
          <w:rFonts w:asciiTheme="majorBidi" w:hAnsiTheme="majorBidi" w:cstheme="majorBidi"/>
          <w:i/>
          <w:iCs/>
          <w:sz w:val="24"/>
          <w:szCs w:val="24"/>
        </w:rPr>
      </w:pPr>
      <w:r w:rsidRPr="00623CE4">
        <w:rPr>
          <w:rFonts w:asciiTheme="majorBidi" w:hAnsiTheme="majorBidi" w:cstheme="majorBidi"/>
          <w:i/>
          <w:iCs/>
          <w:sz w:val="24"/>
          <w:szCs w:val="24"/>
        </w:rPr>
        <w:t>Describe the core components of systems optimization problems: the dimensions, decisions, objectives, and constraints.</w:t>
      </w:r>
    </w:p>
    <w:p w14:paraId="6D851E8E" w14:textId="77777777" w:rsidR="00623CE4" w:rsidRPr="00623CE4" w:rsidRDefault="00623CE4" w:rsidP="00623CE4">
      <w:pPr>
        <w:numPr>
          <w:ilvl w:val="0"/>
          <w:numId w:val="26"/>
        </w:numPr>
        <w:tabs>
          <w:tab w:val="left" w:pos="630"/>
          <w:tab w:val="left" w:pos="7920"/>
          <w:tab w:val="left" w:pos="8640"/>
        </w:tabs>
        <w:spacing w:after="0" w:line="240" w:lineRule="auto"/>
        <w:ind w:left="630" w:right="-80" w:hanging="270"/>
        <w:jc w:val="both"/>
        <w:rPr>
          <w:rFonts w:asciiTheme="majorBidi" w:hAnsiTheme="majorBidi" w:cstheme="majorBidi"/>
          <w:i/>
          <w:iCs/>
          <w:sz w:val="24"/>
          <w:szCs w:val="24"/>
        </w:rPr>
      </w:pPr>
      <w:r w:rsidRPr="00623CE4">
        <w:rPr>
          <w:rFonts w:asciiTheme="majorBidi" w:hAnsiTheme="majorBidi" w:cstheme="majorBidi"/>
          <w:i/>
          <w:iCs/>
          <w:sz w:val="24"/>
          <w:szCs w:val="24"/>
        </w:rPr>
        <w:t>Formulate, solve, and visualize results for problems with multiple objectives including economic, environmental, social, aesthetic, etc.</w:t>
      </w:r>
    </w:p>
    <w:p w14:paraId="348B67DB" w14:textId="77777777" w:rsidR="00623CE4" w:rsidRPr="00623CE4" w:rsidRDefault="00623CE4" w:rsidP="00623CE4">
      <w:pPr>
        <w:numPr>
          <w:ilvl w:val="0"/>
          <w:numId w:val="26"/>
        </w:numPr>
        <w:tabs>
          <w:tab w:val="left" w:pos="630"/>
          <w:tab w:val="left" w:pos="7920"/>
          <w:tab w:val="left" w:pos="8640"/>
        </w:tabs>
        <w:spacing w:after="0" w:line="240" w:lineRule="auto"/>
        <w:ind w:left="630" w:right="-80" w:hanging="270"/>
        <w:jc w:val="both"/>
        <w:rPr>
          <w:rFonts w:asciiTheme="majorBidi" w:hAnsiTheme="majorBidi" w:cstheme="majorBidi"/>
          <w:i/>
          <w:iCs/>
          <w:sz w:val="24"/>
          <w:szCs w:val="24"/>
        </w:rPr>
      </w:pPr>
      <w:r w:rsidRPr="00623CE4">
        <w:rPr>
          <w:rFonts w:asciiTheme="majorBidi" w:hAnsiTheme="majorBidi" w:cstheme="majorBidi"/>
          <w:i/>
          <w:iCs/>
          <w:sz w:val="24"/>
          <w:szCs w:val="24"/>
        </w:rPr>
        <w:t>Interpret solutions and describe new insight(s) to improve system management, design, and planning that derive from the results.</w:t>
      </w:r>
    </w:p>
    <w:p w14:paraId="25DFA33E" w14:textId="77777777" w:rsidR="00623CE4" w:rsidRPr="00623CE4" w:rsidRDefault="00623CE4" w:rsidP="00623CE4">
      <w:pPr>
        <w:numPr>
          <w:ilvl w:val="0"/>
          <w:numId w:val="25"/>
        </w:numPr>
        <w:tabs>
          <w:tab w:val="clear" w:pos="720"/>
          <w:tab w:val="left" w:pos="630"/>
          <w:tab w:val="left" w:pos="7920"/>
          <w:tab w:val="left" w:pos="8640"/>
        </w:tabs>
        <w:spacing w:after="0" w:line="240" w:lineRule="auto"/>
        <w:ind w:left="630" w:right="-80" w:hanging="270"/>
        <w:jc w:val="both"/>
        <w:rPr>
          <w:rFonts w:asciiTheme="majorBidi" w:hAnsiTheme="majorBidi" w:cstheme="majorBidi"/>
          <w:i/>
          <w:iCs/>
          <w:sz w:val="24"/>
          <w:szCs w:val="24"/>
        </w:rPr>
      </w:pPr>
      <w:r w:rsidRPr="00623CE4">
        <w:rPr>
          <w:rFonts w:asciiTheme="majorBidi" w:hAnsiTheme="majorBidi" w:cstheme="majorBidi"/>
          <w:i/>
          <w:iCs/>
          <w:sz w:val="24"/>
          <w:szCs w:val="24"/>
        </w:rPr>
        <w:t>Develop solutions that adapt to deep uncertainties about future conditions.</w:t>
      </w:r>
    </w:p>
    <w:p w14:paraId="72C09117" w14:textId="77777777" w:rsidR="00623CE4" w:rsidRPr="00623CE4" w:rsidRDefault="00623CE4" w:rsidP="00623CE4">
      <w:pPr>
        <w:numPr>
          <w:ilvl w:val="0"/>
          <w:numId w:val="25"/>
        </w:numPr>
        <w:tabs>
          <w:tab w:val="clear" w:pos="720"/>
          <w:tab w:val="left" w:pos="630"/>
          <w:tab w:val="left" w:pos="7920"/>
          <w:tab w:val="left" w:pos="8640"/>
        </w:tabs>
        <w:spacing w:after="0" w:line="240" w:lineRule="auto"/>
        <w:ind w:left="630" w:right="-80" w:hanging="270"/>
        <w:jc w:val="both"/>
        <w:rPr>
          <w:rFonts w:asciiTheme="majorBidi" w:hAnsiTheme="majorBidi" w:cstheme="majorBidi"/>
          <w:i/>
          <w:iCs/>
          <w:sz w:val="24"/>
          <w:szCs w:val="24"/>
        </w:rPr>
      </w:pPr>
      <w:r w:rsidRPr="00623CE4">
        <w:rPr>
          <w:rFonts w:asciiTheme="majorBidi" w:hAnsiTheme="majorBidi" w:cstheme="majorBidi"/>
          <w:i/>
          <w:iCs/>
          <w:sz w:val="24"/>
          <w:szCs w:val="24"/>
        </w:rPr>
        <w:t>Present your work to technical and non-technical audiences in common formats required of practicing engineers, including written reports, oral presentations, and online data/model repositories.</w:t>
      </w:r>
    </w:p>
    <w:p w14:paraId="6481E626" w14:textId="7526F637" w:rsidR="00977648" w:rsidRPr="00623CE4" w:rsidRDefault="00977648" w:rsidP="00623CE4">
      <w:pPr>
        <w:numPr>
          <w:ilvl w:val="0"/>
          <w:numId w:val="25"/>
        </w:numPr>
        <w:tabs>
          <w:tab w:val="clear" w:pos="720"/>
          <w:tab w:val="left" w:pos="630"/>
          <w:tab w:val="left" w:pos="7920"/>
          <w:tab w:val="left" w:pos="8640"/>
        </w:tabs>
        <w:spacing w:after="0" w:line="240" w:lineRule="auto"/>
        <w:ind w:left="630" w:right="-80" w:hanging="270"/>
        <w:jc w:val="both"/>
        <w:rPr>
          <w:rFonts w:asciiTheme="majorBidi" w:hAnsiTheme="majorBidi" w:cstheme="majorBidi"/>
          <w:i/>
          <w:iCs/>
          <w:sz w:val="24"/>
          <w:szCs w:val="24"/>
        </w:rPr>
      </w:pPr>
      <w:r w:rsidRPr="00623CE4">
        <w:rPr>
          <w:rFonts w:asciiTheme="majorBidi" w:hAnsiTheme="majorBidi" w:cstheme="majorBidi"/>
          <w:i/>
          <w:iCs/>
          <w:sz w:val="24"/>
          <w:szCs w:val="24"/>
        </w:rPr>
        <w:t>Immerse and have fun with this activity.</w:t>
      </w:r>
    </w:p>
    <w:p w14:paraId="66672D0C" w14:textId="77777777" w:rsidR="009C0FE9" w:rsidRDefault="009C0FE9" w:rsidP="009C0FE9">
      <w:pPr>
        <w:autoSpaceDE w:val="0"/>
        <w:autoSpaceDN w:val="0"/>
        <w:adjustRightInd w:val="0"/>
        <w:spacing w:after="0" w:line="240" w:lineRule="auto"/>
        <w:rPr>
          <w:rFonts w:ascii="Times-Roman" w:hAnsi="Times-Roman" w:cs="Times-Roman"/>
          <w:sz w:val="24"/>
          <w:szCs w:val="24"/>
        </w:rPr>
      </w:pPr>
    </w:p>
    <w:p w14:paraId="1F381F1F" w14:textId="77777777" w:rsidR="009C0FE9" w:rsidRPr="00D27827" w:rsidRDefault="00D27827" w:rsidP="00D27827">
      <w:pPr>
        <w:pStyle w:val="Heading1"/>
      </w:pPr>
      <w:r w:rsidRPr="00D27827">
        <w:t>Introduction</w:t>
      </w:r>
    </w:p>
    <w:p w14:paraId="470EA21B" w14:textId="2362BC23" w:rsidR="009C0FE9" w:rsidRDefault="003223DF" w:rsidP="009C0FE9">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The Governors of California, Nevada, Arizona</w:t>
      </w:r>
      <w:r w:rsidR="006F7711">
        <w:rPr>
          <w:rFonts w:ascii="Times-Roman" w:hAnsi="Times-Roman" w:cs="Times-Roman"/>
          <w:sz w:val="24"/>
          <w:szCs w:val="24"/>
        </w:rPr>
        <w:t>,</w:t>
      </w:r>
      <w:r>
        <w:rPr>
          <w:rFonts w:ascii="Times-Roman" w:hAnsi="Times-Roman" w:cs="Times-Roman"/>
          <w:sz w:val="24"/>
          <w:szCs w:val="24"/>
        </w:rPr>
        <w:t xml:space="preserve"> President of Mexico, </w:t>
      </w:r>
      <w:r w:rsidR="006F7711">
        <w:rPr>
          <w:rFonts w:ascii="Times-Roman" w:hAnsi="Times-Roman" w:cs="Times-Roman"/>
          <w:sz w:val="24"/>
          <w:szCs w:val="24"/>
        </w:rPr>
        <w:t>U.S. Bureau of Reclamation,</w:t>
      </w:r>
      <w:r>
        <w:rPr>
          <w:rFonts w:ascii="Times-Roman" w:hAnsi="Times-Roman" w:cs="Times-Roman"/>
          <w:sz w:val="24"/>
          <w:szCs w:val="24"/>
        </w:rPr>
        <w:t xml:space="preserve"> and </w:t>
      </w:r>
      <w:r w:rsidR="006F7711">
        <w:rPr>
          <w:rFonts w:ascii="Times-Roman" w:hAnsi="Times-Roman" w:cs="Times-Roman"/>
          <w:sz w:val="24"/>
          <w:szCs w:val="24"/>
        </w:rPr>
        <w:t>C</w:t>
      </w:r>
      <w:r>
        <w:rPr>
          <w:rFonts w:ascii="Times-Roman" w:hAnsi="Times-Roman" w:cs="Times-Roman"/>
          <w:sz w:val="24"/>
          <w:szCs w:val="24"/>
        </w:rPr>
        <w:t xml:space="preserve">ouncil </w:t>
      </w:r>
      <w:r w:rsidR="006F7711">
        <w:rPr>
          <w:rFonts w:ascii="Times-Roman" w:hAnsi="Times-Roman" w:cs="Times-Roman"/>
          <w:sz w:val="24"/>
          <w:szCs w:val="24"/>
        </w:rPr>
        <w:t>L</w:t>
      </w:r>
      <w:r>
        <w:rPr>
          <w:rFonts w:ascii="Times-Roman" w:hAnsi="Times-Roman" w:cs="Times-Roman"/>
          <w:sz w:val="24"/>
          <w:szCs w:val="24"/>
        </w:rPr>
        <w:t>eaders of our First Nations have appointed your group</w:t>
      </w:r>
      <w:r w:rsidR="00410B71">
        <w:rPr>
          <w:rFonts w:ascii="Times-Roman" w:hAnsi="Times-Roman" w:cs="Times-Roman"/>
          <w:sz w:val="24"/>
          <w:szCs w:val="24"/>
        </w:rPr>
        <w:t xml:space="preserve"> members</w:t>
      </w:r>
      <w:r>
        <w:rPr>
          <w:rFonts w:ascii="Times-Roman" w:hAnsi="Times-Roman" w:cs="Times-Roman"/>
          <w:sz w:val="24"/>
          <w:szCs w:val="24"/>
        </w:rPr>
        <w:t xml:space="preserve"> to negotiate new reservoir operations for Lake Mead</w:t>
      </w:r>
      <w:r w:rsidR="00DC6A04">
        <w:rPr>
          <w:rFonts w:ascii="Times-Roman" w:hAnsi="Times-Roman" w:cs="Times-Roman"/>
          <w:sz w:val="24"/>
          <w:szCs w:val="24"/>
        </w:rPr>
        <w:t xml:space="preserve"> that are more responsive to declining water availability</w:t>
      </w:r>
      <w:r>
        <w:rPr>
          <w:rFonts w:ascii="Times-Roman" w:hAnsi="Times-Roman" w:cs="Times-Roman"/>
          <w:sz w:val="24"/>
          <w:szCs w:val="24"/>
        </w:rPr>
        <w:t xml:space="preserve">. </w:t>
      </w:r>
      <w:r w:rsidR="0056001D">
        <w:rPr>
          <w:rFonts w:ascii="Times-Roman" w:hAnsi="Times-Roman" w:cs="Times-Roman"/>
          <w:sz w:val="24"/>
          <w:szCs w:val="24"/>
        </w:rPr>
        <w:t>Experts tell us that water availability in the Colorado River will decline</w:t>
      </w:r>
      <w:r w:rsidR="006A1663">
        <w:rPr>
          <w:rFonts w:ascii="Times-Roman" w:hAnsi="Times-Roman" w:cs="Times-Roman"/>
          <w:sz w:val="24"/>
          <w:szCs w:val="24"/>
        </w:rPr>
        <w:t xml:space="preserve"> </w:t>
      </w:r>
      <w:r w:rsidR="0033422F">
        <w:rPr>
          <w:rFonts w:ascii="Times-Roman" w:hAnsi="Times-Roman" w:cs="Times-Roman"/>
          <w:sz w:val="24"/>
          <w:szCs w:val="24"/>
        </w:rPr>
        <w:t xml:space="preserve">and become more volatile </w:t>
      </w:r>
      <w:r w:rsidR="006A1663">
        <w:rPr>
          <w:rFonts w:ascii="Times-Roman" w:hAnsi="Times-Roman" w:cs="Times-Roman"/>
          <w:sz w:val="24"/>
          <w:szCs w:val="24"/>
        </w:rPr>
        <w:t>due to drought, aridification, and declining soil moisture</w:t>
      </w:r>
      <w:r w:rsidR="0056001D">
        <w:rPr>
          <w:rFonts w:ascii="Times-Roman" w:hAnsi="Times-Roman" w:cs="Times-Roman"/>
          <w:sz w:val="24"/>
          <w:szCs w:val="24"/>
        </w:rPr>
        <w:t xml:space="preserve">. </w:t>
      </w:r>
      <w:r>
        <w:rPr>
          <w:rFonts w:ascii="Times-Roman" w:hAnsi="Times-Roman" w:cs="Times-Roman"/>
          <w:sz w:val="24"/>
          <w:szCs w:val="24"/>
        </w:rPr>
        <w:t xml:space="preserve">Your instructions are to increase managers flexibility to conserve and consume water </w:t>
      </w:r>
      <w:r w:rsidR="00DC6A04">
        <w:rPr>
          <w:rFonts w:ascii="Times-Roman" w:hAnsi="Times-Roman" w:cs="Times-Roman"/>
          <w:sz w:val="24"/>
          <w:szCs w:val="24"/>
        </w:rPr>
        <w:t>more autonomously</w:t>
      </w:r>
      <w:r>
        <w:rPr>
          <w:rFonts w:ascii="Times-Roman" w:hAnsi="Times-Roman" w:cs="Times-Roman"/>
          <w:sz w:val="24"/>
          <w:szCs w:val="24"/>
        </w:rPr>
        <w:t xml:space="preserve"> of other parties</w:t>
      </w:r>
      <w:r w:rsidR="00DC6A04">
        <w:rPr>
          <w:rFonts w:ascii="Times-Roman" w:hAnsi="Times-Roman" w:cs="Times-Roman"/>
          <w:sz w:val="24"/>
          <w:szCs w:val="24"/>
        </w:rPr>
        <w:t>. Additionally, your supervisors want to</w:t>
      </w:r>
      <w:r>
        <w:rPr>
          <w:rFonts w:ascii="Times-Roman" w:hAnsi="Times-Roman" w:cs="Times-Roman"/>
          <w:sz w:val="24"/>
          <w:szCs w:val="24"/>
        </w:rPr>
        <w:t xml:space="preserve"> reduce water scarcity, </w:t>
      </w:r>
      <w:r w:rsidR="006F7711">
        <w:rPr>
          <w:rFonts w:ascii="Times-Roman" w:hAnsi="Times-Roman" w:cs="Times-Roman"/>
          <w:sz w:val="24"/>
          <w:szCs w:val="24"/>
        </w:rPr>
        <w:t xml:space="preserve">protect Lake Mead from falling below critical levels, </w:t>
      </w:r>
      <w:r>
        <w:rPr>
          <w:rFonts w:ascii="Times-Roman" w:hAnsi="Times-Roman" w:cs="Times-Roman"/>
          <w:sz w:val="24"/>
          <w:szCs w:val="24"/>
        </w:rPr>
        <w:t xml:space="preserve">and </w:t>
      </w:r>
      <w:r w:rsidR="00C162B8">
        <w:rPr>
          <w:rFonts w:ascii="Times-Roman" w:hAnsi="Times-Roman" w:cs="Times-Roman"/>
          <w:sz w:val="24"/>
          <w:szCs w:val="24"/>
        </w:rPr>
        <w:t>preserve the status quo</w:t>
      </w:r>
      <w:r>
        <w:rPr>
          <w:rFonts w:ascii="Times-Roman" w:hAnsi="Times-Roman" w:cs="Times-Roman"/>
          <w:sz w:val="24"/>
          <w:szCs w:val="24"/>
        </w:rPr>
        <w:t xml:space="preserve"> for the native, endangered fish of the Grand Canyon</w:t>
      </w:r>
      <w:r w:rsidR="002E111C">
        <w:rPr>
          <w:rFonts w:ascii="Times-Roman" w:hAnsi="Times-Roman" w:cs="Times-Roman"/>
          <w:sz w:val="24"/>
          <w:szCs w:val="24"/>
        </w:rPr>
        <w:t xml:space="preserve"> compared to the existing operat</w:t>
      </w:r>
      <w:r w:rsidR="00C65769">
        <w:rPr>
          <w:rFonts w:ascii="Times-Roman" w:hAnsi="Times-Roman" w:cs="Times-Roman"/>
          <w:sz w:val="24"/>
          <w:szCs w:val="24"/>
        </w:rPr>
        <w:t>ions</w:t>
      </w:r>
      <w:r>
        <w:rPr>
          <w:rFonts w:ascii="Times-Roman" w:hAnsi="Times-Roman" w:cs="Times-Roman"/>
          <w:sz w:val="24"/>
          <w:szCs w:val="24"/>
        </w:rPr>
        <w:t xml:space="preserve">. </w:t>
      </w:r>
      <w:r w:rsidR="0033422F">
        <w:rPr>
          <w:rFonts w:ascii="Times-Roman" w:hAnsi="Times-Roman" w:cs="Times-Roman"/>
          <w:sz w:val="24"/>
          <w:szCs w:val="24"/>
        </w:rPr>
        <w:t>You are to focus your work for scenarios of extreme low reservoir inflow and low storage.</w:t>
      </w:r>
    </w:p>
    <w:p w14:paraId="176DC858" w14:textId="77777777" w:rsidR="003223DF" w:rsidRDefault="003223DF" w:rsidP="009C0FE9">
      <w:pPr>
        <w:autoSpaceDE w:val="0"/>
        <w:autoSpaceDN w:val="0"/>
        <w:adjustRightInd w:val="0"/>
        <w:spacing w:after="0" w:line="240" w:lineRule="auto"/>
        <w:rPr>
          <w:rFonts w:ascii="Times-Roman" w:hAnsi="Times-Roman" w:cs="Times-Roman"/>
          <w:sz w:val="24"/>
          <w:szCs w:val="24"/>
        </w:rPr>
      </w:pPr>
    </w:p>
    <w:p w14:paraId="69AB85F9" w14:textId="46E6DD29" w:rsidR="00F95742" w:rsidRDefault="006F7711" w:rsidP="009C0FE9">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I have</w:t>
      </w:r>
      <w:r w:rsidR="003223DF">
        <w:rPr>
          <w:rFonts w:ascii="Times-Roman" w:hAnsi="Times-Roman" w:cs="Times-Roman"/>
          <w:sz w:val="24"/>
          <w:szCs w:val="24"/>
        </w:rPr>
        <w:t xml:space="preserve"> provided an </w:t>
      </w:r>
      <w:r>
        <w:rPr>
          <w:rFonts w:ascii="Times-Roman" w:hAnsi="Times-Roman" w:cs="Times-Roman"/>
          <w:sz w:val="24"/>
          <w:szCs w:val="24"/>
        </w:rPr>
        <w:t>immersive online collaborative</w:t>
      </w:r>
      <w:r w:rsidR="003223DF">
        <w:rPr>
          <w:rFonts w:ascii="Times-Roman" w:hAnsi="Times-Roman" w:cs="Times-Roman"/>
          <w:sz w:val="24"/>
          <w:szCs w:val="24"/>
        </w:rPr>
        <w:t xml:space="preserve"> model for a </w:t>
      </w:r>
      <w:r>
        <w:rPr>
          <w:rFonts w:ascii="Times-Roman" w:hAnsi="Times-Roman" w:cs="Times-Roman"/>
          <w:sz w:val="24"/>
          <w:szCs w:val="24"/>
        </w:rPr>
        <w:t>Lake Mead that is based on the principles of divide reservoir inflow, subtract evaporation, and users consume and conserve within their available water and in response to</w:t>
      </w:r>
      <w:r w:rsidR="0033422F">
        <w:rPr>
          <w:rFonts w:ascii="Times-Roman" w:hAnsi="Times-Roman" w:cs="Times-Roman"/>
          <w:sz w:val="24"/>
          <w:szCs w:val="24"/>
        </w:rPr>
        <w:t xml:space="preserve"> their available water</w:t>
      </w:r>
      <w:r>
        <w:rPr>
          <w:rFonts w:ascii="Times-Roman" w:hAnsi="Times-Roman" w:cs="Times-Roman"/>
          <w:sz w:val="24"/>
          <w:szCs w:val="24"/>
        </w:rPr>
        <w:t xml:space="preserve"> other’s decisions, and the real-time discussion of decisions </w:t>
      </w:r>
      <w:r w:rsidR="00DC6A04">
        <w:rPr>
          <w:rFonts w:ascii="Times-Roman" w:hAnsi="Times-Roman" w:cs="Times-Roman"/>
          <w:sz w:val="24"/>
          <w:szCs w:val="24"/>
        </w:rPr>
        <w:fldChar w:fldCharType="begin"/>
      </w:r>
      <w:r w:rsidR="00DC6A04">
        <w:rPr>
          <w:rFonts w:ascii="Times-Roman" w:hAnsi="Times-Roman" w:cs="Times-Roman"/>
          <w:sz w:val="24"/>
          <w:szCs w:val="24"/>
        </w:rPr>
        <w:instrText xml:space="preserve"> ADDIN EN.CITE &lt;EndNote&gt;&lt;Cite&gt;&lt;Author&gt;Rosenberg&lt;/Author&gt;&lt;Year&gt;2025&lt;/Year&gt;&lt;RecNum&gt;3036&lt;/RecNum&gt;&lt;DisplayText&gt;(Rosenberg, 2025)&lt;/DisplayText&gt;&lt;record&gt;&lt;rec-number&gt;3036&lt;/rec-number&gt;&lt;foreign-keys&gt;&lt;key app="EN" db-id="xxt5ta9pd995dwesap0pdzzp2weaz0w9werf" timestamp="1736453345"&gt;3036&lt;/key&gt;&lt;/foreign-keys&gt;&lt;ref-type name="Web Page"&gt;12&lt;/ref-type&gt;&lt;contributors&gt;&lt;authors&gt;&lt;author&gt;David E. Rosenberg&lt;/author&gt;&lt;/authors&gt;&lt;/contributors&gt;&lt;titles&gt;&lt;title&gt;Immersive Model: Lake Mead based on the Principle of Divide Reservoir Inflow&lt;/title&gt;&lt;/titles&gt;&lt;dates&gt;&lt;year&gt;2025&lt;/year&gt;&lt;/dates&gt;&lt;publisher&gt;Github&lt;/publisher&gt;&lt;urls&gt;&lt;related-urls&gt;&lt;url&gt;https://github.com/dzeke/ColoradoRiverCollaborate/tree/main/LakeMeadWaterBankDivideInflow&lt;/url&gt;&lt;/related-urls&gt;&lt;/urls&gt;&lt;remote-database-provider&gt;Hydroshare.org&lt;/remote-database-provider&gt;&lt;/record&gt;&lt;/Cite&gt;&lt;/EndNote&gt;</w:instrText>
      </w:r>
      <w:r w:rsidR="00DC6A04">
        <w:rPr>
          <w:rFonts w:ascii="Times-Roman" w:hAnsi="Times-Roman" w:cs="Times-Roman"/>
          <w:sz w:val="24"/>
          <w:szCs w:val="24"/>
        </w:rPr>
        <w:fldChar w:fldCharType="separate"/>
      </w:r>
      <w:r w:rsidR="00DC6A04">
        <w:rPr>
          <w:rFonts w:ascii="Times-Roman" w:hAnsi="Times-Roman" w:cs="Times-Roman"/>
          <w:noProof/>
          <w:sz w:val="24"/>
          <w:szCs w:val="24"/>
        </w:rPr>
        <w:t>(Rosenberg, 2025)</w:t>
      </w:r>
      <w:r w:rsidR="00DC6A04">
        <w:rPr>
          <w:rFonts w:ascii="Times-Roman" w:hAnsi="Times-Roman" w:cs="Times-Roman"/>
          <w:sz w:val="24"/>
          <w:szCs w:val="24"/>
        </w:rPr>
        <w:fldChar w:fldCharType="end"/>
      </w:r>
      <w:r w:rsidR="003223DF">
        <w:rPr>
          <w:rFonts w:ascii="Times-Roman" w:hAnsi="Times-Roman" w:cs="Times-Roman"/>
          <w:sz w:val="24"/>
          <w:szCs w:val="24"/>
        </w:rPr>
        <w:t xml:space="preserve">. </w:t>
      </w:r>
      <w:r w:rsidR="00774D0A">
        <w:rPr>
          <w:rFonts w:ascii="Times-Roman" w:hAnsi="Times-Roman" w:cs="Times-Roman"/>
          <w:sz w:val="24"/>
          <w:szCs w:val="24"/>
        </w:rPr>
        <w:t>Each student will immerse in and personify one (or more) water users who represent:</w:t>
      </w:r>
    </w:p>
    <w:p w14:paraId="743F8F86" w14:textId="77777777" w:rsidR="00F95742" w:rsidRDefault="00F95742" w:rsidP="009C0FE9">
      <w:pPr>
        <w:autoSpaceDE w:val="0"/>
        <w:autoSpaceDN w:val="0"/>
        <w:adjustRightInd w:val="0"/>
        <w:spacing w:after="0" w:line="240" w:lineRule="auto"/>
        <w:rPr>
          <w:rFonts w:ascii="Times-Roman" w:hAnsi="Times-Roman" w:cs="Times-Roman"/>
          <w:sz w:val="24"/>
          <w:szCs w:val="24"/>
        </w:rPr>
      </w:pPr>
    </w:p>
    <w:p w14:paraId="4572015D" w14:textId="76B1E93B" w:rsidR="00F95742" w:rsidRDefault="006F7711" w:rsidP="00F95742">
      <w:pPr>
        <w:pStyle w:val="ListParagraph"/>
        <w:numPr>
          <w:ilvl w:val="0"/>
          <w:numId w:val="17"/>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California </w:t>
      </w:r>
      <w:r w:rsidR="00F95742">
        <w:rPr>
          <w:rFonts w:ascii="Times-Roman" w:hAnsi="Times-Roman" w:cs="Times-Roman"/>
          <w:sz w:val="24"/>
          <w:szCs w:val="24"/>
        </w:rPr>
        <w:t xml:space="preserve">– </w:t>
      </w:r>
      <w:r>
        <w:rPr>
          <w:rFonts w:ascii="Times-Roman" w:hAnsi="Times-Roman" w:cs="Times-Roman"/>
          <w:sz w:val="24"/>
          <w:szCs w:val="24"/>
        </w:rPr>
        <w:t>Imperial Irrigation District and Metropolitan Water District of Southern California</w:t>
      </w:r>
      <w:r w:rsidR="00F95742">
        <w:rPr>
          <w:rFonts w:ascii="Times-Roman" w:hAnsi="Times-Roman" w:cs="Times-Roman"/>
          <w:sz w:val="24"/>
          <w:szCs w:val="24"/>
        </w:rPr>
        <w:t>.</w:t>
      </w:r>
    </w:p>
    <w:p w14:paraId="41AB2606" w14:textId="063A3C63" w:rsidR="00F95742" w:rsidRDefault="006F7711" w:rsidP="00F95742">
      <w:pPr>
        <w:pStyle w:val="ListParagraph"/>
        <w:numPr>
          <w:ilvl w:val="0"/>
          <w:numId w:val="17"/>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Arizona – Primarily the Central Arizona Project (CAP)</w:t>
      </w:r>
      <w:r w:rsidR="00774D0A">
        <w:rPr>
          <w:rFonts w:ascii="Times-Roman" w:hAnsi="Times-Roman" w:cs="Times-Roman"/>
          <w:sz w:val="24"/>
          <w:szCs w:val="24"/>
        </w:rPr>
        <w:t>.</w:t>
      </w:r>
    </w:p>
    <w:p w14:paraId="394CC66D" w14:textId="032B5931" w:rsidR="006F7711" w:rsidRDefault="006F7711" w:rsidP="00F95742">
      <w:pPr>
        <w:pStyle w:val="ListParagraph"/>
        <w:numPr>
          <w:ilvl w:val="0"/>
          <w:numId w:val="17"/>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Nevada – Southern Nevada Water Authority (i.e., Las Vegas)</w:t>
      </w:r>
      <w:r w:rsidR="00774D0A">
        <w:rPr>
          <w:rFonts w:ascii="Times-Roman" w:hAnsi="Times-Roman" w:cs="Times-Roman"/>
          <w:sz w:val="24"/>
          <w:szCs w:val="24"/>
        </w:rPr>
        <w:t>.</w:t>
      </w:r>
    </w:p>
    <w:p w14:paraId="5DDE9AD4" w14:textId="31095B42" w:rsidR="00F95742" w:rsidRDefault="00F95742" w:rsidP="00F95742">
      <w:pPr>
        <w:pStyle w:val="ListParagraph"/>
        <w:numPr>
          <w:ilvl w:val="0"/>
          <w:numId w:val="17"/>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Mexico</w:t>
      </w:r>
      <w:r w:rsidR="00774D0A">
        <w:rPr>
          <w:rFonts w:ascii="Times-Roman" w:hAnsi="Times-Roman" w:cs="Times-Roman"/>
          <w:sz w:val="24"/>
          <w:szCs w:val="24"/>
        </w:rPr>
        <w:t>.</w:t>
      </w:r>
    </w:p>
    <w:p w14:paraId="102F7B1B" w14:textId="308751F3" w:rsidR="00F95742" w:rsidRDefault="006F7711" w:rsidP="00F95742">
      <w:pPr>
        <w:pStyle w:val="ListParagraph"/>
        <w:numPr>
          <w:ilvl w:val="0"/>
          <w:numId w:val="17"/>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Tribal Nations of the Lower Basin (principally in Arizona)</w:t>
      </w:r>
      <w:r w:rsidR="00F95742">
        <w:rPr>
          <w:rFonts w:ascii="Times-Roman" w:hAnsi="Times-Roman" w:cs="Times-Roman"/>
          <w:sz w:val="24"/>
          <w:szCs w:val="24"/>
        </w:rPr>
        <w:t>.</w:t>
      </w:r>
    </w:p>
    <w:p w14:paraId="3D0932D6" w14:textId="448536D9" w:rsidR="006F7711" w:rsidRDefault="006F7711" w:rsidP="00F95742">
      <w:pPr>
        <w:pStyle w:val="ListParagraph"/>
        <w:numPr>
          <w:ilvl w:val="0"/>
          <w:numId w:val="17"/>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U.S. Bureau of Reclamation – Protect Lake Mead from drawdown below critical levels.</w:t>
      </w:r>
    </w:p>
    <w:p w14:paraId="08927C60" w14:textId="77777777" w:rsidR="00F95742" w:rsidRPr="00F95742" w:rsidRDefault="00F95742" w:rsidP="00F95742">
      <w:pPr>
        <w:autoSpaceDE w:val="0"/>
        <w:autoSpaceDN w:val="0"/>
        <w:adjustRightInd w:val="0"/>
        <w:spacing w:after="0" w:line="240" w:lineRule="auto"/>
        <w:ind w:left="360"/>
        <w:rPr>
          <w:rFonts w:ascii="Times-Roman" w:hAnsi="Times-Roman" w:cs="Times-Roman"/>
          <w:sz w:val="24"/>
          <w:szCs w:val="24"/>
        </w:rPr>
      </w:pPr>
    </w:p>
    <w:p w14:paraId="008AA689" w14:textId="77777777" w:rsidR="00664348" w:rsidRDefault="00664348" w:rsidP="00F95742">
      <w:pPr>
        <w:autoSpaceDE w:val="0"/>
        <w:autoSpaceDN w:val="0"/>
        <w:adjustRightInd w:val="0"/>
        <w:spacing w:after="0" w:line="240" w:lineRule="auto"/>
        <w:rPr>
          <w:rFonts w:ascii="Times-Roman" w:hAnsi="Times-Roman" w:cs="Times-Roman"/>
          <w:sz w:val="24"/>
          <w:szCs w:val="24"/>
        </w:rPr>
      </w:pPr>
    </w:p>
    <w:p w14:paraId="074C9376" w14:textId="7F67A1CE" w:rsidR="00664348" w:rsidRDefault="00664348" w:rsidP="00F95742">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lastRenderedPageBreak/>
        <w:t>Find more information and background about existing Colorado River management in Section 4 below.</w:t>
      </w:r>
    </w:p>
    <w:p w14:paraId="2458D425" w14:textId="77777777" w:rsidR="00664348" w:rsidRDefault="00664348" w:rsidP="00F95742">
      <w:pPr>
        <w:autoSpaceDE w:val="0"/>
        <w:autoSpaceDN w:val="0"/>
        <w:adjustRightInd w:val="0"/>
        <w:spacing w:after="0" w:line="240" w:lineRule="auto"/>
        <w:rPr>
          <w:rFonts w:ascii="Times-Roman" w:hAnsi="Times-Roman" w:cs="Times-Roman"/>
          <w:sz w:val="24"/>
          <w:szCs w:val="24"/>
        </w:rPr>
      </w:pPr>
    </w:p>
    <w:p w14:paraId="072F35EF" w14:textId="691CBDFD" w:rsidR="0011781D" w:rsidRPr="00623CE4" w:rsidRDefault="0033422F" w:rsidP="00623CE4">
      <w:pPr>
        <w:pStyle w:val="Heading1"/>
      </w:pPr>
      <w:r>
        <w:t>Directions</w:t>
      </w:r>
    </w:p>
    <w:p w14:paraId="49801E15" w14:textId="2FAE1747" w:rsidR="00623CE4" w:rsidRDefault="00623CE4" w:rsidP="0033422F">
      <w:pPr>
        <w:pStyle w:val="ListParagraph"/>
        <w:numPr>
          <w:ilvl w:val="0"/>
          <w:numId w:val="19"/>
        </w:numPr>
        <w:rPr>
          <w:rFonts w:asciiTheme="majorBidi" w:hAnsiTheme="majorBidi" w:cstheme="majorBidi"/>
          <w:sz w:val="24"/>
          <w:szCs w:val="24"/>
        </w:rPr>
      </w:pPr>
      <w:r>
        <w:rPr>
          <w:rFonts w:asciiTheme="majorBidi" w:hAnsiTheme="majorBidi" w:cstheme="majorBidi"/>
          <w:sz w:val="24"/>
          <w:szCs w:val="24"/>
        </w:rPr>
        <w:t xml:space="preserve">Navigate to the model repository on Github - </w:t>
      </w:r>
      <w:hyperlink r:id="rId8" w:history="1">
        <w:r w:rsidRPr="00E5275B">
          <w:rPr>
            <w:rStyle w:val="Hyperlink"/>
            <w:rFonts w:asciiTheme="majorBidi" w:hAnsiTheme="majorBidi" w:cstheme="majorBidi"/>
            <w:sz w:val="24"/>
            <w:szCs w:val="24"/>
          </w:rPr>
          <w:t>https://github.com/ImmersiveModelsColoradoRiver/LakeMeadDivideInflow</w:t>
        </w:r>
      </w:hyperlink>
      <w:r>
        <w:rPr>
          <w:rFonts w:asciiTheme="majorBidi" w:hAnsiTheme="majorBidi" w:cstheme="majorBidi"/>
          <w:sz w:val="24"/>
          <w:szCs w:val="24"/>
        </w:rPr>
        <w:t>.</w:t>
      </w:r>
    </w:p>
    <w:p w14:paraId="6313B021" w14:textId="77777777" w:rsidR="00623CE4" w:rsidRDefault="00623CE4" w:rsidP="0033422F">
      <w:pPr>
        <w:pStyle w:val="ListParagraph"/>
        <w:numPr>
          <w:ilvl w:val="0"/>
          <w:numId w:val="19"/>
        </w:numPr>
        <w:rPr>
          <w:rFonts w:asciiTheme="majorBidi" w:hAnsiTheme="majorBidi" w:cstheme="majorBidi"/>
          <w:sz w:val="24"/>
          <w:szCs w:val="24"/>
        </w:rPr>
      </w:pPr>
      <w:r>
        <w:rPr>
          <w:rFonts w:asciiTheme="majorBidi" w:hAnsiTheme="majorBidi" w:cstheme="majorBidi"/>
          <w:sz w:val="24"/>
          <w:szCs w:val="24"/>
        </w:rPr>
        <w:t>Scroll down to read more about the Purpose, Key Ideas, and Directions.</w:t>
      </w:r>
    </w:p>
    <w:p w14:paraId="7833E4BE" w14:textId="3C7802E4" w:rsidR="00623CE4" w:rsidRDefault="00623CE4" w:rsidP="00623CE4">
      <w:pPr>
        <w:pStyle w:val="ListParagraph"/>
        <w:rPr>
          <w:rFonts w:asciiTheme="majorBidi" w:hAnsiTheme="majorBidi" w:cstheme="majorBidi"/>
          <w:sz w:val="24"/>
          <w:szCs w:val="24"/>
        </w:rPr>
      </w:pPr>
      <w:r>
        <w:rPr>
          <w:rFonts w:asciiTheme="majorBidi" w:hAnsiTheme="majorBidi" w:cstheme="majorBidi"/>
          <w:sz w:val="24"/>
          <w:szCs w:val="24"/>
        </w:rPr>
        <w:t xml:space="preserve"> </w:t>
      </w:r>
    </w:p>
    <w:p w14:paraId="7B063C3F" w14:textId="0EB1791E" w:rsidR="00623CE4" w:rsidRDefault="00623CE4" w:rsidP="0033422F">
      <w:pPr>
        <w:pStyle w:val="ListParagraph"/>
        <w:numPr>
          <w:ilvl w:val="0"/>
          <w:numId w:val="19"/>
        </w:numPr>
        <w:rPr>
          <w:rFonts w:asciiTheme="majorBidi" w:hAnsiTheme="majorBidi" w:cstheme="majorBidi"/>
          <w:sz w:val="24"/>
          <w:szCs w:val="24"/>
        </w:rPr>
      </w:pPr>
      <w:r>
        <w:rPr>
          <w:rFonts w:asciiTheme="majorBidi" w:hAnsiTheme="majorBidi" w:cstheme="majorBidi"/>
          <w:sz w:val="24"/>
          <w:szCs w:val="24"/>
        </w:rPr>
        <w:t>Click the link to the Model File in the Course Schedule (Google Sheets file).</w:t>
      </w:r>
    </w:p>
    <w:p w14:paraId="09E9D986" w14:textId="77777777" w:rsidR="00623CE4" w:rsidRDefault="00623CE4" w:rsidP="00623CE4">
      <w:pPr>
        <w:pStyle w:val="ListParagraph"/>
        <w:rPr>
          <w:rFonts w:asciiTheme="majorBidi" w:hAnsiTheme="majorBidi" w:cstheme="majorBidi"/>
          <w:sz w:val="24"/>
          <w:szCs w:val="24"/>
        </w:rPr>
      </w:pPr>
    </w:p>
    <w:p w14:paraId="128B64F5" w14:textId="59D5D2D6" w:rsidR="0033422F" w:rsidRPr="0033422F" w:rsidRDefault="0011781D" w:rsidP="0033422F">
      <w:pPr>
        <w:pStyle w:val="ListParagraph"/>
        <w:numPr>
          <w:ilvl w:val="0"/>
          <w:numId w:val="19"/>
        </w:numPr>
        <w:rPr>
          <w:rFonts w:asciiTheme="majorBidi" w:hAnsiTheme="majorBidi" w:cstheme="majorBidi"/>
          <w:sz w:val="24"/>
          <w:szCs w:val="24"/>
        </w:rPr>
      </w:pPr>
      <w:r>
        <w:rPr>
          <w:rFonts w:asciiTheme="majorBidi" w:hAnsiTheme="majorBidi" w:cstheme="majorBidi"/>
          <w:sz w:val="24"/>
          <w:szCs w:val="24"/>
        </w:rPr>
        <w:t>F</w:t>
      </w:r>
      <w:r w:rsidR="0033422F" w:rsidRPr="0033422F">
        <w:rPr>
          <w:rFonts w:asciiTheme="majorBidi" w:hAnsiTheme="majorBidi" w:cstheme="majorBidi"/>
          <w:sz w:val="24"/>
          <w:szCs w:val="24"/>
        </w:rPr>
        <w:t xml:space="preserve">ollow the remaining directions in the </w:t>
      </w:r>
      <w:r w:rsidR="0033422F" w:rsidRPr="006E5E22">
        <w:rPr>
          <w:rFonts w:asciiTheme="majorBidi" w:hAnsiTheme="majorBidi" w:cstheme="majorBidi"/>
          <w:i/>
          <w:iCs/>
          <w:sz w:val="24"/>
          <w:szCs w:val="24"/>
        </w:rPr>
        <w:t>ReadMe-Directions</w:t>
      </w:r>
      <w:r w:rsidR="0033422F" w:rsidRPr="0033422F">
        <w:rPr>
          <w:rFonts w:asciiTheme="majorBidi" w:hAnsiTheme="majorBidi" w:cstheme="majorBidi"/>
          <w:sz w:val="24"/>
          <w:szCs w:val="24"/>
        </w:rPr>
        <w:t xml:space="preserve"> worksheet. </w:t>
      </w:r>
    </w:p>
    <w:p w14:paraId="29851AB7" w14:textId="77777777" w:rsidR="0033422F" w:rsidRDefault="0033422F" w:rsidP="0033422F">
      <w:pPr>
        <w:pStyle w:val="ListParagraph"/>
        <w:rPr>
          <w:rFonts w:asciiTheme="majorBidi" w:hAnsiTheme="majorBidi" w:cstheme="majorBidi"/>
          <w:sz w:val="24"/>
          <w:szCs w:val="24"/>
        </w:rPr>
      </w:pPr>
    </w:p>
    <w:p w14:paraId="6F8EFCAC" w14:textId="77777777" w:rsidR="0033422F" w:rsidRDefault="0033422F" w:rsidP="0033422F">
      <w:pPr>
        <w:pStyle w:val="ListParagraph"/>
        <w:numPr>
          <w:ilvl w:val="0"/>
          <w:numId w:val="19"/>
        </w:numPr>
        <w:rPr>
          <w:rFonts w:asciiTheme="majorBidi" w:hAnsiTheme="majorBidi" w:cstheme="majorBidi"/>
          <w:sz w:val="24"/>
          <w:szCs w:val="24"/>
        </w:rPr>
      </w:pPr>
      <w:r>
        <w:rPr>
          <w:rFonts w:asciiTheme="majorBidi" w:hAnsiTheme="majorBidi" w:cstheme="majorBidi"/>
          <w:sz w:val="24"/>
          <w:szCs w:val="24"/>
        </w:rPr>
        <w:t>S</w:t>
      </w:r>
      <w:r w:rsidRPr="0033422F">
        <w:rPr>
          <w:rFonts w:asciiTheme="majorBidi" w:hAnsiTheme="majorBidi" w:cstheme="majorBidi"/>
          <w:sz w:val="24"/>
          <w:szCs w:val="24"/>
        </w:rPr>
        <w:t>elect one person to additionally take notes of the discussion during the session. Try as best as possible to record the conversation - write down what people actually say as they go through the session (akin to a transcript). Ask people to clarify why they made the choices they did. If you need more time, to keep up with the conversation, ask people to pause or repeat what they said. Find a blank template version of the notes here</w:t>
      </w:r>
      <w:r>
        <w:rPr>
          <w:rFonts w:asciiTheme="majorBidi" w:hAnsiTheme="majorBidi" w:cstheme="majorBidi"/>
          <w:sz w:val="24"/>
          <w:szCs w:val="24"/>
        </w:rPr>
        <w:t xml:space="preserve">: </w:t>
      </w:r>
    </w:p>
    <w:p w14:paraId="5B804E2C" w14:textId="77777777" w:rsidR="0033422F" w:rsidRPr="0033422F" w:rsidRDefault="0033422F" w:rsidP="0033422F">
      <w:pPr>
        <w:pStyle w:val="ListParagraph"/>
        <w:rPr>
          <w:rFonts w:asciiTheme="majorBidi" w:hAnsiTheme="majorBidi" w:cstheme="majorBidi"/>
          <w:sz w:val="24"/>
          <w:szCs w:val="24"/>
        </w:rPr>
      </w:pPr>
    </w:p>
    <w:p w14:paraId="6789FE6C" w14:textId="77777777" w:rsidR="0033422F" w:rsidRDefault="0033422F" w:rsidP="0033422F">
      <w:pPr>
        <w:pStyle w:val="ListParagraph"/>
        <w:numPr>
          <w:ilvl w:val="1"/>
          <w:numId w:val="19"/>
        </w:numPr>
        <w:rPr>
          <w:rFonts w:asciiTheme="majorBidi" w:hAnsiTheme="majorBidi" w:cstheme="majorBidi"/>
          <w:sz w:val="24"/>
          <w:szCs w:val="24"/>
        </w:rPr>
      </w:pPr>
      <w:hyperlink r:id="rId9" w:tgtFrame="_blank" w:tooltip="ImmersiveModel-RunningNotes-LakeMead-Template.docx" w:history="1">
        <w:r w:rsidRPr="0033422F">
          <w:rPr>
            <w:rStyle w:val="Hyperlink"/>
            <w:rFonts w:asciiTheme="majorBidi" w:hAnsiTheme="majorBidi" w:cstheme="majorBidi"/>
            <w:sz w:val="24"/>
            <w:szCs w:val="24"/>
          </w:rPr>
          <w:t>ImmersiveModel-RunningNotes-LakeMead-Template.docx</w:t>
        </w:r>
      </w:hyperlink>
    </w:p>
    <w:p w14:paraId="7257777E" w14:textId="77777777" w:rsidR="0033422F" w:rsidRDefault="0033422F" w:rsidP="0033422F">
      <w:pPr>
        <w:pStyle w:val="ListParagraph"/>
        <w:ind w:left="1440"/>
        <w:rPr>
          <w:rFonts w:asciiTheme="majorBidi" w:hAnsiTheme="majorBidi" w:cstheme="majorBidi"/>
          <w:sz w:val="24"/>
          <w:szCs w:val="24"/>
        </w:rPr>
      </w:pPr>
    </w:p>
    <w:p w14:paraId="2617CC87" w14:textId="0C493E6F" w:rsidR="00664348" w:rsidRDefault="00664348" w:rsidP="0033422F">
      <w:pPr>
        <w:pStyle w:val="ListParagraph"/>
        <w:numPr>
          <w:ilvl w:val="0"/>
          <w:numId w:val="19"/>
        </w:numPr>
        <w:rPr>
          <w:rFonts w:asciiTheme="majorBidi" w:hAnsiTheme="majorBidi" w:cstheme="majorBidi"/>
          <w:sz w:val="24"/>
          <w:szCs w:val="24"/>
        </w:rPr>
      </w:pPr>
      <w:r>
        <w:rPr>
          <w:rFonts w:asciiTheme="majorBidi" w:hAnsiTheme="majorBidi" w:cstheme="majorBidi"/>
          <w:sz w:val="24"/>
          <w:szCs w:val="24"/>
        </w:rPr>
        <w:t xml:space="preserve">Set the starting Lake Mead </w:t>
      </w:r>
      <w:r w:rsidR="006E5E22">
        <w:rPr>
          <w:rFonts w:asciiTheme="majorBidi" w:hAnsiTheme="majorBidi" w:cstheme="majorBidi"/>
          <w:sz w:val="24"/>
          <w:szCs w:val="24"/>
        </w:rPr>
        <w:t>e</w:t>
      </w:r>
      <w:r>
        <w:rPr>
          <w:rFonts w:asciiTheme="majorBidi" w:hAnsiTheme="majorBidi" w:cstheme="majorBidi"/>
          <w:sz w:val="24"/>
          <w:szCs w:val="24"/>
        </w:rPr>
        <w:t xml:space="preserve">levation 1,025 feet (on the </w:t>
      </w:r>
      <w:r w:rsidRPr="00664348">
        <w:rPr>
          <w:rFonts w:asciiTheme="majorBidi" w:hAnsiTheme="majorBidi" w:cstheme="majorBidi"/>
          <w:i/>
          <w:iCs/>
          <w:sz w:val="24"/>
          <w:szCs w:val="24"/>
        </w:rPr>
        <w:t>Master</w:t>
      </w:r>
      <w:r>
        <w:rPr>
          <w:rFonts w:asciiTheme="majorBidi" w:hAnsiTheme="majorBidi" w:cstheme="majorBidi"/>
          <w:sz w:val="24"/>
          <w:szCs w:val="24"/>
        </w:rPr>
        <w:t xml:space="preserve"> Worksheet in Cell B19). This low storage has yet to be seen </w:t>
      </w:r>
      <w:r w:rsidR="006E5E22">
        <w:rPr>
          <w:rFonts w:asciiTheme="majorBidi" w:hAnsiTheme="majorBidi" w:cstheme="majorBidi"/>
          <w:sz w:val="24"/>
          <w:szCs w:val="24"/>
        </w:rPr>
        <w:t>in 100+ years</w:t>
      </w:r>
      <w:r>
        <w:rPr>
          <w:rFonts w:asciiTheme="majorBidi" w:hAnsiTheme="majorBidi" w:cstheme="majorBidi"/>
          <w:sz w:val="24"/>
          <w:szCs w:val="24"/>
        </w:rPr>
        <w:t>.</w:t>
      </w:r>
    </w:p>
    <w:p w14:paraId="39FAF958" w14:textId="77777777" w:rsidR="00664348" w:rsidRDefault="00664348" w:rsidP="00664348">
      <w:pPr>
        <w:pStyle w:val="ListParagraph"/>
        <w:rPr>
          <w:rFonts w:asciiTheme="majorBidi" w:hAnsiTheme="majorBidi" w:cstheme="majorBidi"/>
          <w:sz w:val="24"/>
          <w:szCs w:val="24"/>
        </w:rPr>
      </w:pPr>
    </w:p>
    <w:p w14:paraId="760F75F5" w14:textId="40947308" w:rsidR="0033422F" w:rsidRDefault="0033422F" w:rsidP="0033422F">
      <w:pPr>
        <w:pStyle w:val="ListParagraph"/>
        <w:numPr>
          <w:ilvl w:val="0"/>
          <w:numId w:val="19"/>
        </w:numPr>
        <w:rPr>
          <w:rFonts w:asciiTheme="majorBidi" w:hAnsiTheme="majorBidi" w:cstheme="majorBidi"/>
          <w:sz w:val="24"/>
          <w:szCs w:val="24"/>
        </w:rPr>
      </w:pPr>
      <w:r w:rsidRPr="0033422F">
        <w:rPr>
          <w:rFonts w:asciiTheme="majorBidi" w:hAnsiTheme="majorBidi" w:cstheme="majorBidi"/>
          <w:sz w:val="24"/>
          <w:szCs w:val="24"/>
        </w:rPr>
        <w:t>Complete 5 years (</w:t>
      </w:r>
      <w:r w:rsidRPr="00664348">
        <w:rPr>
          <w:rFonts w:asciiTheme="majorBidi" w:hAnsiTheme="majorBidi" w:cstheme="majorBidi"/>
          <w:i/>
          <w:iCs/>
          <w:sz w:val="24"/>
          <w:szCs w:val="24"/>
        </w:rPr>
        <w:t>Master</w:t>
      </w:r>
      <w:r w:rsidRPr="0033422F">
        <w:rPr>
          <w:rFonts w:asciiTheme="majorBidi" w:hAnsiTheme="majorBidi" w:cstheme="majorBidi"/>
          <w:sz w:val="24"/>
          <w:szCs w:val="24"/>
        </w:rPr>
        <w:t xml:space="preserve"> worksheet - Columns C to G)</w:t>
      </w:r>
      <w:r>
        <w:rPr>
          <w:rFonts w:asciiTheme="majorBidi" w:hAnsiTheme="majorBidi" w:cstheme="majorBidi"/>
          <w:sz w:val="24"/>
          <w:szCs w:val="24"/>
        </w:rPr>
        <w:t>.</w:t>
      </w:r>
      <w:r w:rsidR="00664348">
        <w:rPr>
          <w:rFonts w:asciiTheme="majorBidi" w:hAnsiTheme="majorBidi" w:cstheme="majorBidi"/>
          <w:sz w:val="24"/>
          <w:szCs w:val="24"/>
        </w:rPr>
        <w:t xml:space="preserve"> Select scenarios of extreme low inflow. Set the formula on the </w:t>
      </w:r>
      <w:r w:rsidR="00664348">
        <w:rPr>
          <w:rFonts w:asciiTheme="majorBidi" w:hAnsiTheme="majorBidi" w:cstheme="majorBidi"/>
          <w:i/>
          <w:iCs/>
          <w:sz w:val="24"/>
          <w:szCs w:val="24"/>
        </w:rPr>
        <w:t xml:space="preserve">Master </w:t>
      </w:r>
      <w:r w:rsidR="00664348">
        <w:rPr>
          <w:rFonts w:asciiTheme="majorBidi" w:hAnsiTheme="majorBidi" w:cstheme="majorBidi"/>
          <w:sz w:val="24"/>
          <w:szCs w:val="24"/>
        </w:rPr>
        <w:t xml:space="preserve">worksheet </w:t>
      </w:r>
      <w:r w:rsidR="00664348" w:rsidRPr="00E16673">
        <w:rPr>
          <w:rFonts w:asciiTheme="majorBidi" w:hAnsiTheme="majorBidi" w:cstheme="majorBidi"/>
          <w:b/>
          <w:bCs/>
          <w:sz w:val="24"/>
          <w:szCs w:val="24"/>
        </w:rPr>
        <w:t>Cell C28</w:t>
      </w:r>
      <w:r w:rsidR="00664348">
        <w:rPr>
          <w:rFonts w:asciiTheme="majorBidi" w:hAnsiTheme="majorBidi" w:cstheme="majorBidi"/>
          <w:sz w:val="24"/>
          <w:szCs w:val="24"/>
        </w:rPr>
        <w:t xml:space="preserve"> to point to </w:t>
      </w:r>
      <w:r w:rsidR="00664348" w:rsidRPr="00E16673">
        <w:rPr>
          <w:rFonts w:asciiTheme="majorBidi" w:hAnsiTheme="majorBidi" w:cstheme="majorBidi"/>
          <w:b/>
          <w:bCs/>
          <w:sz w:val="24"/>
          <w:szCs w:val="24"/>
        </w:rPr>
        <w:t>Cell F8</w:t>
      </w:r>
      <w:r w:rsidR="00664348">
        <w:rPr>
          <w:rFonts w:asciiTheme="majorBidi" w:hAnsiTheme="majorBidi" w:cstheme="majorBidi"/>
          <w:sz w:val="24"/>
          <w:szCs w:val="24"/>
        </w:rPr>
        <w:t xml:space="preserve"> </w:t>
      </w:r>
      <w:r w:rsidR="00E16673">
        <w:rPr>
          <w:rFonts w:asciiTheme="majorBidi" w:hAnsiTheme="majorBidi" w:cstheme="majorBidi"/>
          <w:sz w:val="24"/>
          <w:szCs w:val="24"/>
        </w:rPr>
        <w:t>o</w:t>
      </w:r>
      <w:r w:rsidR="00664348">
        <w:rPr>
          <w:rFonts w:asciiTheme="majorBidi" w:hAnsiTheme="majorBidi" w:cstheme="majorBidi"/>
          <w:sz w:val="24"/>
          <w:szCs w:val="24"/>
        </w:rPr>
        <w:t xml:space="preserve">n the last worksheet </w:t>
      </w:r>
      <w:r w:rsidR="00664348" w:rsidRPr="00E16673">
        <w:rPr>
          <w:rFonts w:asciiTheme="majorBidi" w:hAnsiTheme="majorBidi" w:cstheme="majorBidi"/>
          <w:i/>
          <w:iCs/>
          <w:sz w:val="24"/>
          <w:szCs w:val="24"/>
        </w:rPr>
        <w:t>LakeMeadInflowScenarios</w:t>
      </w:r>
      <w:r w:rsidR="00664348">
        <w:rPr>
          <w:rFonts w:asciiTheme="majorBidi" w:hAnsiTheme="majorBidi" w:cstheme="majorBidi"/>
          <w:sz w:val="24"/>
          <w:szCs w:val="24"/>
        </w:rPr>
        <w:t>.</w:t>
      </w:r>
    </w:p>
    <w:p w14:paraId="0544F3C0" w14:textId="77777777" w:rsidR="00E16673" w:rsidRPr="00E16673" w:rsidRDefault="00E16673" w:rsidP="00E16673">
      <w:pPr>
        <w:pStyle w:val="ListParagraph"/>
        <w:rPr>
          <w:rFonts w:asciiTheme="majorBidi" w:hAnsiTheme="majorBidi" w:cstheme="majorBidi"/>
          <w:sz w:val="24"/>
          <w:szCs w:val="24"/>
        </w:rPr>
      </w:pPr>
    </w:p>
    <w:p w14:paraId="1F9DD6C5" w14:textId="065EBB71" w:rsidR="00E16673" w:rsidRDefault="00E16673" w:rsidP="00E16673">
      <w:pPr>
        <w:pStyle w:val="ListParagraph"/>
        <w:numPr>
          <w:ilvl w:val="1"/>
          <w:numId w:val="19"/>
        </w:numPr>
        <w:rPr>
          <w:rFonts w:asciiTheme="majorBidi" w:hAnsiTheme="majorBidi" w:cstheme="majorBidi"/>
          <w:sz w:val="24"/>
          <w:szCs w:val="24"/>
        </w:rPr>
      </w:pPr>
      <w:r>
        <w:rPr>
          <w:rFonts w:asciiTheme="majorBidi" w:hAnsiTheme="majorBidi" w:cstheme="majorBidi"/>
          <w:sz w:val="24"/>
          <w:szCs w:val="24"/>
        </w:rPr>
        <w:t xml:space="preserve">For each next year, copy the formula on the </w:t>
      </w:r>
      <w:r>
        <w:rPr>
          <w:rFonts w:asciiTheme="majorBidi" w:hAnsiTheme="majorBidi" w:cstheme="majorBidi"/>
          <w:i/>
          <w:iCs/>
          <w:sz w:val="24"/>
          <w:szCs w:val="24"/>
        </w:rPr>
        <w:t xml:space="preserve">Master </w:t>
      </w:r>
      <w:r>
        <w:rPr>
          <w:rFonts w:asciiTheme="majorBidi" w:hAnsiTheme="majorBidi" w:cstheme="majorBidi"/>
          <w:sz w:val="24"/>
          <w:szCs w:val="24"/>
        </w:rPr>
        <w:t xml:space="preserve">worksheet in Cell C28 into the next column. Reveal </w:t>
      </w:r>
      <w:r w:rsidR="00D64BDE">
        <w:rPr>
          <w:rFonts w:asciiTheme="majorBidi" w:hAnsiTheme="majorBidi" w:cstheme="majorBidi"/>
          <w:sz w:val="24"/>
          <w:szCs w:val="24"/>
        </w:rPr>
        <w:t>each</w:t>
      </w:r>
      <w:r>
        <w:rPr>
          <w:rFonts w:asciiTheme="majorBidi" w:hAnsiTheme="majorBidi" w:cstheme="majorBidi"/>
          <w:sz w:val="24"/>
          <w:szCs w:val="24"/>
        </w:rPr>
        <w:t xml:space="preserve"> new inflow, year by year.</w:t>
      </w:r>
    </w:p>
    <w:p w14:paraId="42C6C71A" w14:textId="77777777" w:rsidR="0033422F" w:rsidRDefault="0033422F" w:rsidP="0033422F">
      <w:pPr>
        <w:pStyle w:val="ListParagraph"/>
        <w:rPr>
          <w:rFonts w:asciiTheme="majorBidi" w:hAnsiTheme="majorBidi" w:cstheme="majorBidi"/>
          <w:sz w:val="24"/>
          <w:szCs w:val="24"/>
        </w:rPr>
      </w:pPr>
    </w:p>
    <w:p w14:paraId="6586A09C" w14:textId="51243B9A" w:rsidR="0033422F" w:rsidRPr="0033422F" w:rsidRDefault="0033422F" w:rsidP="0033422F">
      <w:pPr>
        <w:pStyle w:val="ListParagraph"/>
        <w:numPr>
          <w:ilvl w:val="0"/>
          <w:numId w:val="19"/>
        </w:numPr>
        <w:rPr>
          <w:rFonts w:asciiTheme="majorBidi" w:hAnsiTheme="majorBidi" w:cstheme="majorBidi"/>
          <w:sz w:val="24"/>
          <w:szCs w:val="24"/>
        </w:rPr>
      </w:pPr>
      <w:r w:rsidRPr="0033422F">
        <w:rPr>
          <w:rFonts w:asciiTheme="majorBidi" w:hAnsiTheme="majorBidi" w:cstheme="majorBidi"/>
          <w:sz w:val="24"/>
          <w:szCs w:val="24"/>
        </w:rPr>
        <w:t>At end of 5 years, go around, each person answers the questions at the end --</w:t>
      </w:r>
    </w:p>
    <w:p w14:paraId="78CC6E97" w14:textId="77777777" w:rsidR="0033422F" w:rsidRPr="0033422F" w:rsidRDefault="0033422F" w:rsidP="0033422F">
      <w:pPr>
        <w:numPr>
          <w:ilvl w:val="0"/>
          <w:numId w:val="22"/>
        </w:numPr>
        <w:tabs>
          <w:tab w:val="clear" w:pos="1080"/>
          <w:tab w:val="num" w:pos="720"/>
          <w:tab w:val="num" w:pos="1440"/>
        </w:tabs>
        <w:ind w:left="1440" w:hanging="270"/>
        <w:rPr>
          <w:rFonts w:asciiTheme="majorBidi" w:hAnsiTheme="majorBidi" w:cstheme="majorBidi"/>
          <w:sz w:val="24"/>
          <w:szCs w:val="24"/>
        </w:rPr>
      </w:pPr>
      <w:r w:rsidRPr="0033422F">
        <w:rPr>
          <w:rFonts w:asciiTheme="majorBidi" w:hAnsiTheme="majorBidi" w:cstheme="majorBidi"/>
          <w:sz w:val="24"/>
          <w:szCs w:val="24"/>
        </w:rPr>
        <w:t>Which new insights did you take away from the model session?</w:t>
      </w:r>
    </w:p>
    <w:p w14:paraId="55BB829A" w14:textId="77777777" w:rsidR="0033422F" w:rsidRPr="0033422F" w:rsidRDefault="0033422F" w:rsidP="0033422F">
      <w:pPr>
        <w:numPr>
          <w:ilvl w:val="0"/>
          <w:numId w:val="22"/>
        </w:numPr>
        <w:tabs>
          <w:tab w:val="clear" w:pos="1080"/>
          <w:tab w:val="num" w:pos="720"/>
          <w:tab w:val="num" w:pos="1440"/>
        </w:tabs>
        <w:ind w:left="1440" w:hanging="270"/>
        <w:rPr>
          <w:rFonts w:asciiTheme="majorBidi" w:hAnsiTheme="majorBidi" w:cstheme="majorBidi"/>
          <w:sz w:val="24"/>
          <w:szCs w:val="24"/>
        </w:rPr>
      </w:pPr>
      <w:r w:rsidRPr="0033422F">
        <w:rPr>
          <w:rFonts w:asciiTheme="majorBidi" w:hAnsiTheme="majorBidi" w:cstheme="majorBidi"/>
          <w:sz w:val="24"/>
          <w:szCs w:val="24"/>
        </w:rPr>
        <w:t>Which things did you like, which things to improve?</w:t>
      </w:r>
    </w:p>
    <w:p w14:paraId="32A90574" w14:textId="1942FF58" w:rsidR="0033422F" w:rsidRDefault="0033422F" w:rsidP="0033422F">
      <w:pPr>
        <w:pStyle w:val="Heading1"/>
      </w:pPr>
      <w:r w:rsidRPr="0033422F">
        <w:t>Deliverables</w:t>
      </w:r>
      <w:r>
        <w:t>.</w:t>
      </w:r>
    </w:p>
    <w:p w14:paraId="158E2F94" w14:textId="7BF9A12C" w:rsidR="0033422F" w:rsidRPr="0033422F" w:rsidRDefault="0033422F" w:rsidP="0033422F">
      <w:pPr>
        <w:rPr>
          <w:rFonts w:asciiTheme="majorBidi" w:hAnsiTheme="majorBidi" w:cstheme="majorBidi"/>
          <w:sz w:val="24"/>
          <w:szCs w:val="24"/>
        </w:rPr>
      </w:pPr>
      <w:r>
        <w:rPr>
          <w:rFonts w:asciiTheme="majorBidi" w:hAnsiTheme="majorBidi" w:cstheme="majorBidi"/>
          <w:b/>
          <w:bCs/>
          <w:sz w:val="24"/>
          <w:szCs w:val="24"/>
        </w:rPr>
        <w:t>E</w:t>
      </w:r>
      <w:r w:rsidRPr="0033422F">
        <w:rPr>
          <w:rFonts w:asciiTheme="majorBidi" w:hAnsiTheme="majorBidi" w:cstheme="majorBidi"/>
          <w:b/>
          <w:bCs/>
          <w:sz w:val="24"/>
          <w:szCs w:val="24"/>
        </w:rPr>
        <w:t>ach student in their own 1-page report:</w:t>
      </w:r>
    </w:p>
    <w:p w14:paraId="0AC40E3F" w14:textId="725D51B8" w:rsidR="0033422F" w:rsidRPr="0033422F" w:rsidRDefault="0033422F" w:rsidP="0033422F">
      <w:pPr>
        <w:numPr>
          <w:ilvl w:val="0"/>
          <w:numId w:val="23"/>
        </w:numPr>
        <w:rPr>
          <w:rFonts w:asciiTheme="majorBidi" w:hAnsiTheme="majorBidi" w:cstheme="majorBidi"/>
          <w:sz w:val="24"/>
          <w:szCs w:val="24"/>
        </w:rPr>
      </w:pPr>
      <w:r w:rsidRPr="0033422F">
        <w:rPr>
          <w:rFonts w:asciiTheme="majorBidi" w:hAnsiTheme="majorBidi" w:cstheme="majorBidi"/>
          <w:sz w:val="24"/>
          <w:szCs w:val="24"/>
        </w:rPr>
        <w:t xml:space="preserve">Introduce the situation - describe the problem the model seeks to provide insight on </w:t>
      </w:r>
      <w:r w:rsidR="00E16673" w:rsidRPr="00E16673">
        <w:rPr>
          <w:rFonts w:ascii="Times-Roman" w:hAnsi="Times-Roman" w:cs="Times-Roman"/>
          <w:color w:val="0000FF"/>
          <w:sz w:val="24"/>
          <w:szCs w:val="24"/>
        </w:rPr>
        <w:t>(Grading Rubric – Technical Correctness 10 pts)</w:t>
      </w:r>
      <w:r w:rsidR="00E16673">
        <w:rPr>
          <w:rFonts w:ascii="Times-Roman" w:hAnsi="Times-Roman" w:cs="Times-Roman"/>
          <w:sz w:val="24"/>
          <w:szCs w:val="24"/>
        </w:rPr>
        <w:t>.</w:t>
      </w:r>
    </w:p>
    <w:p w14:paraId="7DEA8CF4" w14:textId="72E10F2D" w:rsidR="00E16673" w:rsidRDefault="00E16673" w:rsidP="00E16673">
      <w:pPr>
        <w:numPr>
          <w:ilvl w:val="0"/>
          <w:numId w:val="2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lastRenderedPageBreak/>
        <w:t>Describe your management strategy for your party</w:t>
      </w:r>
      <w:r w:rsidR="00921ABA">
        <w:rPr>
          <w:rFonts w:ascii="Times-Roman" w:hAnsi="Times-Roman" w:cs="Times-Roman"/>
          <w:sz w:val="24"/>
          <w:szCs w:val="24"/>
        </w:rPr>
        <w:t xml:space="preserve">, </w:t>
      </w:r>
      <w:r>
        <w:rPr>
          <w:rFonts w:ascii="Times-Roman" w:hAnsi="Times-Roman" w:cs="Times-Roman"/>
          <w:sz w:val="24"/>
          <w:szCs w:val="24"/>
        </w:rPr>
        <w:t>how the strategy differed from current operations</w:t>
      </w:r>
      <w:r w:rsidR="00921ABA">
        <w:rPr>
          <w:rFonts w:ascii="Times-Roman" w:hAnsi="Times-Roman" w:cs="Times-Roman"/>
          <w:sz w:val="24"/>
          <w:szCs w:val="24"/>
        </w:rPr>
        <w:t>, and how your strategy evolved as model years progressed</w:t>
      </w:r>
      <w:r>
        <w:rPr>
          <w:rFonts w:ascii="Times-Roman" w:hAnsi="Times-Roman" w:cs="Times-Roman"/>
          <w:sz w:val="24"/>
          <w:szCs w:val="24"/>
        </w:rPr>
        <w:t xml:space="preserve"> </w:t>
      </w:r>
      <w:r w:rsidRPr="00E16673">
        <w:rPr>
          <w:rFonts w:ascii="Times-Roman" w:hAnsi="Times-Roman" w:cs="Times-Roman"/>
          <w:color w:val="0000FF"/>
          <w:sz w:val="24"/>
          <w:szCs w:val="24"/>
        </w:rPr>
        <w:t>(Grading Rubric – Technical Correctness 1</w:t>
      </w:r>
      <w:r w:rsidR="00921ABA">
        <w:rPr>
          <w:rFonts w:ascii="Times-Roman" w:hAnsi="Times-Roman" w:cs="Times-Roman"/>
          <w:color w:val="0000FF"/>
          <w:sz w:val="24"/>
          <w:szCs w:val="24"/>
        </w:rPr>
        <w:t>5</w:t>
      </w:r>
      <w:r w:rsidRPr="00E16673">
        <w:rPr>
          <w:rFonts w:ascii="Times-Roman" w:hAnsi="Times-Roman" w:cs="Times-Roman"/>
          <w:color w:val="0000FF"/>
          <w:sz w:val="24"/>
          <w:szCs w:val="24"/>
        </w:rPr>
        <w:t xml:space="preserve"> pts)</w:t>
      </w:r>
      <w:r>
        <w:rPr>
          <w:rFonts w:ascii="Times-Roman" w:hAnsi="Times-Roman" w:cs="Times-Roman"/>
          <w:sz w:val="24"/>
          <w:szCs w:val="24"/>
        </w:rPr>
        <w:t>.</w:t>
      </w:r>
    </w:p>
    <w:p w14:paraId="3C350028" w14:textId="77777777" w:rsidR="00E16673" w:rsidRDefault="00E16673" w:rsidP="00E16673">
      <w:pPr>
        <w:autoSpaceDE w:val="0"/>
        <w:autoSpaceDN w:val="0"/>
        <w:adjustRightInd w:val="0"/>
        <w:spacing w:after="0" w:line="240" w:lineRule="auto"/>
        <w:ind w:left="720"/>
        <w:rPr>
          <w:rFonts w:ascii="Times-Roman" w:hAnsi="Times-Roman" w:cs="Times-Roman"/>
          <w:sz w:val="24"/>
          <w:szCs w:val="24"/>
        </w:rPr>
      </w:pPr>
    </w:p>
    <w:p w14:paraId="72A477E1" w14:textId="2E51EF75" w:rsidR="00E16673" w:rsidRDefault="00E16673" w:rsidP="00E16673">
      <w:pPr>
        <w:numPr>
          <w:ilvl w:val="0"/>
          <w:numId w:val="2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Describe how the modeled Lake Mead inflow differed from historical Lake Mead inflow </w:t>
      </w:r>
      <w:r w:rsidRPr="00E16673">
        <w:rPr>
          <w:rFonts w:ascii="Times-Roman" w:hAnsi="Times-Roman" w:cs="Times-Roman"/>
          <w:color w:val="0000FF"/>
          <w:sz w:val="24"/>
          <w:szCs w:val="24"/>
        </w:rPr>
        <w:t xml:space="preserve">(Grading Rubric – Technical Correctness </w:t>
      </w:r>
      <w:r>
        <w:rPr>
          <w:rFonts w:ascii="Times-Roman" w:hAnsi="Times-Roman" w:cs="Times-Roman"/>
          <w:color w:val="0000FF"/>
          <w:sz w:val="24"/>
          <w:szCs w:val="24"/>
        </w:rPr>
        <w:t xml:space="preserve">5 </w:t>
      </w:r>
      <w:r w:rsidRPr="00E16673">
        <w:rPr>
          <w:rFonts w:ascii="Times-Roman" w:hAnsi="Times-Roman" w:cs="Times-Roman"/>
          <w:color w:val="0000FF"/>
          <w:sz w:val="24"/>
          <w:szCs w:val="24"/>
        </w:rPr>
        <w:t>pts)</w:t>
      </w:r>
      <w:r>
        <w:rPr>
          <w:rFonts w:ascii="Times-Roman" w:hAnsi="Times-Roman" w:cs="Times-Roman"/>
          <w:sz w:val="24"/>
          <w:szCs w:val="24"/>
        </w:rPr>
        <w:t>.</w:t>
      </w:r>
    </w:p>
    <w:p w14:paraId="7846BC33" w14:textId="77777777" w:rsidR="00E16673" w:rsidRDefault="00E16673" w:rsidP="00E16673">
      <w:pPr>
        <w:autoSpaceDE w:val="0"/>
        <w:autoSpaceDN w:val="0"/>
        <w:adjustRightInd w:val="0"/>
        <w:spacing w:after="0" w:line="240" w:lineRule="auto"/>
        <w:ind w:left="720"/>
        <w:rPr>
          <w:rFonts w:ascii="Times-Roman" w:hAnsi="Times-Roman" w:cs="Times-Roman"/>
          <w:sz w:val="24"/>
          <w:szCs w:val="24"/>
        </w:rPr>
      </w:pPr>
    </w:p>
    <w:p w14:paraId="1F8139A2" w14:textId="556349A0" w:rsidR="00E16673" w:rsidRDefault="00E16673" w:rsidP="00E16673">
      <w:pPr>
        <w:numPr>
          <w:ilvl w:val="0"/>
          <w:numId w:val="2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List 2 or more insights you gained from the immersive modeling exercise </w:t>
      </w:r>
      <w:r w:rsidRPr="00E16673">
        <w:rPr>
          <w:rFonts w:ascii="Times-Roman" w:hAnsi="Times-Roman" w:cs="Times-Roman"/>
          <w:color w:val="0000FF"/>
          <w:sz w:val="24"/>
          <w:szCs w:val="24"/>
        </w:rPr>
        <w:t>(20 pts)</w:t>
      </w:r>
      <w:r>
        <w:rPr>
          <w:rFonts w:ascii="Times-Roman" w:hAnsi="Times-Roman" w:cs="Times-Roman"/>
          <w:sz w:val="24"/>
          <w:szCs w:val="24"/>
        </w:rPr>
        <w:t>.</w:t>
      </w:r>
    </w:p>
    <w:p w14:paraId="625247D1" w14:textId="77777777" w:rsidR="00E16673" w:rsidRPr="005E3402" w:rsidRDefault="00E16673" w:rsidP="00E16673">
      <w:pPr>
        <w:autoSpaceDE w:val="0"/>
        <w:autoSpaceDN w:val="0"/>
        <w:adjustRightInd w:val="0"/>
        <w:spacing w:after="0" w:line="240" w:lineRule="auto"/>
        <w:rPr>
          <w:rFonts w:ascii="Times-Roman" w:hAnsi="Times-Roman" w:cs="Times-Roman"/>
          <w:sz w:val="24"/>
          <w:szCs w:val="24"/>
        </w:rPr>
      </w:pPr>
    </w:p>
    <w:p w14:paraId="3B8CB04D" w14:textId="77777777" w:rsidR="00E16673" w:rsidRDefault="00E16673" w:rsidP="00E16673">
      <w:pPr>
        <w:numPr>
          <w:ilvl w:val="0"/>
          <w:numId w:val="2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Recommend what action your superior should take for new operations post-2026 </w:t>
      </w:r>
      <w:r w:rsidRPr="00E16673">
        <w:rPr>
          <w:rFonts w:ascii="Times-Roman" w:hAnsi="Times-Roman" w:cs="Times-Roman"/>
          <w:color w:val="0000FF"/>
          <w:sz w:val="24"/>
          <w:szCs w:val="24"/>
        </w:rPr>
        <w:t>(15 pts)</w:t>
      </w:r>
      <w:r>
        <w:rPr>
          <w:rFonts w:ascii="Times-Roman" w:hAnsi="Times-Roman" w:cs="Times-Roman"/>
          <w:sz w:val="24"/>
          <w:szCs w:val="24"/>
        </w:rPr>
        <w:t>.</w:t>
      </w:r>
    </w:p>
    <w:p w14:paraId="02A418FE" w14:textId="77777777" w:rsidR="00E16673" w:rsidRDefault="00E16673" w:rsidP="00E16673">
      <w:pPr>
        <w:autoSpaceDE w:val="0"/>
        <w:autoSpaceDN w:val="0"/>
        <w:adjustRightInd w:val="0"/>
        <w:spacing w:after="0" w:line="240" w:lineRule="auto"/>
        <w:rPr>
          <w:rFonts w:ascii="Times-Roman" w:hAnsi="Times-Roman" w:cs="Times-Roman"/>
          <w:sz w:val="24"/>
          <w:szCs w:val="24"/>
        </w:rPr>
      </w:pPr>
    </w:p>
    <w:p w14:paraId="1F545982" w14:textId="79D3658D" w:rsidR="00E16673" w:rsidRDefault="00E16673" w:rsidP="00E16673">
      <w:pPr>
        <w:numPr>
          <w:ilvl w:val="0"/>
          <w:numId w:val="2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Provide an appendix that shows key model results (Table 1) </w:t>
      </w:r>
      <w:r w:rsidRPr="00E16673">
        <w:rPr>
          <w:rFonts w:ascii="Times-Roman" w:hAnsi="Times-Roman" w:cs="Times-Roman"/>
          <w:color w:val="0000FF"/>
          <w:sz w:val="24"/>
          <w:szCs w:val="24"/>
        </w:rPr>
        <w:t>(5 pts)</w:t>
      </w:r>
      <w:r>
        <w:rPr>
          <w:rFonts w:ascii="Times-Roman" w:hAnsi="Times-Roman" w:cs="Times-Roman"/>
          <w:sz w:val="24"/>
          <w:szCs w:val="24"/>
        </w:rPr>
        <w:t>.</w:t>
      </w:r>
    </w:p>
    <w:p w14:paraId="525C272C" w14:textId="7667C2C5" w:rsidR="0033422F" w:rsidRPr="0033422F" w:rsidRDefault="0033422F" w:rsidP="00E16673">
      <w:pPr>
        <w:ind w:left="720"/>
        <w:rPr>
          <w:rFonts w:asciiTheme="majorBidi" w:hAnsiTheme="majorBidi" w:cstheme="majorBidi"/>
          <w:sz w:val="24"/>
          <w:szCs w:val="24"/>
        </w:rPr>
      </w:pPr>
    </w:p>
    <w:p w14:paraId="3457945C" w14:textId="77777777" w:rsidR="0033422F" w:rsidRPr="0033422F" w:rsidRDefault="0033422F" w:rsidP="0033422F">
      <w:pPr>
        <w:rPr>
          <w:rFonts w:asciiTheme="majorBidi" w:hAnsiTheme="majorBidi" w:cstheme="majorBidi"/>
          <w:sz w:val="24"/>
          <w:szCs w:val="24"/>
        </w:rPr>
      </w:pPr>
      <w:r w:rsidRPr="0033422F">
        <w:rPr>
          <w:rFonts w:asciiTheme="majorBidi" w:hAnsiTheme="majorBidi" w:cstheme="majorBidi"/>
          <w:b/>
          <w:bCs/>
          <w:sz w:val="24"/>
          <w:szCs w:val="24"/>
        </w:rPr>
        <w:t>Additional Notes</w:t>
      </w:r>
    </w:p>
    <w:p w14:paraId="1EE34AF1" w14:textId="77777777" w:rsidR="0033422F" w:rsidRPr="0033422F" w:rsidRDefault="0033422F" w:rsidP="0033422F">
      <w:pPr>
        <w:numPr>
          <w:ilvl w:val="0"/>
          <w:numId w:val="24"/>
        </w:numPr>
        <w:rPr>
          <w:rFonts w:asciiTheme="majorBidi" w:hAnsiTheme="majorBidi" w:cstheme="majorBidi"/>
          <w:sz w:val="24"/>
          <w:szCs w:val="24"/>
        </w:rPr>
      </w:pPr>
      <w:r w:rsidRPr="0033422F">
        <w:rPr>
          <w:rFonts w:asciiTheme="majorBidi" w:hAnsiTheme="majorBidi" w:cstheme="majorBidi"/>
          <w:sz w:val="24"/>
          <w:szCs w:val="24"/>
        </w:rPr>
        <w:t>1-page reports may include a few extra pages for appendices, e.g., table(s) and/or figure(s) to summarize findings.</w:t>
      </w:r>
    </w:p>
    <w:p w14:paraId="6AA8A512" w14:textId="2F467CD8" w:rsidR="00B1191C" w:rsidRDefault="00B1191C" w:rsidP="0033422F">
      <w:pPr>
        <w:numPr>
          <w:ilvl w:val="0"/>
          <w:numId w:val="24"/>
        </w:numPr>
        <w:rPr>
          <w:rFonts w:asciiTheme="majorBidi" w:hAnsiTheme="majorBidi" w:cstheme="majorBidi"/>
          <w:sz w:val="24"/>
          <w:szCs w:val="24"/>
        </w:rPr>
      </w:pPr>
      <w:r>
        <w:rPr>
          <w:rFonts w:asciiTheme="majorBidi" w:hAnsiTheme="majorBidi" w:cstheme="majorBidi"/>
          <w:sz w:val="24"/>
          <w:szCs w:val="24"/>
        </w:rPr>
        <w:t xml:space="preserve">For example, include a table for each year that shows Lake Mead Inflows, Available Water, User’s Purchases/Sales – both volume and prices, consumptive use, and end-of-year Lake Mead storage. </w:t>
      </w:r>
    </w:p>
    <w:p w14:paraId="10BEB7E6" w14:textId="7EF07AEC" w:rsidR="0033422F" w:rsidRPr="0033422F" w:rsidRDefault="0033422F" w:rsidP="0033422F">
      <w:pPr>
        <w:numPr>
          <w:ilvl w:val="0"/>
          <w:numId w:val="24"/>
        </w:numPr>
        <w:rPr>
          <w:rFonts w:asciiTheme="majorBidi" w:hAnsiTheme="majorBidi" w:cstheme="majorBidi"/>
          <w:sz w:val="24"/>
          <w:szCs w:val="24"/>
        </w:rPr>
      </w:pPr>
      <w:r w:rsidRPr="0033422F">
        <w:rPr>
          <w:rFonts w:asciiTheme="majorBidi" w:hAnsiTheme="majorBidi" w:cstheme="majorBidi"/>
          <w:sz w:val="24"/>
          <w:szCs w:val="24"/>
        </w:rPr>
        <w:t xml:space="preserve">See Help for writing a 1-page report on the Course </w:t>
      </w:r>
      <w:hyperlink r:id="rId10" w:tooltip="Front Page" w:history="1">
        <w:r w:rsidRPr="0033422F">
          <w:rPr>
            <w:rStyle w:val="Hyperlink"/>
            <w:rFonts w:asciiTheme="majorBidi" w:hAnsiTheme="majorBidi" w:cstheme="majorBidi"/>
            <w:sz w:val="24"/>
            <w:szCs w:val="24"/>
          </w:rPr>
          <w:t>Front Page</w:t>
        </w:r>
      </w:hyperlink>
      <w:r w:rsidRPr="0033422F">
        <w:rPr>
          <w:rFonts w:asciiTheme="majorBidi" w:hAnsiTheme="majorBidi" w:cstheme="majorBidi"/>
          <w:sz w:val="24"/>
          <w:szCs w:val="24"/>
        </w:rPr>
        <w:t xml:space="preserve"> under Materials and Grading Rubrics for Course Work.</w:t>
      </w:r>
    </w:p>
    <w:p w14:paraId="25685139" w14:textId="5F594672" w:rsidR="0032092A" w:rsidRPr="008E660D" w:rsidRDefault="0033422F" w:rsidP="00921ABA">
      <w:pPr>
        <w:numPr>
          <w:ilvl w:val="0"/>
          <w:numId w:val="24"/>
        </w:numPr>
      </w:pPr>
      <w:r w:rsidRPr="0033422F">
        <w:rPr>
          <w:rFonts w:asciiTheme="majorBidi" w:hAnsiTheme="majorBidi" w:cstheme="majorBidi"/>
          <w:sz w:val="24"/>
          <w:szCs w:val="24"/>
        </w:rPr>
        <w:t xml:space="preserve">Fill out and attach the Grading Rubric for </w:t>
      </w:r>
      <w:r w:rsidR="00B1191C">
        <w:rPr>
          <w:rFonts w:asciiTheme="majorBidi" w:hAnsiTheme="majorBidi" w:cstheme="majorBidi"/>
          <w:sz w:val="24"/>
          <w:szCs w:val="24"/>
        </w:rPr>
        <w:t>HW-1</w:t>
      </w:r>
      <w:r w:rsidRPr="0033422F">
        <w:rPr>
          <w:rFonts w:asciiTheme="majorBidi" w:hAnsiTheme="majorBidi" w:cstheme="majorBidi"/>
          <w:sz w:val="24"/>
          <w:szCs w:val="24"/>
        </w:rPr>
        <w:t xml:space="preserve"> to the end of your report </w:t>
      </w:r>
      <w:r w:rsidR="00921ABA">
        <w:rPr>
          <w:rFonts w:asciiTheme="majorBidi" w:hAnsiTheme="majorBidi" w:cstheme="majorBidi"/>
          <w:sz w:val="24"/>
          <w:szCs w:val="24"/>
        </w:rPr>
        <w:t>(see final 2 pages of this prompt)</w:t>
      </w:r>
    </w:p>
    <w:p w14:paraId="4033F346" w14:textId="3A1BD996" w:rsidR="008E660D" w:rsidRDefault="008E660D" w:rsidP="00921ABA">
      <w:pPr>
        <w:numPr>
          <w:ilvl w:val="0"/>
          <w:numId w:val="24"/>
        </w:numPr>
      </w:pPr>
      <w:r>
        <w:rPr>
          <w:rFonts w:asciiTheme="majorBidi" w:hAnsiTheme="majorBidi" w:cstheme="majorBidi"/>
          <w:sz w:val="24"/>
          <w:szCs w:val="24"/>
        </w:rPr>
        <w:t>Also submit the completed spreadsheet model file</w:t>
      </w:r>
      <w:r w:rsidR="00106216">
        <w:rPr>
          <w:rFonts w:asciiTheme="majorBidi" w:hAnsiTheme="majorBidi" w:cstheme="majorBidi"/>
          <w:sz w:val="24"/>
          <w:szCs w:val="24"/>
        </w:rPr>
        <w:t xml:space="preserve"> on Canvas – each student submits a copy of the model file for the session they participated in.</w:t>
      </w:r>
    </w:p>
    <w:p w14:paraId="51756F2D" w14:textId="77777777" w:rsidR="000D7BD0" w:rsidRPr="005E3402" w:rsidRDefault="000D7BD0" w:rsidP="004C7771">
      <w:pPr>
        <w:autoSpaceDE w:val="0"/>
        <w:autoSpaceDN w:val="0"/>
        <w:adjustRightInd w:val="0"/>
        <w:spacing w:after="0" w:line="240" w:lineRule="auto"/>
        <w:rPr>
          <w:rFonts w:ascii="Times-Roman" w:hAnsi="Times-Roman" w:cs="Times-Roman"/>
          <w:sz w:val="24"/>
          <w:szCs w:val="24"/>
        </w:rPr>
      </w:pPr>
    </w:p>
    <w:p w14:paraId="54988EB6" w14:textId="77777777" w:rsidR="005316E2" w:rsidRPr="000B2D04" w:rsidRDefault="005316E2" w:rsidP="005316E2">
      <w:pPr>
        <w:autoSpaceDE w:val="0"/>
        <w:autoSpaceDN w:val="0"/>
        <w:adjustRightInd w:val="0"/>
        <w:spacing w:after="0" w:line="240" w:lineRule="auto"/>
        <w:rPr>
          <w:rFonts w:ascii="Times-Roman" w:hAnsi="Times-Roman" w:cs="Times-Roman"/>
          <w:b/>
          <w:bCs/>
          <w:sz w:val="24"/>
          <w:szCs w:val="24"/>
        </w:rPr>
      </w:pPr>
    </w:p>
    <w:p w14:paraId="3792DD64" w14:textId="77777777" w:rsidR="005316E2" w:rsidRDefault="005316E2" w:rsidP="005316E2">
      <w:pPr>
        <w:autoSpaceDE w:val="0"/>
        <w:autoSpaceDN w:val="0"/>
        <w:adjustRightInd w:val="0"/>
        <w:spacing w:after="0" w:line="240" w:lineRule="auto"/>
        <w:rPr>
          <w:rFonts w:ascii="Times-Roman" w:hAnsi="Times-Roman" w:cs="Times-Roman"/>
          <w:sz w:val="24"/>
          <w:szCs w:val="24"/>
        </w:rPr>
      </w:pPr>
    </w:p>
    <w:p w14:paraId="18441368" w14:textId="77777777" w:rsidR="00E30314" w:rsidRDefault="00961E93" w:rsidP="00D27827">
      <w:pPr>
        <w:pStyle w:val="Heading1"/>
      </w:pPr>
      <w:r>
        <w:rPr>
          <w:noProof/>
        </w:rPr>
        <w:lastRenderedPageBreak/>
        <mc:AlternateContent>
          <mc:Choice Requires="wps">
            <w:drawing>
              <wp:anchor distT="45720" distB="45720" distL="114300" distR="114300" simplePos="0" relativeHeight="251657728" behindDoc="0" locked="0" layoutInCell="1" allowOverlap="1" wp14:anchorId="5E76D2FB" wp14:editId="0F88CC31">
                <wp:simplePos x="0" y="0"/>
                <wp:positionH relativeFrom="column">
                  <wp:posOffset>2943225</wp:posOffset>
                </wp:positionH>
                <wp:positionV relativeFrom="paragraph">
                  <wp:posOffset>-1905</wp:posOffset>
                </wp:positionV>
                <wp:extent cx="3310255" cy="11949430"/>
                <wp:effectExtent l="9525" t="7620" r="13970" b="63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255" cy="11949430"/>
                        </a:xfrm>
                        <a:prstGeom prst="rect">
                          <a:avLst/>
                        </a:prstGeom>
                        <a:solidFill>
                          <a:srgbClr val="FFFFFF"/>
                        </a:solidFill>
                        <a:ln w="9525">
                          <a:solidFill>
                            <a:srgbClr val="000000"/>
                          </a:solidFill>
                          <a:miter lim="800000"/>
                          <a:headEnd/>
                          <a:tailEnd/>
                        </a:ln>
                      </wps:spPr>
                      <wps:txbx>
                        <w:txbxContent>
                          <w:p w14:paraId="41951FB8" w14:textId="77777777" w:rsidR="005316E2" w:rsidRPr="005316E2" w:rsidRDefault="005316E2" w:rsidP="00DD042E">
                            <w:pPr>
                              <w:shd w:val="clear" w:color="auto" w:fill="FFF2CC"/>
                              <w:jc w:val="center"/>
                              <w:rPr>
                                <w:rFonts w:ascii="Times New Roman" w:hAnsi="Times New Roman"/>
                                <w:b/>
                                <w:bCs/>
                              </w:rPr>
                            </w:pPr>
                            <w:r w:rsidRPr="00BB6F55">
                              <w:rPr>
                                <w:rFonts w:ascii="Times New Roman" w:hAnsi="Times New Roman"/>
                                <w:b/>
                                <w:bCs/>
                                <w:color w:val="000000" w:themeColor="text1"/>
                              </w:rPr>
                              <w:t>Box 1. Synopsis of Current Colorado River Operations</w:t>
                            </w:r>
                          </w:p>
                          <w:p w14:paraId="10EE9F21" w14:textId="77777777"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1922, 1928, 1944, 1956, 1964, and 1968</w:t>
                            </w:r>
                            <w:r w:rsidRPr="005316E2">
                              <w:rPr>
                                <w:rFonts w:ascii="Times New Roman" w:hAnsi="Times New Roman"/>
                              </w:rPr>
                              <w:t xml:space="preserve"> --  </w:t>
                            </w:r>
                            <w:hyperlink r:id="rId11" w:history="1">
                              <w:r w:rsidRPr="005316E2">
                                <w:rPr>
                                  <w:rStyle w:val="Hyperlink"/>
                                  <w:rFonts w:ascii="Times New Roman" w:hAnsi="Times New Roman"/>
                                </w:rPr>
                                <w:t>https://www.usbr.gov/lc/region/g1000/lawofrvr.html</w:t>
                              </w:r>
                            </w:hyperlink>
                          </w:p>
                          <w:p w14:paraId="2D5B6937" w14:textId="77777777"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2007 Interim Guidelines</w:t>
                            </w:r>
                            <w:r w:rsidRPr="005316E2">
                              <w:rPr>
                                <w:rFonts w:ascii="Times New Roman" w:hAnsi="Times New Roman"/>
                              </w:rPr>
                              <w:t xml:space="preserve">. </w:t>
                            </w:r>
                            <w:r w:rsidR="001236EF">
                              <w:rPr>
                                <w:rFonts w:ascii="Times New Roman" w:hAnsi="Times New Roman"/>
                              </w:rPr>
                              <w:t>Lower Basin states increase m</w:t>
                            </w:r>
                            <w:r w:rsidRPr="005316E2">
                              <w:rPr>
                                <w:rFonts w:ascii="Times New Roman" w:hAnsi="Times New Roman"/>
                              </w:rPr>
                              <w:t xml:space="preserve">andatory conservation as Lake Mead </w:t>
                            </w:r>
                            <w:r w:rsidR="001236EF">
                              <w:rPr>
                                <w:rFonts w:ascii="Times New Roman" w:hAnsi="Times New Roman"/>
                              </w:rPr>
                              <w:t>level falls from</w:t>
                            </w:r>
                            <w:r w:rsidRPr="005316E2">
                              <w:rPr>
                                <w:rFonts w:ascii="Times New Roman" w:hAnsi="Times New Roman"/>
                              </w:rPr>
                              <w:t xml:space="preserve"> 1,075 to 1,025 feet; Intentionally created surplus (aka conservation) accounts in Lake Mead for </w:t>
                            </w:r>
                            <w:r w:rsidR="001236EF">
                              <w:rPr>
                                <w:rFonts w:ascii="Times New Roman" w:hAnsi="Times New Roman"/>
                              </w:rPr>
                              <w:t>Lower Basin states</w:t>
                            </w:r>
                            <w:r w:rsidRPr="005316E2">
                              <w:rPr>
                                <w:rFonts w:ascii="Times New Roman" w:hAnsi="Times New Roman"/>
                              </w:rPr>
                              <w:t xml:space="preserve"> (Section 3); Equalize storage in Lake Powell and Lake Mead (Section 6). </w:t>
                            </w:r>
                            <w:hyperlink r:id="rId12" w:history="1">
                              <w:r w:rsidRPr="001236EF">
                                <w:rPr>
                                  <w:rFonts w:ascii="Times New Roman" w:hAnsi="Times New Roman"/>
                                  <w:color w:val="3333FF"/>
                                  <w:u w:val="single"/>
                                </w:rPr>
                                <w:t>https://www.usbr.gov/lc/region/programs/strategies/RecordofDecision.pdf</w:t>
                              </w:r>
                            </w:hyperlink>
                            <w:r w:rsidRPr="005316E2">
                              <w:rPr>
                                <w:rFonts w:ascii="Times New Roman" w:hAnsi="Times New Roman"/>
                              </w:rPr>
                              <w:t>.</w:t>
                            </w:r>
                          </w:p>
                          <w:p w14:paraId="26E02D9C" w14:textId="77777777"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 xml:space="preserve">2012 and 2017. Minutes 319 and 323 to the </w:t>
                            </w:r>
                            <w:r w:rsidR="001236EF">
                              <w:rPr>
                                <w:rFonts w:ascii="Times New Roman" w:hAnsi="Times New Roman"/>
                                <w:b/>
                                <w:bCs/>
                              </w:rPr>
                              <w:t xml:space="preserve">1944 </w:t>
                            </w:r>
                            <w:r w:rsidRPr="005316E2">
                              <w:rPr>
                                <w:rFonts w:ascii="Times New Roman" w:hAnsi="Times New Roman"/>
                                <w:b/>
                                <w:bCs/>
                              </w:rPr>
                              <w:t>US-Mexico Treaty</w:t>
                            </w:r>
                            <w:r w:rsidRPr="005316E2">
                              <w:rPr>
                                <w:rFonts w:ascii="Times New Roman" w:hAnsi="Times New Roman"/>
                              </w:rPr>
                              <w:t xml:space="preserve">. Mexico </w:t>
                            </w:r>
                            <w:r w:rsidR="001236EF">
                              <w:rPr>
                                <w:rFonts w:ascii="Times New Roman" w:hAnsi="Times New Roman"/>
                              </w:rPr>
                              <w:t>increases</w:t>
                            </w:r>
                            <w:r w:rsidRPr="005316E2">
                              <w:rPr>
                                <w:rFonts w:ascii="Times New Roman" w:hAnsi="Times New Roman"/>
                              </w:rPr>
                              <w:t xml:space="preserve"> mandatory conservation as Lake Mead’s level falls from 1,090 to 1,025 feet. </w:t>
                            </w:r>
                            <w:hyperlink r:id="rId13" w:history="1">
                              <w:r w:rsidRPr="001236EF">
                                <w:rPr>
                                  <w:rFonts w:ascii="Times New Roman" w:hAnsi="Times New Roman"/>
                                  <w:color w:val="3333FF"/>
                                  <w:u w:val="single"/>
                                </w:rPr>
                                <w:t>https://www.ibwc.gov/Treaties_Minutes/Minutes.html</w:t>
                              </w:r>
                            </w:hyperlink>
                            <w:r w:rsidRPr="005316E2">
                              <w:rPr>
                                <w:rFonts w:ascii="Times New Roman" w:hAnsi="Times New Roman"/>
                              </w:rPr>
                              <w:t>.</w:t>
                            </w:r>
                          </w:p>
                          <w:p w14:paraId="01429038" w14:textId="77777777" w:rsidR="009E508A" w:rsidRPr="009E508A" w:rsidRDefault="009E508A" w:rsidP="00DD042E">
                            <w:pPr>
                              <w:numPr>
                                <w:ilvl w:val="0"/>
                                <w:numId w:val="12"/>
                              </w:numPr>
                              <w:shd w:val="clear" w:color="auto" w:fill="FFF2CC"/>
                              <w:ind w:left="180" w:hanging="180"/>
                              <w:rPr>
                                <w:rFonts w:ascii="Times New Roman" w:hAnsi="Times New Roman"/>
                              </w:rPr>
                            </w:pPr>
                            <w:r w:rsidRPr="001236EF">
                              <w:rPr>
                                <w:rFonts w:ascii="Times New Roman" w:hAnsi="Times New Roman"/>
                                <w:b/>
                                <w:bCs/>
                              </w:rPr>
                              <w:t xml:space="preserve">2018 </w:t>
                            </w:r>
                            <w:r w:rsidR="001236EF">
                              <w:rPr>
                                <w:rFonts w:ascii="Times New Roman" w:hAnsi="Times New Roman"/>
                                <w:b/>
                                <w:bCs/>
                              </w:rPr>
                              <w:t>Ten</w:t>
                            </w:r>
                            <w:r w:rsidRPr="001236EF">
                              <w:rPr>
                                <w:rFonts w:ascii="Times New Roman" w:hAnsi="Times New Roman"/>
                                <w:b/>
                                <w:bCs/>
                              </w:rPr>
                              <w:t xml:space="preserve"> Tribes Partnership Water Study.</w:t>
                            </w:r>
                            <w:r>
                              <w:rPr>
                                <w:rFonts w:ascii="Times New Roman" w:hAnsi="Times New Roman"/>
                              </w:rPr>
                              <w:t xml:space="preserve"> </w:t>
                            </w:r>
                            <w:r w:rsidR="001236EF">
                              <w:rPr>
                                <w:rFonts w:ascii="Times New Roman" w:hAnsi="Times New Roman"/>
                              </w:rPr>
                              <w:t xml:space="preserve">Quantified 2.0 million acre-feet (maf) rights in Upper and Lower Basins and 0.8 maf claims. </w:t>
                            </w:r>
                            <w:r w:rsidR="001236EF" w:rsidRPr="001236EF">
                              <w:rPr>
                                <w:rFonts w:ascii="Times New Roman" w:hAnsi="Times New Roman"/>
                                <w:color w:val="3333FF"/>
                                <w:u w:val="single"/>
                              </w:rPr>
                              <w:t>https://www.usbr.gov/lc/region/programs/crbstudy/tws/finalreport.html</w:t>
                            </w:r>
                            <w:r w:rsidR="001236EF">
                              <w:rPr>
                                <w:rFonts w:ascii="Times New Roman" w:hAnsi="Times New Roman"/>
                              </w:rPr>
                              <w:t>.</w:t>
                            </w:r>
                          </w:p>
                          <w:p w14:paraId="71A35FF3" w14:textId="77777777"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2019 Upper Basin Drought Contingency Plan.</w:t>
                            </w:r>
                            <w:r w:rsidRPr="005316E2">
                              <w:rPr>
                                <w:rFonts w:ascii="Times New Roman" w:hAnsi="Times New Roman"/>
                              </w:rPr>
                              <w:t xml:space="preserve"> Protect Lake Powell elevation of 3,525 feet (5.9 maf)</w:t>
                            </w:r>
                            <w:r w:rsidR="001236EF">
                              <w:rPr>
                                <w:rFonts w:ascii="Times New Roman" w:hAnsi="Times New Roman"/>
                              </w:rPr>
                              <w:t>.</w:t>
                            </w:r>
                            <w:r w:rsidRPr="005316E2">
                              <w:rPr>
                                <w:rFonts w:ascii="Times New Roman" w:hAnsi="Times New Roman"/>
                              </w:rPr>
                              <w:t xml:space="preserve"> </w:t>
                            </w:r>
                            <w:r w:rsidR="001236EF">
                              <w:rPr>
                                <w:rFonts w:ascii="Times New Roman" w:hAnsi="Times New Roman"/>
                              </w:rPr>
                              <w:t>P</w:t>
                            </w:r>
                            <w:r w:rsidRPr="005316E2">
                              <w:rPr>
                                <w:rFonts w:ascii="Times New Roman" w:hAnsi="Times New Roman"/>
                              </w:rPr>
                              <w:t xml:space="preserve">revent Lake Powell </w:t>
                            </w:r>
                            <w:r w:rsidR="001236EF">
                              <w:rPr>
                                <w:rFonts w:ascii="Times New Roman" w:hAnsi="Times New Roman"/>
                              </w:rPr>
                              <w:t>to</w:t>
                            </w:r>
                            <w:r w:rsidRPr="005316E2">
                              <w:rPr>
                                <w:rFonts w:ascii="Times New Roman" w:hAnsi="Times New Roman"/>
                              </w:rPr>
                              <w:t xml:space="preserve"> fall to minimum power pool elevation of 3,490 feet (4.0 maf). </w:t>
                            </w:r>
                            <w:r w:rsidRPr="001236EF">
                              <w:rPr>
                                <w:rFonts w:ascii="Times New Roman" w:hAnsi="Times New Roman"/>
                                <w:color w:val="3333FF"/>
                                <w:u w:val="single"/>
                              </w:rPr>
                              <w:t>https://www.usbr.gov/dcp/finaldocs.html</w:t>
                            </w:r>
                            <w:r w:rsidRPr="005316E2">
                              <w:rPr>
                                <w:rFonts w:ascii="Times New Roman" w:hAnsi="Times New Roman"/>
                              </w:rPr>
                              <w:t>.</w:t>
                            </w:r>
                          </w:p>
                          <w:p w14:paraId="23A4E28B" w14:textId="3597FB0C"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2019 Lower Basin Drought Contingency Plan.</w:t>
                            </w:r>
                            <w:r w:rsidRPr="005316E2">
                              <w:rPr>
                                <w:rFonts w:ascii="Times New Roman" w:hAnsi="Times New Roman"/>
                              </w:rPr>
                              <w:t xml:space="preserve"> Increase mandatory conservation targets as Lake Mead’s level falls from 1,090 feet to 1,025 feet. See current mandatory conservation schedule in </w:t>
                            </w:r>
                            <w:r w:rsidR="00410B71">
                              <w:rPr>
                                <w:rFonts w:ascii="Times New Roman" w:hAnsi="Times New Roman"/>
                              </w:rPr>
                              <w:fldChar w:fldCharType="begin"/>
                            </w:r>
                            <w:r w:rsidR="00DC6A04">
                              <w:rPr>
                                <w:rFonts w:ascii="Times New Roman" w:hAnsi="Times New Roman"/>
                              </w:rPr>
                              <w:instrText xml:space="preserve"> ADDIN EN.CITE &lt;EndNote&gt;&lt;Cite&gt;&lt;Author&gt;Castle&lt;/Author&gt;&lt;Year&gt;2019&lt;/Year&gt;&lt;RecNum&gt;2810&lt;/RecNum&gt;&lt;DisplayText&gt;(Castle and Fleck, 2019)&lt;/DisplayText&gt;&lt;record&gt;&lt;rec-number&gt;2810&lt;/rec-number&gt;&lt;foreign-keys&gt;&lt;key app="EN" db-id="xxt5ta9pd995dwesap0pdzzp2weaz0w9werf" timestamp="1627429208"&gt;2810&lt;/key&gt;&lt;/foreign-keys&gt;&lt;ref-type name="Journal Article"&gt;17&lt;/ref-type&gt;&lt;contributors&gt;&lt;authors&gt;&lt;author&gt;Anne Castle&lt;/author&gt;&lt;author&gt;John Fleck&lt;/author&gt;&lt;/authors&gt;&lt;subsidiary-authors&gt;&lt;author&gt;Getches-Wilkinson Center for Natural Resources, Energy, and the Environment, University of Colorado Law School and Water Resources Program, University of New Mexico&lt;/author&gt;&lt;/subsidiary-authors&gt;&lt;/contributors&gt;&lt;titles&gt;&lt;title&gt;The Risk of Curtailment under the Colorado River Compact&lt;/title&gt;&lt;secondary-title&gt;SSRN eLibrary&lt;/secondary-title&gt;&lt;/titles&gt;&lt;periodical&gt;&lt;full-title&gt;SSRN eLibrary&lt;/full-title&gt;&lt;/periodical&gt;&lt;dates&gt;&lt;year&gt;2019&lt;/year&gt;&lt;/dates&gt;&lt;urls&gt;&lt;related-urls&gt;&lt;url&gt;http://dx.doi.org/10.2139/ssrn.3483654&lt;/url&gt;&lt;/related-urls&gt;&lt;/urls&gt;&lt;electronic-resource-num&gt;http://dx.doi.org/10.2139/ssrn.3483654&lt;/electronic-resource-num&gt;&lt;/record&gt;&lt;/Cite&gt;&lt;/EndNote&gt;</w:instrText>
                            </w:r>
                            <w:r w:rsidR="00410B71">
                              <w:rPr>
                                <w:rFonts w:ascii="Times New Roman" w:hAnsi="Times New Roman"/>
                              </w:rPr>
                              <w:fldChar w:fldCharType="separate"/>
                            </w:r>
                            <w:r w:rsidR="00410B71">
                              <w:rPr>
                                <w:rFonts w:ascii="Times New Roman" w:hAnsi="Times New Roman"/>
                                <w:noProof/>
                              </w:rPr>
                              <w:t>(Castle and Fleck, 2019)</w:t>
                            </w:r>
                            <w:r w:rsidR="00410B71">
                              <w:rPr>
                                <w:rFonts w:ascii="Times New Roman" w:hAnsi="Times New Roman"/>
                              </w:rPr>
                              <w:fldChar w:fldCharType="end"/>
                            </w:r>
                            <w:r w:rsidRPr="005316E2">
                              <w:rPr>
                                <w:rFonts w:ascii="Times New Roman" w:hAnsi="Times New Roman"/>
                              </w:rPr>
                              <w:t xml:space="preserve">. Protect Lake Mead from falling below elevation 1,020 feet. </w:t>
                            </w:r>
                            <w:r w:rsidRPr="001236EF">
                              <w:rPr>
                                <w:rFonts w:ascii="Times New Roman" w:hAnsi="Times New Roman"/>
                                <w:color w:val="3333FF"/>
                                <w:u w:val="single"/>
                              </w:rPr>
                              <w:t>https://www.usbr.gov/dcp/finaldocs.html</w:t>
                            </w:r>
                            <w:r w:rsidRPr="005316E2">
                              <w:rPr>
                                <w:rFonts w:ascii="Times New Roman" w:hAnsi="Times New Roman"/>
                              </w:rPr>
                              <w:t>.</w:t>
                            </w:r>
                          </w:p>
                          <w:p w14:paraId="0793B7DB" w14:textId="77777777" w:rsidR="005316E2" w:rsidRDefault="005316E2" w:rsidP="00DD042E">
                            <w:pPr>
                              <w:numPr>
                                <w:ilvl w:val="0"/>
                                <w:numId w:val="12"/>
                              </w:numPr>
                              <w:shd w:val="clear" w:color="auto" w:fill="FFF2CC"/>
                              <w:ind w:left="180" w:hanging="180"/>
                            </w:pPr>
                            <w:r w:rsidRPr="005316E2">
                              <w:rPr>
                                <w:rFonts w:ascii="Times New Roman" w:hAnsi="Times New Roman"/>
                                <w:b/>
                                <w:bCs/>
                              </w:rPr>
                              <w:t>2026.</w:t>
                            </w:r>
                            <w:r w:rsidRPr="005316E2">
                              <w:rPr>
                                <w:rFonts w:ascii="Times New Roman" w:hAnsi="Times New Roman"/>
                              </w:rPr>
                              <w:t xml:space="preserve"> </w:t>
                            </w:r>
                            <w:r w:rsidRPr="005316E2">
                              <w:rPr>
                                <w:rFonts w:ascii="Times New Roman" w:hAnsi="Times New Roman"/>
                                <w:b/>
                                <w:bCs/>
                              </w:rPr>
                              <w:t>Interim Guidelines and Drought Contingency Plans expire.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E76D2FB" id="_x0000_t202" coordsize="21600,21600" o:spt="202" path="m,l,21600r21600,l21600,xe">
                <v:stroke joinstyle="miter"/>
                <v:path gradientshapeok="t" o:connecttype="rect"/>
              </v:shapetype>
              <v:shape id="Text Box 2" o:spid="_x0000_s1026" type="#_x0000_t202" style="position:absolute;left:0;text-align:left;margin-left:231.75pt;margin-top:-.15pt;width:260.65pt;height:940.9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">
                <v:textbox style="mso-fit-shape-to-text:t">
                  <w:txbxContent>
                    <w:p w14:paraId="41951FB8" w14:textId="77777777" w:rsidR="005316E2" w:rsidRPr="005316E2" w:rsidRDefault="005316E2" w:rsidP="00DD042E">
                      <w:pPr>
                        <w:shd w:val="clear" w:color="auto" w:fill="FFF2CC"/>
                        <w:jc w:val="center"/>
                        <w:rPr>
                          <w:rFonts w:ascii="Times New Roman" w:hAnsi="Times New Roman"/>
                          <w:b/>
                          <w:bCs/>
                        </w:rPr>
                      </w:pPr>
                      <w:r w:rsidRPr="00BB6F55">
                        <w:rPr>
                          <w:rFonts w:ascii="Times New Roman" w:hAnsi="Times New Roman"/>
                          <w:b/>
                          <w:bCs/>
                          <w:color w:val="000000" w:themeColor="text1"/>
                        </w:rPr>
                        <w:t>Box 1. Synopsis of Current Colorado River Operations</w:t>
                      </w:r>
                    </w:p>
                    <w:p w14:paraId="10EE9F21" w14:textId="77777777"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1922, 1928, 1944, 1956, 1964, and 1968</w:t>
                      </w:r>
                      <w:r w:rsidRPr="005316E2">
                        <w:rPr>
                          <w:rFonts w:ascii="Times New Roman" w:hAnsi="Times New Roman"/>
                        </w:rPr>
                        <w:t xml:space="preserve"> --  </w:t>
                      </w:r>
                      <w:hyperlink r:id="rId14" w:history="1">
                        <w:r w:rsidRPr="005316E2">
                          <w:rPr>
                            <w:rStyle w:val="Hyperlink"/>
                            <w:rFonts w:ascii="Times New Roman" w:hAnsi="Times New Roman"/>
                          </w:rPr>
                          <w:t>https://www.usbr.gov/lc/region/g1000/lawofrvr.html</w:t>
                        </w:r>
                      </w:hyperlink>
                    </w:p>
                    <w:p w14:paraId="2D5B6937" w14:textId="77777777"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2007 Interim Guidelines</w:t>
                      </w:r>
                      <w:r w:rsidRPr="005316E2">
                        <w:rPr>
                          <w:rFonts w:ascii="Times New Roman" w:hAnsi="Times New Roman"/>
                        </w:rPr>
                        <w:t xml:space="preserve">. </w:t>
                      </w:r>
                      <w:r w:rsidR="001236EF">
                        <w:rPr>
                          <w:rFonts w:ascii="Times New Roman" w:hAnsi="Times New Roman"/>
                        </w:rPr>
                        <w:t>Lower Basin states increase m</w:t>
                      </w:r>
                      <w:r w:rsidRPr="005316E2">
                        <w:rPr>
                          <w:rFonts w:ascii="Times New Roman" w:hAnsi="Times New Roman"/>
                        </w:rPr>
                        <w:t xml:space="preserve">andatory conservation as Lake Mead </w:t>
                      </w:r>
                      <w:r w:rsidR="001236EF">
                        <w:rPr>
                          <w:rFonts w:ascii="Times New Roman" w:hAnsi="Times New Roman"/>
                        </w:rPr>
                        <w:t>level falls from</w:t>
                      </w:r>
                      <w:r w:rsidRPr="005316E2">
                        <w:rPr>
                          <w:rFonts w:ascii="Times New Roman" w:hAnsi="Times New Roman"/>
                        </w:rPr>
                        <w:t xml:space="preserve"> 1,075 to 1,025 feet; Intentionally created surplus (aka conservation) accounts in Lake Mead for </w:t>
                      </w:r>
                      <w:r w:rsidR="001236EF">
                        <w:rPr>
                          <w:rFonts w:ascii="Times New Roman" w:hAnsi="Times New Roman"/>
                        </w:rPr>
                        <w:t>Lower Basin states</w:t>
                      </w:r>
                      <w:r w:rsidRPr="005316E2">
                        <w:rPr>
                          <w:rFonts w:ascii="Times New Roman" w:hAnsi="Times New Roman"/>
                        </w:rPr>
                        <w:t xml:space="preserve"> (Section 3); Equalize storage in Lake Powell and Lake Mead (Section 6). </w:t>
                      </w:r>
                      <w:hyperlink r:id="rId15" w:history="1">
                        <w:r w:rsidRPr="001236EF">
                          <w:rPr>
                            <w:rFonts w:ascii="Times New Roman" w:hAnsi="Times New Roman"/>
                            <w:color w:val="3333FF"/>
                            <w:u w:val="single"/>
                          </w:rPr>
                          <w:t>https://www.usbr.gov/lc/region/programs/strategies/RecordofDecision.pdf</w:t>
                        </w:r>
                      </w:hyperlink>
                      <w:r w:rsidRPr="005316E2">
                        <w:rPr>
                          <w:rFonts w:ascii="Times New Roman" w:hAnsi="Times New Roman"/>
                        </w:rPr>
                        <w:t>.</w:t>
                      </w:r>
                    </w:p>
                    <w:p w14:paraId="26E02D9C" w14:textId="77777777"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 xml:space="preserve">2012 and 2017. Minutes 319 and 323 to the </w:t>
                      </w:r>
                      <w:r w:rsidR="001236EF">
                        <w:rPr>
                          <w:rFonts w:ascii="Times New Roman" w:hAnsi="Times New Roman"/>
                          <w:b/>
                          <w:bCs/>
                        </w:rPr>
                        <w:t xml:space="preserve">1944 </w:t>
                      </w:r>
                      <w:r w:rsidRPr="005316E2">
                        <w:rPr>
                          <w:rFonts w:ascii="Times New Roman" w:hAnsi="Times New Roman"/>
                          <w:b/>
                          <w:bCs/>
                        </w:rPr>
                        <w:t>US-Mexico Treaty</w:t>
                      </w:r>
                      <w:r w:rsidRPr="005316E2">
                        <w:rPr>
                          <w:rFonts w:ascii="Times New Roman" w:hAnsi="Times New Roman"/>
                        </w:rPr>
                        <w:t xml:space="preserve">. Mexico </w:t>
                      </w:r>
                      <w:r w:rsidR="001236EF">
                        <w:rPr>
                          <w:rFonts w:ascii="Times New Roman" w:hAnsi="Times New Roman"/>
                        </w:rPr>
                        <w:t>increases</w:t>
                      </w:r>
                      <w:r w:rsidRPr="005316E2">
                        <w:rPr>
                          <w:rFonts w:ascii="Times New Roman" w:hAnsi="Times New Roman"/>
                        </w:rPr>
                        <w:t xml:space="preserve"> mandatory conservation as Lake Mead’s level falls from 1,090 to 1,025 feet. </w:t>
                      </w:r>
                      <w:hyperlink r:id="rId16" w:history="1">
                        <w:r w:rsidRPr="001236EF">
                          <w:rPr>
                            <w:rFonts w:ascii="Times New Roman" w:hAnsi="Times New Roman"/>
                            <w:color w:val="3333FF"/>
                            <w:u w:val="single"/>
                          </w:rPr>
                          <w:t>https://www.ibwc.gov/Treaties_Minutes/Minutes.html</w:t>
                        </w:r>
                      </w:hyperlink>
                      <w:r w:rsidRPr="005316E2">
                        <w:rPr>
                          <w:rFonts w:ascii="Times New Roman" w:hAnsi="Times New Roman"/>
                        </w:rPr>
                        <w:t>.</w:t>
                      </w:r>
                    </w:p>
                    <w:p w14:paraId="01429038" w14:textId="77777777" w:rsidR="009E508A" w:rsidRPr="009E508A" w:rsidRDefault="009E508A" w:rsidP="00DD042E">
                      <w:pPr>
                        <w:numPr>
                          <w:ilvl w:val="0"/>
                          <w:numId w:val="12"/>
                        </w:numPr>
                        <w:shd w:val="clear" w:color="auto" w:fill="FFF2CC"/>
                        <w:ind w:left="180" w:hanging="180"/>
                        <w:rPr>
                          <w:rFonts w:ascii="Times New Roman" w:hAnsi="Times New Roman"/>
                        </w:rPr>
                      </w:pPr>
                      <w:r w:rsidRPr="001236EF">
                        <w:rPr>
                          <w:rFonts w:ascii="Times New Roman" w:hAnsi="Times New Roman"/>
                          <w:b/>
                          <w:bCs/>
                        </w:rPr>
                        <w:t xml:space="preserve">2018 </w:t>
                      </w:r>
                      <w:r w:rsidR="001236EF">
                        <w:rPr>
                          <w:rFonts w:ascii="Times New Roman" w:hAnsi="Times New Roman"/>
                          <w:b/>
                          <w:bCs/>
                        </w:rPr>
                        <w:t>Ten</w:t>
                      </w:r>
                      <w:r w:rsidRPr="001236EF">
                        <w:rPr>
                          <w:rFonts w:ascii="Times New Roman" w:hAnsi="Times New Roman"/>
                          <w:b/>
                          <w:bCs/>
                        </w:rPr>
                        <w:t xml:space="preserve"> Tribes Partnership Water Study.</w:t>
                      </w:r>
                      <w:r>
                        <w:rPr>
                          <w:rFonts w:ascii="Times New Roman" w:hAnsi="Times New Roman"/>
                        </w:rPr>
                        <w:t xml:space="preserve"> </w:t>
                      </w:r>
                      <w:r w:rsidR="001236EF">
                        <w:rPr>
                          <w:rFonts w:ascii="Times New Roman" w:hAnsi="Times New Roman"/>
                        </w:rPr>
                        <w:t xml:space="preserve">Quantified 2.0 million acre-feet (maf) rights in Upper and Lower Basins and 0.8 maf claims. </w:t>
                      </w:r>
                      <w:r w:rsidR="001236EF" w:rsidRPr="001236EF">
                        <w:rPr>
                          <w:rFonts w:ascii="Times New Roman" w:hAnsi="Times New Roman"/>
                          <w:color w:val="3333FF"/>
                          <w:u w:val="single"/>
                        </w:rPr>
                        <w:t>https://www.usbr.gov/lc/region/programs/crbstudy/tws/finalreport.html</w:t>
                      </w:r>
                      <w:r w:rsidR="001236EF">
                        <w:rPr>
                          <w:rFonts w:ascii="Times New Roman" w:hAnsi="Times New Roman"/>
                        </w:rPr>
                        <w:t>.</w:t>
                      </w:r>
                    </w:p>
                    <w:p w14:paraId="71A35FF3" w14:textId="77777777"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2019 Upper Basin Drought Contingency Plan.</w:t>
                      </w:r>
                      <w:r w:rsidRPr="005316E2">
                        <w:rPr>
                          <w:rFonts w:ascii="Times New Roman" w:hAnsi="Times New Roman"/>
                        </w:rPr>
                        <w:t xml:space="preserve"> Protect Lake Powell elevation of 3,525 feet (5.9 maf)</w:t>
                      </w:r>
                      <w:r w:rsidR="001236EF">
                        <w:rPr>
                          <w:rFonts w:ascii="Times New Roman" w:hAnsi="Times New Roman"/>
                        </w:rPr>
                        <w:t>.</w:t>
                      </w:r>
                      <w:r w:rsidRPr="005316E2">
                        <w:rPr>
                          <w:rFonts w:ascii="Times New Roman" w:hAnsi="Times New Roman"/>
                        </w:rPr>
                        <w:t xml:space="preserve"> </w:t>
                      </w:r>
                      <w:r w:rsidR="001236EF">
                        <w:rPr>
                          <w:rFonts w:ascii="Times New Roman" w:hAnsi="Times New Roman"/>
                        </w:rPr>
                        <w:t>P</w:t>
                      </w:r>
                      <w:r w:rsidRPr="005316E2">
                        <w:rPr>
                          <w:rFonts w:ascii="Times New Roman" w:hAnsi="Times New Roman"/>
                        </w:rPr>
                        <w:t xml:space="preserve">revent Lake Powell </w:t>
                      </w:r>
                      <w:r w:rsidR="001236EF">
                        <w:rPr>
                          <w:rFonts w:ascii="Times New Roman" w:hAnsi="Times New Roman"/>
                        </w:rPr>
                        <w:t>to</w:t>
                      </w:r>
                      <w:r w:rsidRPr="005316E2">
                        <w:rPr>
                          <w:rFonts w:ascii="Times New Roman" w:hAnsi="Times New Roman"/>
                        </w:rPr>
                        <w:t xml:space="preserve"> fall to minimum power pool elevation of 3,490 feet (4.0 maf). </w:t>
                      </w:r>
                      <w:r w:rsidRPr="001236EF">
                        <w:rPr>
                          <w:rFonts w:ascii="Times New Roman" w:hAnsi="Times New Roman"/>
                          <w:color w:val="3333FF"/>
                          <w:u w:val="single"/>
                        </w:rPr>
                        <w:t>https://www.usbr.gov/dcp/finaldocs.html</w:t>
                      </w:r>
                      <w:r w:rsidRPr="005316E2">
                        <w:rPr>
                          <w:rFonts w:ascii="Times New Roman" w:hAnsi="Times New Roman"/>
                        </w:rPr>
                        <w:t>.</w:t>
                      </w:r>
                    </w:p>
                    <w:p w14:paraId="23A4E28B" w14:textId="3597FB0C" w:rsidR="005316E2" w:rsidRPr="005316E2" w:rsidRDefault="005316E2" w:rsidP="00DD042E">
                      <w:pPr>
                        <w:numPr>
                          <w:ilvl w:val="0"/>
                          <w:numId w:val="12"/>
                        </w:numPr>
                        <w:shd w:val="clear" w:color="auto" w:fill="FFF2CC"/>
                        <w:ind w:left="180" w:hanging="180"/>
                        <w:rPr>
                          <w:rFonts w:ascii="Times New Roman" w:hAnsi="Times New Roman"/>
                        </w:rPr>
                      </w:pPr>
                      <w:r w:rsidRPr="005316E2">
                        <w:rPr>
                          <w:rFonts w:ascii="Times New Roman" w:hAnsi="Times New Roman"/>
                          <w:b/>
                          <w:bCs/>
                        </w:rPr>
                        <w:t>2019 Lower Basin Drought Contingency Plan.</w:t>
                      </w:r>
                      <w:r w:rsidRPr="005316E2">
                        <w:rPr>
                          <w:rFonts w:ascii="Times New Roman" w:hAnsi="Times New Roman"/>
                        </w:rPr>
                        <w:t xml:space="preserve"> Increase mandatory conservation targets as Lake Mead’s level falls from 1,090 feet to 1,025 feet. See current mandatory conservation schedule in </w:t>
                      </w:r>
                      <w:r w:rsidR="00410B71">
                        <w:rPr>
                          <w:rFonts w:ascii="Times New Roman" w:hAnsi="Times New Roman"/>
                        </w:rPr>
                        <w:fldChar w:fldCharType="begin"/>
                      </w:r>
                      <w:r w:rsidR="00DC6A04">
                        <w:rPr>
                          <w:rFonts w:ascii="Times New Roman" w:hAnsi="Times New Roman"/>
                        </w:rPr>
                        <w:instrText xml:space="preserve"> ADDIN EN.CITE &lt;EndNote&gt;&lt;Cite&gt;&lt;Author&gt;Castle&lt;/Author&gt;&lt;Year&gt;2019&lt;/Year&gt;&lt;RecNum&gt;2810&lt;/RecNum&gt;&lt;DisplayText&gt;(Castle and Fleck, 2019)&lt;/DisplayText&gt;&lt;record&gt;&lt;rec-number&gt;2810&lt;/rec-number&gt;&lt;foreign-keys&gt;&lt;key app="EN" db-id="xxt5ta9pd995dwesap0pdzzp2weaz0w9werf" timestamp="1627429208"&gt;2810&lt;/key&gt;&lt;/foreign-keys&gt;&lt;ref-type name="Journal Article"&gt;17&lt;/ref-type&gt;&lt;contributors&gt;&lt;authors&gt;&lt;author&gt;Anne Castle&lt;/author&gt;&lt;author&gt;John Fleck&lt;/author&gt;&lt;/authors&gt;&lt;subsidiary-authors&gt;&lt;author&gt;Getches-Wilkinson Center for Natural Resources, Energy, and the Environment, University of Colorado Law School and Water Resources Program, University of New Mexico&lt;/author&gt;&lt;/subsidiary-authors&gt;&lt;/contributors&gt;&lt;titles&gt;&lt;title&gt;The Risk of Curtailment under the Colorado River Compact&lt;/title&gt;&lt;secondary-title&gt;SSRN eLibrary&lt;/secondary-title&gt;&lt;/titles&gt;&lt;periodical&gt;&lt;full-title&gt;SSRN eLibrary&lt;/full-title&gt;&lt;/periodical&gt;&lt;dates&gt;&lt;year&gt;2019&lt;/year&gt;&lt;/dates&gt;&lt;urls&gt;&lt;related-urls&gt;&lt;url&gt;http://dx.doi.org/10.2139/ssrn.3483654&lt;/url&gt;&lt;/related-urls&gt;&lt;/urls&gt;&lt;electronic-resource-num&gt;http://dx.doi.org/10.2139/ssrn.3483654&lt;/electronic-resource-num&gt;&lt;/record&gt;&lt;/Cite&gt;&lt;/EndNote&gt;</w:instrText>
                      </w:r>
                      <w:r w:rsidR="00410B71">
                        <w:rPr>
                          <w:rFonts w:ascii="Times New Roman" w:hAnsi="Times New Roman"/>
                        </w:rPr>
                        <w:fldChar w:fldCharType="separate"/>
                      </w:r>
                      <w:r w:rsidR="00410B71">
                        <w:rPr>
                          <w:rFonts w:ascii="Times New Roman" w:hAnsi="Times New Roman"/>
                          <w:noProof/>
                        </w:rPr>
                        <w:t>(Castle and Fleck, 2019)</w:t>
                      </w:r>
                      <w:r w:rsidR="00410B71">
                        <w:rPr>
                          <w:rFonts w:ascii="Times New Roman" w:hAnsi="Times New Roman"/>
                        </w:rPr>
                        <w:fldChar w:fldCharType="end"/>
                      </w:r>
                      <w:r w:rsidRPr="005316E2">
                        <w:rPr>
                          <w:rFonts w:ascii="Times New Roman" w:hAnsi="Times New Roman"/>
                        </w:rPr>
                        <w:t xml:space="preserve">. Protect Lake Mead from falling below elevation 1,020 feet. </w:t>
                      </w:r>
                      <w:r w:rsidRPr="001236EF">
                        <w:rPr>
                          <w:rFonts w:ascii="Times New Roman" w:hAnsi="Times New Roman"/>
                          <w:color w:val="3333FF"/>
                          <w:u w:val="single"/>
                        </w:rPr>
                        <w:t>https://www.usbr.gov/dcp/finaldocs.html</w:t>
                      </w:r>
                      <w:r w:rsidRPr="005316E2">
                        <w:rPr>
                          <w:rFonts w:ascii="Times New Roman" w:hAnsi="Times New Roman"/>
                        </w:rPr>
                        <w:t>.</w:t>
                      </w:r>
                    </w:p>
                    <w:p w14:paraId="0793B7DB" w14:textId="77777777" w:rsidR="005316E2" w:rsidRDefault="005316E2" w:rsidP="00DD042E">
                      <w:pPr>
                        <w:numPr>
                          <w:ilvl w:val="0"/>
                          <w:numId w:val="12"/>
                        </w:numPr>
                        <w:shd w:val="clear" w:color="auto" w:fill="FFF2CC"/>
                        <w:ind w:left="180" w:hanging="180"/>
                      </w:pPr>
                      <w:r w:rsidRPr="005316E2">
                        <w:rPr>
                          <w:rFonts w:ascii="Times New Roman" w:hAnsi="Times New Roman"/>
                          <w:b/>
                          <w:bCs/>
                        </w:rPr>
                        <w:t>2026.</w:t>
                      </w:r>
                      <w:r w:rsidRPr="005316E2">
                        <w:rPr>
                          <w:rFonts w:ascii="Times New Roman" w:hAnsi="Times New Roman"/>
                        </w:rPr>
                        <w:t xml:space="preserve"> </w:t>
                      </w:r>
                      <w:r w:rsidRPr="005316E2">
                        <w:rPr>
                          <w:rFonts w:ascii="Times New Roman" w:hAnsi="Times New Roman"/>
                          <w:b/>
                          <w:bCs/>
                        </w:rPr>
                        <w:t>Interim Guidelines and Drought Contingency Plans expire.</w:t>
                      </w:r>
                    </w:p>
                  </w:txbxContent>
                </v:textbox>
                <w10:wrap type="square"/>
              </v:shape>
            </w:pict>
          </mc:Fallback>
        </mc:AlternateContent>
      </w:r>
      <w:r w:rsidR="00D27827">
        <w:t>Current Colorado River operations</w:t>
      </w:r>
    </w:p>
    <w:p w14:paraId="06A93A9A" w14:textId="77777777" w:rsidR="00190169" w:rsidRDefault="00190169" w:rsidP="004B7225">
      <w:pPr>
        <w:autoSpaceDE w:val="0"/>
        <w:autoSpaceDN w:val="0"/>
        <w:adjustRightInd w:val="0"/>
        <w:spacing w:after="0" w:line="240" w:lineRule="auto"/>
        <w:rPr>
          <w:rFonts w:ascii="Times-Roman" w:hAnsi="Times-Roman" w:cs="Times-Roman"/>
          <w:b/>
          <w:bCs/>
          <w:sz w:val="24"/>
          <w:szCs w:val="24"/>
        </w:rPr>
      </w:pPr>
    </w:p>
    <w:p w14:paraId="2539D3CE" w14:textId="77777777" w:rsidR="00410B71" w:rsidRDefault="00410B71" w:rsidP="004B7225">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The Colorado River basin has a long history.</w:t>
      </w:r>
      <w:r w:rsidR="00D27827">
        <w:rPr>
          <w:rFonts w:ascii="Times-Roman" w:hAnsi="Times-Roman" w:cs="Times-Roman"/>
          <w:sz w:val="24"/>
          <w:szCs w:val="24"/>
        </w:rPr>
        <w:t xml:space="preserve"> The parties do not get along.</w:t>
      </w:r>
      <w:r>
        <w:rPr>
          <w:rFonts w:ascii="Times-Roman" w:hAnsi="Times-Roman" w:cs="Times-Roman"/>
          <w:sz w:val="24"/>
          <w:szCs w:val="24"/>
        </w:rPr>
        <w:t xml:space="preserve"> There is much written material. Here I provide key pieces:</w:t>
      </w:r>
    </w:p>
    <w:p w14:paraId="367F3F9B" w14:textId="77777777" w:rsidR="00410B71" w:rsidRPr="00410B71" w:rsidRDefault="00410B71" w:rsidP="004B7225">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 </w:t>
      </w:r>
    </w:p>
    <w:p w14:paraId="4AB7F8DF" w14:textId="77777777" w:rsidR="005F6214" w:rsidRPr="005F6214" w:rsidRDefault="005F6214" w:rsidP="00A01911">
      <w:pPr>
        <w:numPr>
          <w:ilvl w:val="0"/>
          <w:numId w:val="13"/>
        </w:numPr>
        <w:autoSpaceDE w:val="0"/>
        <w:autoSpaceDN w:val="0"/>
        <w:adjustRightInd w:val="0"/>
        <w:spacing w:after="0" w:line="240" w:lineRule="auto"/>
        <w:rPr>
          <w:rFonts w:ascii="Times-Roman" w:hAnsi="Times-Roman" w:cs="Times-Roman"/>
          <w:b/>
          <w:bCs/>
          <w:sz w:val="24"/>
          <w:szCs w:val="24"/>
        </w:rPr>
      </w:pPr>
      <w:hyperlink r:id="rId17" w:history="1">
        <w:r w:rsidRPr="009E508A">
          <w:rPr>
            <w:rStyle w:val="Hyperlink"/>
            <w:rFonts w:ascii="Times-Roman" w:hAnsi="Times-Roman" w:cs="Times-Roman"/>
            <w:sz w:val="24"/>
            <w:szCs w:val="24"/>
          </w:rPr>
          <w:t>Map</w:t>
        </w:r>
      </w:hyperlink>
      <w:r w:rsidR="009E508A">
        <w:rPr>
          <w:rFonts w:ascii="Times-Roman" w:hAnsi="Times-Roman" w:cs="Times-Roman"/>
          <w:sz w:val="24"/>
          <w:szCs w:val="24"/>
        </w:rPr>
        <w:t xml:space="preserve"> </w:t>
      </w:r>
      <w:r>
        <w:rPr>
          <w:rFonts w:ascii="Times-Roman" w:hAnsi="Times-Roman" w:cs="Times-Roman"/>
          <w:sz w:val="24"/>
          <w:szCs w:val="24"/>
        </w:rPr>
        <w:t xml:space="preserve">showing Upper Basin, Lower Basin, Glen Canyon Dam/Lake Powell, </w:t>
      </w:r>
      <w:r w:rsidR="009E508A">
        <w:rPr>
          <w:rFonts w:ascii="Times-Roman" w:hAnsi="Times-Roman" w:cs="Times-Roman"/>
          <w:sz w:val="24"/>
          <w:szCs w:val="24"/>
        </w:rPr>
        <w:t>Hoover Dam/Lake Mead, and diversions inside and outside the hydrologic basin</w:t>
      </w:r>
      <w:r w:rsidR="00BB6F55">
        <w:rPr>
          <w:rFonts w:ascii="Times-Roman" w:hAnsi="Times-Roman" w:cs="Times-Roman"/>
          <w:sz w:val="24"/>
          <w:szCs w:val="24"/>
        </w:rPr>
        <w:t xml:space="preserve"> </w:t>
      </w:r>
      <w:r w:rsidR="009E508A">
        <w:rPr>
          <w:rFonts w:ascii="Times-Roman" w:hAnsi="Times-Roman" w:cs="Times-Roman"/>
          <w:sz w:val="24"/>
          <w:szCs w:val="24"/>
        </w:rPr>
        <w:fldChar w:fldCharType="begin"/>
      </w:r>
      <w:r w:rsidR="009E508A">
        <w:rPr>
          <w:rFonts w:ascii="Times-Roman" w:hAnsi="Times-Roman" w:cs="Times-Roman"/>
          <w:sz w:val="24"/>
          <w:szCs w:val="24"/>
        </w:rPr>
        <w:instrText xml:space="preserve"> ADDIN EN.CITE &lt;EndNote&gt;&lt;Cite&gt;&lt;Author&gt;USBR&lt;/Author&gt;&lt;Year&gt;2012&lt;/Year&gt;&lt;RecNum&gt;2199&lt;/RecNum&gt;&lt;DisplayText&gt;(USBR, 2012)&lt;/DisplayText&gt;&lt;record&gt;&lt;rec-number&gt;2199&lt;/rec-number&gt;&lt;foreign-keys&gt;&lt;key app="EN" db-id="xxt5ta9pd995dwesap0pdzzp2weaz0w9werf" timestamp="1501514826"&gt;2199&lt;/key&gt;&lt;/foreign-keys&gt;&lt;ref-type name="Report"&gt;27&lt;/ref-type&gt;&lt;contributors&gt;&lt;authors&gt;&lt;author&gt;USBR&lt;/author&gt;&lt;/authors&gt;&lt;/contributors&gt;&lt;titles&gt;&lt;title&gt;Colorado River Basin Water Supply and Demand Study&lt;/title&gt;&lt;/titles&gt;&lt;keywords&gt;&lt;keyword&gt;Colorado River&lt;/keyword&gt;&lt;/keywords&gt;&lt;dates&gt;&lt;year&gt;2012&lt;/year&gt;&lt;pub-dates&gt;&lt;date&gt;December&lt;/date&gt;&lt;/pub-dates&gt;&lt;/dates&gt;&lt;pub-location&gt;Washington, D.C.&lt;/pub-location&gt;&lt;publisher&gt;U.S. Department of Interior, Bureau of Reclamation&lt;/publisher&gt;&lt;urls&gt;&lt;related-urls&gt;&lt;url&gt;https://www.usbr.gov/lc/region/programs/crbstudy.html&lt;/url&gt;&lt;/related-urls&gt;&lt;/urls&gt;&lt;/record&gt;&lt;/Cite&gt;&lt;/EndNote&gt;</w:instrText>
      </w:r>
      <w:r w:rsidR="009E508A">
        <w:rPr>
          <w:rFonts w:ascii="Times-Roman" w:hAnsi="Times-Roman" w:cs="Times-Roman"/>
          <w:sz w:val="24"/>
          <w:szCs w:val="24"/>
        </w:rPr>
        <w:fldChar w:fldCharType="separate"/>
      </w:r>
      <w:r w:rsidR="009E508A">
        <w:rPr>
          <w:rFonts w:ascii="Times-Roman" w:hAnsi="Times-Roman" w:cs="Times-Roman"/>
          <w:noProof/>
          <w:sz w:val="24"/>
          <w:szCs w:val="24"/>
        </w:rPr>
        <w:t>(USBR, 2012)</w:t>
      </w:r>
      <w:r w:rsidR="009E508A">
        <w:rPr>
          <w:rFonts w:ascii="Times-Roman" w:hAnsi="Times-Roman" w:cs="Times-Roman"/>
          <w:sz w:val="24"/>
          <w:szCs w:val="24"/>
        </w:rPr>
        <w:fldChar w:fldCharType="end"/>
      </w:r>
      <w:r w:rsidR="009E508A">
        <w:rPr>
          <w:rFonts w:ascii="Times-Roman" w:hAnsi="Times-Roman" w:cs="Times-Roman"/>
          <w:sz w:val="24"/>
          <w:szCs w:val="24"/>
        </w:rPr>
        <w:t>.</w:t>
      </w:r>
    </w:p>
    <w:p w14:paraId="0ED35B81" w14:textId="77777777" w:rsidR="00190169" w:rsidRPr="00A01911" w:rsidRDefault="009E508A" w:rsidP="00A01911">
      <w:pPr>
        <w:numPr>
          <w:ilvl w:val="0"/>
          <w:numId w:val="13"/>
        </w:numPr>
        <w:autoSpaceDE w:val="0"/>
        <w:autoSpaceDN w:val="0"/>
        <w:adjustRightInd w:val="0"/>
        <w:spacing w:after="0" w:line="240" w:lineRule="auto"/>
        <w:rPr>
          <w:rFonts w:ascii="Times-Roman" w:hAnsi="Times-Roman" w:cs="Times-Roman"/>
          <w:b/>
          <w:bCs/>
          <w:sz w:val="24"/>
          <w:szCs w:val="24"/>
        </w:rPr>
      </w:pPr>
      <w:r>
        <w:rPr>
          <w:rFonts w:ascii="Times-Roman" w:hAnsi="Times-Roman" w:cs="Times-Roman"/>
          <w:sz w:val="24"/>
          <w:szCs w:val="24"/>
        </w:rPr>
        <w:t>S</w:t>
      </w:r>
      <w:r w:rsidR="00A01911">
        <w:rPr>
          <w:rFonts w:ascii="Times-Roman" w:hAnsi="Times-Roman" w:cs="Times-Roman"/>
          <w:sz w:val="24"/>
          <w:szCs w:val="24"/>
        </w:rPr>
        <w:t>ynopsis of Current Colorado River operations with links to the legal documents</w:t>
      </w:r>
      <w:r w:rsidR="009C2324">
        <w:rPr>
          <w:rFonts w:ascii="Times-Roman" w:hAnsi="Times-Roman" w:cs="Times-Roman"/>
          <w:sz w:val="24"/>
          <w:szCs w:val="24"/>
        </w:rPr>
        <w:t xml:space="preserve"> (Box 1)</w:t>
      </w:r>
      <w:r w:rsidR="00A01911">
        <w:rPr>
          <w:rFonts w:ascii="Times-Roman" w:hAnsi="Times-Roman" w:cs="Times-Roman"/>
          <w:sz w:val="24"/>
          <w:szCs w:val="24"/>
        </w:rPr>
        <w:t>.</w:t>
      </w:r>
    </w:p>
    <w:p w14:paraId="5D6A2B32" w14:textId="2E2647B1" w:rsidR="00A01911" w:rsidRDefault="00410B71" w:rsidP="00A01911">
      <w:pPr>
        <w:numPr>
          <w:ilvl w:val="0"/>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fldChar w:fldCharType="begin"/>
      </w:r>
      <w:r w:rsidR="00DC6A04">
        <w:rPr>
          <w:rFonts w:ascii="Times-Roman" w:hAnsi="Times-Roman" w:cs="Times-Roman"/>
          <w:sz w:val="24"/>
          <w:szCs w:val="24"/>
        </w:rPr>
        <w:instrText xml:space="preserve"> ADDIN EN.CITE &lt;EndNote&gt;&lt;Cite AuthorYear="1"&gt;&lt;Author&gt;Castle&lt;/Author&gt;&lt;Year&gt;2019&lt;/Year&gt;&lt;RecNum&gt;2810&lt;/RecNum&gt;&lt;DisplayText&gt;Castle and Fleck (2019)&lt;/DisplayText&gt;&lt;record&gt;&lt;rec-number&gt;2810&lt;/rec-number&gt;&lt;foreign-keys&gt;&lt;key app="EN" db-id="xxt5ta9pd995dwesap0pdzzp2weaz0w9werf" timestamp="1627429208"&gt;2810&lt;/key&gt;&lt;/foreign-keys&gt;&lt;ref-type name="Journal Article"&gt;17&lt;/ref-type&gt;&lt;contributors&gt;&lt;authors&gt;&lt;author&gt;Anne Castle&lt;/author&gt;&lt;author&gt;John Fleck&lt;/author&gt;&lt;/authors&gt;&lt;subsidiary-authors&gt;&lt;author&gt;Getches-Wilkinson Center for Natural Resources, Energy, and the Environment, University of Colorado Law School and Water Resources Program, University of New Mexico&lt;/author&gt;&lt;/subsidiary-authors&gt;&lt;/contributors&gt;&lt;titles&gt;&lt;title&gt;The Risk of Curtailment under the Colorado River Compact&lt;/title&gt;&lt;secondary-title&gt;SSRN eLibrary&lt;/secondary-title&gt;&lt;/titles&gt;&lt;periodical&gt;&lt;full-title&gt;SSRN eLibrary&lt;/full-title&gt;&lt;/periodical&gt;&lt;dates&gt;&lt;year&gt;2019&lt;/year&gt;&lt;/dates&gt;&lt;urls&gt;&lt;related-urls&gt;&lt;url&gt;http://dx.doi.org/10.2139/ssrn.3483654&lt;/url&gt;&lt;/related-urls&gt;&lt;/urls&gt;&lt;electronic-resource-num&gt;http://dx.doi.org/10.2139/ssrn.3483654&lt;/electronic-resource-num&gt;&lt;/record&gt;&lt;/Cite&gt;&lt;/EndNote&gt;</w:instrText>
      </w:r>
      <w:r>
        <w:rPr>
          <w:rFonts w:ascii="Times-Roman" w:hAnsi="Times-Roman" w:cs="Times-Roman"/>
          <w:sz w:val="24"/>
          <w:szCs w:val="24"/>
        </w:rPr>
        <w:fldChar w:fldCharType="separate"/>
      </w:r>
      <w:r>
        <w:rPr>
          <w:rFonts w:ascii="Times-Roman" w:hAnsi="Times-Roman" w:cs="Times-Roman"/>
          <w:noProof/>
          <w:sz w:val="24"/>
          <w:szCs w:val="24"/>
        </w:rPr>
        <w:t>Castle and Fleck (2019)</w:t>
      </w:r>
      <w:r>
        <w:rPr>
          <w:rFonts w:ascii="Times-Roman" w:hAnsi="Times-Roman" w:cs="Times-Roman"/>
          <w:sz w:val="24"/>
          <w:szCs w:val="24"/>
        </w:rPr>
        <w:fldChar w:fldCharType="end"/>
      </w:r>
      <w:r>
        <w:rPr>
          <w:rFonts w:ascii="Times-Roman" w:hAnsi="Times-Roman" w:cs="Times-Roman"/>
          <w:sz w:val="24"/>
          <w:szCs w:val="24"/>
        </w:rPr>
        <w:t>:</w:t>
      </w:r>
    </w:p>
    <w:p w14:paraId="4D07F401" w14:textId="77777777" w:rsidR="00A01911" w:rsidRDefault="00A01911" w:rsidP="00A01911">
      <w:pPr>
        <w:numPr>
          <w:ilvl w:val="1"/>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Summarize current Colorado River operations in slightly more detail than Box 1.</w:t>
      </w:r>
    </w:p>
    <w:p w14:paraId="4528B835" w14:textId="77777777" w:rsidR="00A01911" w:rsidRDefault="00A01911" w:rsidP="00A01911">
      <w:pPr>
        <w:numPr>
          <w:ilvl w:val="1"/>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Describe what happens when the Upper Basin is unable to deliver 8.23 m</w:t>
      </w:r>
      <w:r w:rsidR="00BB6F55">
        <w:rPr>
          <w:rFonts w:ascii="Times-Roman" w:hAnsi="Times-Roman" w:cs="Times-Roman"/>
          <w:sz w:val="24"/>
          <w:szCs w:val="24"/>
        </w:rPr>
        <w:t>illion acre-feet (maf)</w:t>
      </w:r>
      <w:r>
        <w:rPr>
          <w:rFonts w:ascii="Times-Roman" w:hAnsi="Times-Roman" w:cs="Times-Roman"/>
          <w:sz w:val="24"/>
          <w:szCs w:val="24"/>
        </w:rPr>
        <w:t xml:space="preserve"> of water per year to Lower Basin as required in the 1922 Compact and 1944 US-Mexico Treaty.</w:t>
      </w:r>
    </w:p>
    <w:p w14:paraId="462FAE08" w14:textId="77777777" w:rsidR="00A01911" w:rsidRDefault="00410B71" w:rsidP="00A01911">
      <w:pPr>
        <w:numPr>
          <w:ilvl w:val="0"/>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fldChar w:fldCharType="begin"/>
      </w:r>
      <w:r>
        <w:rPr>
          <w:rFonts w:ascii="Times-Roman" w:hAnsi="Times-Roman" w:cs="Times-Roman"/>
          <w:sz w:val="24"/>
          <w:szCs w:val="24"/>
        </w:rPr>
        <w:instrText xml:space="preserve"> ADDIN EN.CITE &lt;EndNote&gt;&lt;Cite AuthorYear="1"&gt;&lt;Author&gt;USBR&lt;/Author&gt;&lt;Year&gt;2021&lt;/Year&gt;&lt;RecNum&gt;2818&lt;/RecNum&gt;&lt;DisplayText&gt;USBR (2021)&lt;/DisplayText&gt;&lt;record&gt;&lt;rec-number&gt;2818&lt;/rec-number&gt;&lt;foreign-keys&gt;&lt;key app="EN" db-id="xxt5ta9pd995dwesap0pdzzp2weaz0w9werf" timestamp="1632863083"&gt;2818&lt;/key&gt;&lt;/foreign-keys&gt;&lt;ref-type name="Web Page"&gt;12&lt;/ref-type&gt;&lt;contributors&gt;&lt;authors&gt;&lt;author&gt;USBR&lt;/author&gt;&lt;/authors&gt;&lt;/contributors&gt;&lt;titles&gt;&lt;title&gt;Lake Powell Unregulated Inflow&lt;/title&gt;&lt;/titles&gt;&lt;volume&gt;2021&lt;/volume&gt;&lt;number&gt;September 28&lt;/number&gt;&lt;dates&gt;&lt;year&gt;2021&lt;/year&gt;&lt;/dates&gt;&lt;urls&gt;&lt;related-urls&gt;&lt;url&gt;https://www.usbr.gov/uc/water/crsp/studies/images/PowellForecast.png&lt;/url&gt;&lt;/related-urls&gt;&lt;/urls&gt;&lt;/record&gt;&lt;/Cite&gt;&lt;/EndNote&gt;</w:instrText>
      </w:r>
      <w:r>
        <w:rPr>
          <w:rFonts w:ascii="Times-Roman" w:hAnsi="Times-Roman" w:cs="Times-Roman"/>
          <w:sz w:val="24"/>
          <w:szCs w:val="24"/>
        </w:rPr>
        <w:fldChar w:fldCharType="separate"/>
      </w:r>
      <w:r>
        <w:rPr>
          <w:rFonts w:ascii="Times-Roman" w:hAnsi="Times-Roman" w:cs="Times-Roman"/>
          <w:noProof/>
          <w:sz w:val="24"/>
          <w:szCs w:val="24"/>
        </w:rPr>
        <w:t>USBR (2021)</w:t>
      </w:r>
      <w:r>
        <w:rPr>
          <w:rFonts w:ascii="Times-Roman" w:hAnsi="Times-Roman" w:cs="Times-Roman"/>
          <w:sz w:val="24"/>
          <w:szCs w:val="24"/>
        </w:rPr>
        <w:fldChar w:fldCharType="end"/>
      </w:r>
      <w:r w:rsidR="00695E8F">
        <w:rPr>
          <w:rFonts w:ascii="Times-Roman" w:hAnsi="Times-Roman" w:cs="Times-Roman"/>
          <w:sz w:val="24"/>
          <w:szCs w:val="24"/>
        </w:rPr>
        <w:t xml:space="preserve"> </w:t>
      </w:r>
      <w:r>
        <w:rPr>
          <w:rFonts w:ascii="Times-Roman" w:hAnsi="Times-Roman" w:cs="Times-Roman"/>
          <w:sz w:val="24"/>
          <w:szCs w:val="24"/>
        </w:rPr>
        <w:t>show</w:t>
      </w:r>
      <w:r w:rsidR="00695E8F">
        <w:rPr>
          <w:rFonts w:ascii="Times-Roman" w:hAnsi="Times-Roman" w:cs="Times-Roman"/>
          <w:sz w:val="24"/>
          <w:szCs w:val="24"/>
        </w:rPr>
        <w:t xml:space="preserve"> unregulated inflows to Lake Powell. The interactive model uses “natural” flow. </w:t>
      </w:r>
      <w:r w:rsidR="00BB6F55">
        <w:rPr>
          <w:rFonts w:ascii="Times-Roman" w:hAnsi="Times-Roman" w:cs="Times-Roman"/>
          <w:sz w:val="24"/>
          <w:szCs w:val="24"/>
        </w:rPr>
        <w:t>To convert “unregulated” to “natural” flow, a</w:t>
      </w:r>
      <w:r w:rsidR="00695E8F">
        <w:rPr>
          <w:rFonts w:ascii="Times-Roman" w:hAnsi="Times-Roman" w:cs="Times-Roman"/>
          <w:sz w:val="24"/>
          <w:szCs w:val="24"/>
        </w:rPr>
        <w:t>dd ~ 4.0 maf representing Upper Basin consumptive use without reservoirs.</w:t>
      </w:r>
    </w:p>
    <w:p w14:paraId="2E344E83" w14:textId="77777777" w:rsidR="00695E8F" w:rsidRDefault="00410B71" w:rsidP="00A01911">
      <w:pPr>
        <w:numPr>
          <w:ilvl w:val="0"/>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fldChar w:fldCharType="begin"/>
      </w:r>
      <w:r>
        <w:rPr>
          <w:rFonts w:ascii="Times-Roman" w:hAnsi="Times-Roman" w:cs="Times-Roman"/>
          <w:sz w:val="24"/>
          <w:szCs w:val="24"/>
        </w:rPr>
        <w:instrText xml:space="preserve"> ADDIN EN.CITE &lt;EndNote&gt;&lt;Cite AuthorYear="1"&gt;&lt;Author&gt;Salehabadi&lt;/Author&gt;&lt;Year&gt;2020&lt;/Year&gt;&lt;RecNum&gt;2783&lt;/RecNum&gt;&lt;DisplayText&gt;Salehabadi et al. (2020)&lt;/DisplayText&gt;&lt;record&gt;&lt;rec-number&gt;2783&lt;/rec-number&gt;&lt;foreign-keys&gt;&lt;key app="EN" db-id="xxt5ta9pd995dwesap0pdzzp2weaz0w9werf" timestamp="1620770117"&gt;2783&lt;/key&gt;&lt;/foreign-keys&gt;&lt;ref-type name="Report"&gt;27&lt;/ref-type&gt;&lt;contributors&gt;&lt;authors&gt;&lt;author&gt;Homa Salehabadi&lt;/author&gt;&lt;author&gt;David Tarboton&lt;/author&gt;&lt;author&gt;Eric Kuhn&lt;/author&gt;&lt;author&gt;Brad Udall&lt;/author&gt;&lt;author&gt;Kevin Wheeler&lt;/author&gt;&lt;author&gt;David E.Rosenberg&lt;/author&gt;&lt;author&gt;Sara Goeking&lt;/author&gt;&lt;author&gt;John C. Schmidt&lt;/author&gt;&lt;/authors&gt;&lt;/contributors&gt;&lt;titles&gt;&lt;title&gt;Stream flow and Losses of the Colorado River in the Southern Colorado Plateau&lt;/title&gt;&lt;/titles&gt;&lt;pages&gt;71&lt;/pages&gt;&lt;number&gt;White Paper #5&lt;/number&gt;&lt;dates&gt;&lt;year&gt;2020&lt;/year&gt;&lt;pub-dates&gt;&lt;date&gt;Febuary 10&lt;/date&gt;&lt;/pub-dates&gt;&lt;/dates&gt;&lt;pub-location&gt;Logan, Utah&lt;/pub-location&gt;&lt;publisher&gt;Center for Colorado River Studies, Utah State University&lt;/publisher&gt;&lt;urls&gt;&lt;related-urls&gt;&lt;url&gt;https://qcnr.usu.edu/coloradoriver/files/WhitePaper4.pdf&lt;/url&gt;&lt;/related-urls&gt;&lt;/urls&gt;&lt;/record&gt;&lt;/Cite&gt;&lt;/EndNote&gt;</w:instrText>
      </w:r>
      <w:r>
        <w:rPr>
          <w:rFonts w:ascii="Times-Roman" w:hAnsi="Times-Roman" w:cs="Times-Roman"/>
          <w:sz w:val="24"/>
          <w:szCs w:val="24"/>
        </w:rPr>
        <w:fldChar w:fldCharType="separate"/>
      </w:r>
      <w:r>
        <w:rPr>
          <w:rFonts w:ascii="Times-Roman" w:hAnsi="Times-Roman" w:cs="Times-Roman"/>
          <w:noProof/>
          <w:sz w:val="24"/>
          <w:szCs w:val="24"/>
        </w:rPr>
        <w:t>Salehabadi et al. (2020)</w:t>
      </w:r>
      <w:r>
        <w:rPr>
          <w:rFonts w:ascii="Times-Roman" w:hAnsi="Times-Roman" w:cs="Times-Roman"/>
          <w:sz w:val="24"/>
          <w:szCs w:val="24"/>
        </w:rPr>
        <w:fldChar w:fldCharType="end"/>
      </w:r>
      <w:r w:rsidR="00695E8F">
        <w:rPr>
          <w:rFonts w:ascii="Times-Roman" w:hAnsi="Times-Roman" w:cs="Times-Roman"/>
          <w:sz w:val="24"/>
          <w:szCs w:val="24"/>
        </w:rPr>
        <w:t xml:space="preserve"> </w:t>
      </w:r>
      <w:r>
        <w:rPr>
          <w:rFonts w:ascii="Times-Roman" w:hAnsi="Times-Roman" w:cs="Times-Roman"/>
          <w:sz w:val="24"/>
          <w:szCs w:val="24"/>
        </w:rPr>
        <w:t>provide</w:t>
      </w:r>
      <w:r w:rsidR="00695E8F">
        <w:rPr>
          <w:rFonts w:ascii="Times-Roman" w:hAnsi="Times-Roman" w:cs="Times-Roman"/>
          <w:sz w:val="24"/>
          <w:szCs w:val="24"/>
        </w:rPr>
        <w:t xml:space="preserve"> more depth on hydrologic scenarios with natural flow.</w:t>
      </w:r>
    </w:p>
    <w:p w14:paraId="27B4B6C2" w14:textId="50042843" w:rsidR="00695E8F" w:rsidRDefault="00410B71" w:rsidP="00A01911">
      <w:pPr>
        <w:numPr>
          <w:ilvl w:val="0"/>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fldChar w:fldCharType="begin"/>
      </w:r>
      <w:r w:rsidR="00DC6A04">
        <w:rPr>
          <w:rFonts w:ascii="Times-Roman" w:hAnsi="Times-Roman" w:cs="Times-Roman"/>
          <w:sz w:val="24"/>
          <w:szCs w:val="24"/>
        </w:rPr>
        <w:instrText xml:space="preserve"> ADDIN EN.CITE &lt;EndNote&gt;&lt;Cite AuthorYear="1"&gt;&lt;Author&gt;Rosenberg&lt;/Author&gt;&lt;Year&gt;2023&lt;/Year&gt;&lt;RecNum&gt;2819&lt;/RecNum&gt;&lt;DisplayText&gt;Rosenberg (2023)&lt;/DisplayText&gt;&lt;record&gt;&lt;rec-number&gt;2819&lt;/rec-number&gt;&lt;foreign-keys&gt;&lt;key app="EN" db-id="xxt5ta9pd995dwesap0pdzzp2weaz0w9werf" timestamp="1632864085"&gt;2819&lt;/key&gt;&lt;/foreign-keys&gt;&lt;ref-type name="Web Page"&gt;12&lt;/ref-type&gt;&lt;contributors&gt;&lt;authors&gt;&lt;author&gt;David E. Rosenberg&lt;/author&gt;&lt;/authors&gt;&lt;/contributors&gt;&lt;titles&gt;&lt;title&gt;Colorado River Basin Water Accounts: Provoke discussion about more adaptive reservoir operations&lt;/title&gt;&lt;/titles&gt;&lt;dates&gt;&lt;year&gt;2023&lt;/year&gt;&lt;/dates&gt;&lt;publisher&gt;Hydroshare.org&lt;/publisher&gt;&lt;urls&gt;&lt;related-urls&gt;&lt;url&gt;https://doi.org/10.4211/hs.090be1e69e734c8991a1c4d8f9b9e21c&lt;/url&gt;&lt;/related-urls&gt;&lt;/urls&gt;&lt;electronic-resource-num&gt;https://doi.org/10.4211/hs.090be1e69e734c8991a1c4d8f9b9e21c&lt;/electronic-resource-num&gt;&lt;remote-database-provider&gt;Hydroshare.org&lt;/remote-database-provider&gt;&lt;/record&gt;&lt;/Cite&gt;&lt;/EndNote&gt;</w:instrText>
      </w:r>
      <w:r>
        <w:rPr>
          <w:rFonts w:ascii="Times-Roman" w:hAnsi="Times-Roman" w:cs="Times-Roman"/>
          <w:sz w:val="24"/>
          <w:szCs w:val="24"/>
        </w:rPr>
        <w:fldChar w:fldCharType="separate"/>
      </w:r>
      <w:r w:rsidR="00DC6A04">
        <w:rPr>
          <w:rFonts w:ascii="Times-Roman" w:hAnsi="Times-Roman" w:cs="Times-Roman"/>
          <w:noProof/>
          <w:sz w:val="24"/>
          <w:szCs w:val="24"/>
        </w:rPr>
        <w:t>Rosenberg (2023)</w:t>
      </w:r>
      <w:r>
        <w:rPr>
          <w:rFonts w:ascii="Times-Roman" w:hAnsi="Times-Roman" w:cs="Times-Roman"/>
          <w:sz w:val="24"/>
          <w:szCs w:val="24"/>
        </w:rPr>
        <w:fldChar w:fldCharType="end"/>
      </w:r>
      <w:r w:rsidR="00695E8F">
        <w:rPr>
          <w:rFonts w:ascii="Times-Roman" w:hAnsi="Times-Roman" w:cs="Times-Roman"/>
          <w:sz w:val="24"/>
          <w:szCs w:val="24"/>
        </w:rPr>
        <w:t xml:space="preserve"> provides:</w:t>
      </w:r>
    </w:p>
    <w:p w14:paraId="5AD3E8AC" w14:textId="77777777" w:rsidR="00695E8F" w:rsidRDefault="00695E8F" w:rsidP="00695E8F">
      <w:pPr>
        <w:numPr>
          <w:ilvl w:val="1"/>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Excel version of the interactive model</w:t>
      </w:r>
      <w:r w:rsidR="00410B71">
        <w:rPr>
          <w:rFonts w:ascii="Times-Roman" w:hAnsi="Times-Roman" w:cs="Times-Roman"/>
          <w:sz w:val="24"/>
          <w:szCs w:val="24"/>
        </w:rPr>
        <w:t>.</w:t>
      </w:r>
    </w:p>
    <w:p w14:paraId="0E91F12B" w14:textId="77777777" w:rsidR="00410B71" w:rsidRPr="00410B71" w:rsidRDefault="00410B71" w:rsidP="00410B71">
      <w:pPr>
        <w:numPr>
          <w:ilvl w:val="1"/>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S</w:t>
      </w:r>
      <w:r w:rsidR="00695E8F">
        <w:rPr>
          <w:rFonts w:ascii="Times-Roman" w:hAnsi="Times-Roman" w:cs="Times-Roman"/>
          <w:sz w:val="24"/>
          <w:szCs w:val="24"/>
        </w:rPr>
        <w:t>lides</w:t>
      </w:r>
      <w:r>
        <w:rPr>
          <w:rFonts w:ascii="Times-Roman" w:hAnsi="Times-Roman" w:cs="Times-Roman"/>
          <w:sz w:val="24"/>
          <w:szCs w:val="24"/>
        </w:rPr>
        <w:t xml:space="preserve"> </w:t>
      </w:r>
      <w:r w:rsidR="00BB6F55">
        <w:rPr>
          <w:rFonts w:ascii="Times-Roman" w:hAnsi="Times-Roman" w:cs="Times-Roman"/>
          <w:sz w:val="24"/>
          <w:szCs w:val="24"/>
        </w:rPr>
        <w:t xml:space="preserve">of </w:t>
      </w:r>
      <w:r>
        <w:rPr>
          <w:rFonts w:ascii="Times-Roman" w:hAnsi="Times-Roman" w:cs="Times-Roman"/>
          <w:sz w:val="24"/>
          <w:szCs w:val="24"/>
        </w:rPr>
        <w:t>key concepts.</w:t>
      </w:r>
    </w:p>
    <w:p w14:paraId="0FDDBA91" w14:textId="77777777" w:rsidR="00A01911" w:rsidRPr="00A01911" w:rsidRDefault="00410B71" w:rsidP="00A01911">
      <w:pPr>
        <w:numPr>
          <w:ilvl w:val="0"/>
          <w:numId w:val="13"/>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fldChar w:fldCharType="begin"/>
      </w:r>
      <w:r>
        <w:rPr>
          <w:rFonts w:ascii="Times-Roman" w:hAnsi="Times-Roman" w:cs="Times-Roman"/>
          <w:sz w:val="24"/>
          <w:szCs w:val="24"/>
        </w:rPr>
        <w:instrText xml:space="preserve"> ADDIN EN.CITE &lt;EndNote&gt;&lt;Cite AuthorYear="1"&gt;&lt;Author&gt;Kuhn&lt;/Author&gt;&lt;Year&gt;2019&lt;/Year&gt;&lt;RecNum&gt;2780&lt;/RecNum&gt;&lt;DisplayText&gt;Kuhn and Fleck (2019)&lt;/DisplayText&gt;&lt;record&gt;&lt;rec-number&gt;2780&lt;/rec-number&gt;&lt;foreign-keys&gt;&lt;key app="EN" db-id="xxt5ta9pd995dwesap0pdzzp2weaz0w9werf" timestamp="1620673300"&gt;2780&lt;/key&gt;&lt;/foreign-keys&gt;&lt;ref-type name="Book"&gt;6&lt;/ref-type&gt;&lt;contributors&gt;&lt;authors&gt;&lt;author&gt;Eric Kuhn&lt;/author&gt;&lt;author&gt;John Fleck&lt;/author&gt;&lt;/authors&gt;&lt;/contributors&gt;&lt;titles&gt;&lt;title&gt;Science Be Dammed: How Ignoring Inconvenient Science Drained the Colorado River&lt;/title&gt;&lt;/titles&gt;&lt;section&gt;288&lt;/section&gt;&lt;dates&gt;&lt;year&gt;2019&lt;/year&gt;&lt;pub-dates&gt;&lt;date&gt;November&lt;/date&gt;&lt;/pub-dates&gt;&lt;/dates&gt;&lt;publisher&gt;University of Arizona Press&lt;/publisher&gt;&lt;urls&gt;&lt;/urls&gt;&lt;/record&gt;&lt;/Cite&gt;&lt;/EndNote&gt;</w:instrText>
      </w:r>
      <w:r>
        <w:rPr>
          <w:rFonts w:ascii="Times-Roman" w:hAnsi="Times-Roman" w:cs="Times-Roman"/>
          <w:sz w:val="24"/>
          <w:szCs w:val="24"/>
        </w:rPr>
        <w:fldChar w:fldCharType="separate"/>
      </w:r>
      <w:r>
        <w:rPr>
          <w:rFonts w:ascii="Times-Roman" w:hAnsi="Times-Roman" w:cs="Times-Roman"/>
          <w:noProof/>
          <w:sz w:val="24"/>
          <w:szCs w:val="24"/>
        </w:rPr>
        <w:t>Kuhn and Fleck (2019)</w:t>
      </w:r>
      <w:r>
        <w:rPr>
          <w:rFonts w:ascii="Times-Roman" w:hAnsi="Times-Roman" w:cs="Times-Roman"/>
          <w:sz w:val="24"/>
          <w:szCs w:val="24"/>
        </w:rPr>
        <w:fldChar w:fldCharType="end"/>
      </w:r>
      <w:r w:rsidR="00A01911">
        <w:rPr>
          <w:rFonts w:ascii="Times-Roman" w:hAnsi="Times-Roman" w:cs="Times-Roman"/>
          <w:sz w:val="24"/>
          <w:szCs w:val="24"/>
        </w:rPr>
        <w:t xml:space="preserve"> give a </w:t>
      </w:r>
      <w:r>
        <w:rPr>
          <w:rFonts w:ascii="Times-Roman" w:hAnsi="Times-Roman" w:cs="Times-Roman"/>
          <w:sz w:val="24"/>
          <w:szCs w:val="24"/>
        </w:rPr>
        <w:t xml:space="preserve">well written </w:t>
      </w:r>
      <w:r w:rsidR="00A01911">
        <w:rPr>
          <w:rFonts w:ascii="Times-Roman" w:hAnsi="Times-Roman" w:cs="Times-Roman"/>
          <w:sz w:val="24"/>
          <w:szCs w:val="24"/>
        </w:rPr>
        <w:t>history of Colorado River management</w:t>
      </w:r>
      <w:r>
        <w:rPr>
          <w:rFonts w:ascii="Times-Roman" w:hAnsi="Times-Roman" w:cs="Times-Roman"/>
          <w:sz w:val="24"/>
          <w:szCs w:val="24"/>
        </w:rPr>
        <w:t>. Read this piece for fun or to go in depth on a particular piece of management.</w:t>
      </w:r>
    </w:p>
    <w:p w14:paraId="484B0C24" w14:textId="77777777" w:rsidR="00E30314" w:rsidRDefault="00E30314" w:rsidP="004B7225">
      <w:pPr>
        <w:autoSpaceDE w:val="0"/>
        <w:autoSpaceDN w:val="0"/>
        <w:adjustRightInd w:val="0"/>
        <w:spacing w:after="0" w:line="240" w:lineRule="auto"/>
        <w:rPr>
          <w:rFonts w:ascii="Times-Roman" w:hAnsi="Times-Roman" w:cs="Times-Roman"/>
          <w:b/>
          <w:bCs/>
          <w:sz w:val="24"/>
          <w:szCs w:val="24"/>
        </w:rPr>
      </w:pPr>
    </w:p>
    <w:p w14:paraId="021D9527" w14:textId="77777777" w:rsidR="007C12D9" w:rsidRDefault="00A01911" w:rsidP="00F95742">
      <w:pPr>
        <w:pStyle w:val="Heading1"/>
      </w:pPr>
      <w:r>
        <w:rPr>
          <w:bCs/>
        </w:rPr>
        <w:br w:type="page"/>
      </w:r>
      <w:r w:rsidR="009C2324" w:rsidRPr="00004F65">
        <w:rPr>
          <w:noProof/>
        </w:rPr>
        <w:lastRenderedPageBreak/>
        <mc:AlternateContent>
          <mc:Choice Requires="wps">
            <w:drawing>
              <wp:anchor distT="45720" distB="45720" distL="114300" distR="114300" simplePos="0" relativeHeight="251659776" behindDoc="0" locked="0" layoutInCell="1" allowOverlap="1" wp14:anchorId="0E0E2196" wp14:editId="4F2B2A4B">
                <wp:simplePos x="0" y="0"/>
                <wp:positionH relativeFrom="column">
                  <wp:posOffset>3418840</wp:posOffset>
                </wp:positionH>
                <wp:positionV relativeFrom="paragraph">
                  <wp:posOffset>0</wp:posOffset>
                </wp:positionV>
                <wp:extent cx="2671445" cy="3152140"/>
                <wp:effectExtent l="0" t="0" r="1460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445" cy="3152140"/>
                        </a:xfrm>
                        <a:prstGeom prst="rect">
                          <a:avLst/>
                        </a:prstGeom>
                        <a:solidFill>
                          <a:schemeClr val="accent4">
                            <a:lumMod val="20000"/>
                            <a:lumOff val="80000"/>
                          </a:schemeClr>
                        </a:solidFill>
                        <a:ln w="9525">
                          <a:solidFill>
                            <a:srgbClr val="000000"/>
                          </a:solidFill>
                          <a:miter lim="800000"/>
                          <a:headEnd/>
                          <a:tailEnd/>
                        </a:ln>
                      </wps:spPr>
                      <wps:txbx>
                        <w:txbxContent>
                          <w:p w14:paraId="456B5674" w14:textId="77777777" w:rsidR="009C2324" w:rsidRDefault="009C2324" w:rsidP="009C2324">
                            <w:pPr>
                              <w:jc w:val="center"/>
                              <w:rPr>
                                <w:rFonts w:asciiTheme="majorBidi" w:hAnsiTheme="majorBidi" w:cstheme="majorBidi"/>
                                <w:b/>
                                <w:bCs/>
                                <w:sz w:val="24"/>
                                <w:szCs w:val="24"/>
                              </w:rPr>
                            </w:pPr>
                            <w:r w:rsidRPr="00004F65">
                              <w:rPr>
                                <w:rFonts w:asciiTheme="majorBidi" w:hAnsiTheme="majorBidi" w:cstheme="majorBidi"/>
                                <w:b/>
                                <w:bCs/>
                                <w:sz w:val="24"/>
                                <w:szCs w:val="24"/>
                              </w:rPr>
                              <w:t xml:space="preserve">Box </w:t>
                            </w:r>
                            <w:r w:rsidR="005F6214">
                              <w:rPr>
                                <w:rFonts w:asciiTheme="majorBidi" w:hAnsiTheme="majorBidi" w:cstheme="majorBidi"/>
                                <w:b/>
                                <w:bCs/>
                                <w:sz w:val="24"/>
                                <w:szCs w:val="24"/>
                              </w:rPr>
                              <w:t>2</w:t>
                            </w:r>
                            <w:r w:rsidRPr="00004F65">
                              <w:rPr>
                                <w:rFonts w:asciiTheme="majorBidi" w:hAnsiTheme="majorBidi" w:cstheme="majorBidi"/>
                                <w:b/>
                                <w:bCs/>
                                <w:sz w:val="24"/>
                                <w:szCs w:val="24"/>
                              </w:rPr>
                              <w:t xml:space="preserve">. </w:t>
                            </w:r>
                            <w:r w:rsidR="001236EF">
                              <w:rPr>
                                <w:rFonts w:asciiTheme="majorBidi" w:hAnsiTheme="majorBidi" w:cstheme="majorBidi"/>
                                <w:b/>
                                <w:bCs/>
                                <w:sz w:val="24"/>
                                <w:szCs w:val="24"/>
                              </w:rPr>
                              <w:t xml:space="preserve">Start-Up </w:t>
                            </w:r>
                            <w:r w:rsidRPr="00004F65">
                              <w:rPr>
                                <w:rFonts w:asciiTheme="majorBidi" w:hAnsiTheme="majorBidi" w:cstheme="majorBidi"/>
                                <w:b/>
                                <w:bCs/>
                                <w:sz w:val="24"/>
                                <w:szCs w:val="24"/>
                              </w:rPr>
                              <w:t>Directions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4"/>
                              <w:gridCol w:w="1356"/>
                            </w:tblGrid>
                            <w:tr w:rsidR="009C2324" w14:paraId="30DE1535" w14:textId="77777777" w:rsidTr="006A1663">
                              <w:trPr>
                                <w:trHeight w:val="643"/>
                              </w:trPr>
                              <w:tc>
                                <w:tcPr>
                                  <w:tcW w:w="2875" w:type="dxa"/>
                                </w:tcPr>
                                <w:p w14:paraId="41E068AC" w14:textId="77777777" w:rsidR="009C2324" w:rsidRPr="00004F65" w:rsidRDefault="009C2324" w:rsidP="009C2324">
                                  <w:pPr>
                                    <w:pStyle w:val="ListParagraph"/>
                                    <w:numPr>
                                      <w:ilvl w:val="0"/>
                                      <w:numId w:val="14"/>
                                    </w:numPr>
                                    <w:ind w:left="243" w:hanging="243"/>
                                    <w:rPr>
                                      <w:rFonts w:asciiTheme="majorBidi" w:hAnsiTheme="majorBidi" w:cstheme="majorBidi"/>
                                      <w:sz w:val="24"/>
                                      <w:szCs w:val="24"/>
                                    </w:rPr>
                                  </w:pPr>
                                  <w:r w:rsidRPr="006A1663">
                                    <w:rPr>
                                      <w:rFonts w:asciiTheme="majorBidi" w:hAnsiTheme="majorBidi" w:cstheme="majorBidi"/>
                                      <w:b/>
                                      <w:bCs/>
                                      <w:sz w:val="24"/>
                                      <w:szCs w:val="24"/>
                                    </w:rPr>
                                    <w:t>Download</w:t>
                                  </w:r>
                                  <w:r w:rsidRPr="00004F65">
                                    <w:rPr>
                                      <w:rFonts w:asciiTheme="majorBidi" w:hAnsiTheme="majorBidi" w:cstheme="majorBidi"/>
                                      <w:sz w:val="24"/>
                                      <w:szCs w:val="24"/>
                                    </w:rPr>
                                    <w:t xml:space="preserve"> </w:t>
                                  </w:r>
                                  <w:hyperlink r:id="rId18" w:history="1">
                                    <w:r w:rsidRPr="00004F65">
                                      <w:rPr>
                                        <w:rStyle w:val="Hyperlink"/>
                                        <w:rFonts w:asciiTheme="majorBidi" w:hAnsiTheme="majorBidi" w:cstheme="majorBidi"/>
                                        <w:sz w:val="24"/>
                                        <w:szCs w:val="24"/>
                                      </w:rPr>
                                      <w:t>Excel file</w:t>
                                    </w:r>
                                  </w:hyperlink>
                                  <w:r>
                                    <w:rPr>
                                      <w:rFonts w:asciiTheme="majorBidi" w:hAnsiTheme="majorBidi" w:cstheme="majorBidi"/>
                                      <w:sz w:val="24"/>
                                      <w:szCs w:val="24"/>
                                    </w:rPr>
                                    <w:t xml:space="preserve"> from repository.</w:t>
                                  </w:r>
                                </w:p>
                              </w:tc>
                              <w:tc>
                                <w:tcPr>
                                  <w:tcW w:w="810" w:type="dxa"/>
                                </w:tcPr>
                                <w:p w14:paraId="591C61BA" w14:textId="77777777" w:rsidR="009C2324" w:rsidRDefault="009C2324" w:rsidP="006A1663">
                                  <w:pPr>
                                    <w:spacing w:after="0"/>
                                    <w:jc w:val="center"/>
                                    <w:rPr>
                                      <w:rFonts w:asciiTheme="majorBidi" w:hAnsiTheme="majorBidi" w:cstheme="majorBidi"/>
                                      <w:b/>
                                      <w:bCs/>
                                      <w:sz w:val="24"/>
                                      <w:szCs w:val="24"/>
                                    </w:rPr>
                                  </w:pPr>
                                  <w:r>
                                    <w:rPr>
                                      <w:noProof/>
                                    </w:rPr>
                                    <w:drawing>
                                      <wp:inline distT="0" distB="0" distL="0" distR="0" wp14:anchorId="5F7D0FAB" wp14:editId="5BCF066F">
                                        <wp:extent cx="409942" cy="369988"/>
                                        <wp:effectExtent l="19050" t="19050" r="952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124" cy="400839"/>
                                                </a:xfrm>
                                                <a:prstGeom prst="rect">
                                                  <a:avLst/>
                                                </a:prstGeom>
                                                <a:ln>
                                                  <a:solidFill>
                                                    <a:schemeClr val="tx1"/>
                                                  </a:solidFill>
                                                </a:ln>
                                              </pic:spPr>
                                            </pic:pic>
                                          </a:graphicData>
                                        </a:graphic>
                                      </wp:inline>
                                    </w:drawing>
                                  </w:r>
                                </w:p>
                              </w:tc>
                            </w:tr>
                            <w:tr w:rsidR="009C2324" w14:paraId="0314D6FE" w14:textId="77777777" w:rsidTr="006A1663">
                              <w:tc>
                                <w:tcPr>
                                  <w:tcW w:w="2875" w:type="dxa"/>
                                </w:tcPr>
                                <w:p w14:paraId="52E056AA" w14:textId="77777777" w:rsidR="009C2324" w:rsidRPr="00004F65" w:rsidRDefault="009C2324" w:rsidP="009C2324">
                                  <w:pPr>
                                    <w:pStyle w:val="ListParagraph"/>
                                    <w:numPr>
                                      <w:ilvl w:val="0"/>
                                      <w:numId w:val="14"/>
                                    </w:numPr>
                                    <w:ind w:left="243" w:hanging="243"/>
                                    <w:rPr>
                                      <w:rFonts w:asciiTheme="majorBidi" w:hAnsiTheme="majorBidi" w:cstheme="majorBidi"/>
                                      <w:sz w:val="24"/>
                                      <w:szCs w:val="24"/>
                                    </w:rPr>
                                  </w:pPr>
                                  <w:r w:rsidRPr="006A1663">
                                    <w:rPr>
                                      <w:rFonts w:asciiTheme="majorBidi" w:hAnsiTheme="majorBidi" w:cstheme="majorBidi"/>
                                      <w:b/>
                                      <w:bCs/>
                                      <w:sz w:val="24"/>
                                      <w:szCs w:val="24"/>
                                    </w:rPr>
                                    <w:t>Move</w:t>
                                  </w:r>
                                  <w:r w:rsidRPr="00004F65">
                                    <w:rPr>
                                      <w:rFonts w:asciiTheme="majorBidi" w:hAnsiTheme="majorBidi" w:cstheme="majorBidi"/>
                                      <w:sz w:val="24"/>
                                      <w:szCs w:val="24"/>
                                    </w:rPr>
                                    <w:t xml:space="preserve"> </w:t>
                                  </w:r>
                                  <w:r>
                                    <w:rPr>
                                      <w:rFonts w:asciiTheme="majorBidi" w:hAnsiTheme="majorBidi" w:cstheme="majorBidi"/>
                                      <w:sz w:val="24"/>
                                      <w:szCs w:val="24"/>
                                    </w:rPr>
                                    <w:t xml:space="preserve">file </w:t>
                                  </w:r>
                                  <w:r w:rsidRPr="00004F65">
                                    <w:rPr>
                                      <w:rFonts w:asciiTheme="majorBidi" w:hAnsiTheme="majorBidi" w:cstheme="majorBidi"/>
                                      <w:sz w:val="24"/>
                                      <w:szCs w:val="24"/>
                                    </w:rPr>
                                    <w:t xml:space="preserve">into </w:t>
                                  </w:r>
                                  <w:r>
                                    <w:rPr>
                                      <w:rFonts w:asciiTheme="majorBidi" w:hAnsiTheme="majorBidi" w:cstheme="majorBidi"/>
                                      <w:sz w:val="24"/>
                                      <w:szCs w:val="24"/>
                                    </w:rPr>
                                    <w:t xml:space="preserve">your </w:t>
                                  </w:r>
                                  <w:r w:rsidRPr="00004F65">
                                    <w:rPr>
                                      <w:rFonts w:asciiTheme="majorBidi" w:hAnsiTheme="majorBidi" w:cstheme="majorBidi"/>
                                      <w:sz w:val="24"/>
                                      <w:szCs w:val="24"/>
                                    </w:rPr>
                                    <w:t xml:space="preserve">Google </w:t>
                                  </w:r>
                                  <w:r>
                                    <w:rPr>
                                      <w:rFonts w:asciiTheme="majorBidi" w:hAnsiTheme="majorBidi" w:cstheme="majorBidi"/>
                                      <w:sz w:val="24"/>
                                      <w:szCs w:val="24"/>
                                    </w:rPr>
                                    <w:t>Drive.</w:t>
                                  </w:r>
                                </w:p>
                              </w:tc>
                              <w:tc>
                                <w:tcPr>
                                  <w:tcW w:w="810" w:type="dxa"/>
                                </w:tcPr>
                                <w:p w14:paraId="03698B62" w14:textId="77777777" w:rsidR="009C2324" w:rsidRDefault="009C2324" w:rsidP="00004F65">
                                  <w:pPr>
                                    <w:rPr>
                                      <w:rFonts w:asciiTheme="majorBidi" w:hAnsiTheme="majorBidi" w:cstheme="majorBidi"/>
                                      <w:b/>
                                      <w:bCs/>
                                      <w:sz w:val="24"/>
                                      <w:szCs w:val="24"/>
                                    </w:rPr>
                                  </w:pPr>
                                  <w:r>
                                    <w:rPr>
                                      <w:noProof/>
                                    </w:rPr>
                                    <w:drawing>
                                      <wp:inline distT="0" distB="0" distL="0" distR="0" wp14:anchorId="3036BF12" wp14:editId="3F4CDAD9">
                                        <wp:extent cx="677941" cy="406987"/>
                                        <wp:effectExtent l="19050" t="19050" r="2730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1917" r="10592" b="6984"/>
                                                <a:stretch/>
                                              </pic:blipFill>
                                              <pic:spPr bwMode="auto">
                                                <a:xfrm>
                                                  <a:off x="0" y="0"/>
                                                  <a:ext cx="719443" cy="4319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r w:rsidR="009C2324" w14:paraId="1492FEFD" w14:textId="77777777" w:rsidTr="006A1663">
                              <w:tc>
                                <w:tcPr>
                                  <w:tcW w:w="2875" w:type="dxa"/>
                                </w:tcPr>
                                <w:p w14:paraId="51887E14" w14:textId="77777777" w:rsidR="009C2324" w:rsidRPr="00004F65" w:rsidRDefault="009C2324" w:rsidP="009C2324">
                                  <w:pPr>
                                    <w:pStyle w:val="ListParagraph"/>
                                    <w:numPr>
                                      <w:ilvl w:val="0"/>
                                      <w:numId w:val="14"/>
                                    </w:numPr>
                                    <w:ind w:left="243" w:hanging="243"/>
                                    <w:rPr>
                                      <w:rFonts w:asciiTheme="majorBidi" w:hAnsiTheme="majorBidi" w:cstheme="majorBidi"/>
                                      <w:sz w:val="24"/>
                                      <w:szCs w:val="24"/>
                                    </w:rPr>
                                  </w:pPr>
                                  <w:r w:rsidRPr="006A1663">
                                    <w:rPr>
                                      <w:rFonts w:asciiTheme="majorBidi" w:hAnsiTheme="majorBidi" w:cstheme="majorBidi"/>
                                      <w:b/>
                                      <w:bCs/>
                                      <w:sz w:val="24"/>
                                      <w:szCs w:val="24"/>
                                    </w:rPr>
                                    <w:t>Open</w:t>
                                  </w:r>
                                  <w:r>
                                    <w:rPr>
                                      <w:rFonts w:asciiTheme="majorBidi" w:hAnsiTheme="majorBidi" w:cstheme="majorBidi"/>
                                      <w:sz w:val="24"/>
                                      <w:szCs w:val="24"/>
                                    </w:rPr>
                                    <w:t xml:space="preserve"> as a Google Sheet.</w:t>
                                  </w:r>
                                </w:p>
                              </w:tc>
                              <w:tc>
                                <w:tcPr>
                                  <w:tcW w:w="810" w:type="dxa"/>
                                </w:tcPr>
                                <w:p w14:paraId="7C599AC2" w14:textId="77777777" w:rsidR="009C2324" w:rsidRDefault="009C2324" w:rsidP="006A1663">
                                  <w:pPr>
                                    <w:jc w:val="center"/>
                                    <w:rPr>
                                      <w:noProof/>
                                    </w:rPr>
                                  </w:pPr>
                                  <w:r>
                                    <w:rPr>
                                      <w:noProof/>
                                    </w:rPr>
                                    <w:drawing>
                                      <wp:inline distT="0" distB="0" distL="0" distR="0" wp14:anchorId="02749159" wp14:editId="4CF8C6FE">
                                        <wp:extent cx="461963" cy="428129"/>
                                        <wp:effectExtent l="19050" t="19050" r="1460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499" cy="458282"/>
                                                </a:xfrm>
                                                <a:prstGeom prst="rect">
                                                  <a:avLst/>
                                                </a:prstGeom>
                                                <a:ln>
                                                  <a:solidFill>
                                                    <a:schemeClr val="tx1"/>
                                                  </a:solidFill>
                                                </a:ln>
                                              </pic:spPr>
                                            </pic:pic>
                                          </a:graphicData>
                                        </a:graphic>
                                      </wp:inline>
                                    </w:drawing>
                                  </w:r>
                                </w:p>
                              </w:tc>
                            </w:tr>
                            <w:tr w:rsidR="009C2324" w14:paraId="0FBCDD7B" w14:textId="77777777" w:rsidTr="006A1663">
                              <w:trPr>
                                <w:trHeight w:val="589"/>
                              </w:trPr>
                              <w:tc>
                                <w:tcPr>
                                  <w:tcW w:w="2875" w:type="dxa"/>
                                </w:tcPr>
                                <w:p w14:paraId="664CE2C9" w14:textId="77777777" w:rsidR="009C2324" w:rsidRPr="00004F65" w:rsidRDefault="009C2324" w:rsidP="009C2324">
                                  <w:pPr>
                                    <w:pStyle w:val="ListParagraph"/>
                                    <w:numPr>
                                      <w:ilvl w:val="0"/>
                                      <w:numId w:val="14"/>
                                    </w:numPr>
                                    <w:ind w:left="243" w:hanging="243"/>
                                    <w:rPr>
                                      <w:rFonts w:asciiTheme="majorBidi" w:hAnsiTheme="majorBidi" w:cstheme="majorBidi"/>
                                      <w:sz w:val="24"/>
                                      <w:szCs w:val="24"/>
                                    </w:rPr>
                                  </w:pPr>
                                  <w:r w:rsidRPr="006A1663">
                                    <w:rPr>
                                      <w:rFonts w:asciiTheme="majorBidi" w:hAnsiTheme="majorBidi" w:cstheme="majorBidi"/>
                                      <w:b/>
                                      <w:bCs/>
                                      <w:sz w:val="24"/>
                                      <w:szCs w:val="24"/>
                                    </w:rPr>
                                    <w:t>Invite</w:t>
                                  </w:r>
                                  <w:r w:rsidRPr="00004F65">
                                    <w:rPr>
                                      <w:rFonts w:asciiTheme="majorBidi" w:hAnsiTheme="majorBidi" w:cstheme="majorBidi"/>
                                      <w:sz w:val="24"/>
                                      <w:szCs w:val="24"/>
                                    </w:rPr>
                                    <w:t xml:space="preserve"> participants</w:t>
                                  </w:r>
                                  <w:r>
                                    <w:rPr>
                                      <w:rFonts w:asciiTheme="majorBidi" w:hAnsiTheme="majorBidi" w:cstheme="majorBidi"/>
                                      <w:sz w:val="24"/>
                                      <w:szCs w:val="24"/>
                                    </w:rPr>
                                    <w:t>.</w:t>
                                  </w:r>
                                </w:p>
                              </w:tc>
                              <w:tc>
                                <w:tcPr>
                                  <w:tcW w:w="810" w:type="dxa"/>
                                </w:tcPr>
                                <w:p w14:paraId="2EA51FAC" w14:textId="77777777" w:rsidR="009C2324" w:rsidRDefault="009C2324" w:rsidP="006A1663">
                                  <w:pPr>
                                    <w:spacing w:after="0"/>
                                    <w:rPr>
                                      <w:rFonts w:asciiTheme="majorBidi" w:hAnsiTheme="majorBidi" w:cstheme="majorBidi"/>
                                      <w:b/>
                                      <w:bCs/>
                                      <w:sz w:val="24"/>
                                      <w:szCs w:val="24"/>
                                    </w:rPr>
                                  </w:pPr>
                                  <w:r>
                                    <w:rPr>
                                      <w:noProof/>
                                    </w:rPr>
                                    <w:drawing>
                                      <wp:inline distT="0" distB="0" distL="0" distR="0" wp14:anchorId="7EF6D8EF" wp14:editId="5EED57C9">
                                        <wp:extent cx="713467" cy="311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95385" cy="347652"/>
                                                </a:xfrm>
                                                <a:prstGeom prst="rect">
                                                  <a:avLst/>
                                                </a:prstGeom>
                                              </pic:spPr>
                                            </pic:pic>
                                          </a:graphicData>
                                        </a:graphic>
                                      </wp:inline>
                                    </w:drawing>
                                  </w:r>
                                </w:p>
                              </w:tc>
                            </w:tr>
                            <w:tr w:rsidR="009C2324" w14:paraId="769F1467" w14:textId="77777777" w:rsidTr="006A1663">
                              <w:tc>
                                <w:tcPr>
                                  <w:tcW w:w="2875" w:type="dxa"/>
                                </w:tcPr>
                                <w:p w14:paraId="5B8982E9" w14:textId="77777777" w:rsidR="009C2324" w:rsidRPr="00004F65" w:rsidRDefault="009C2324" w:rsidP="009C2324">
                                  <w:pPr>
                                    <w:pStyle w:val="ListParagraph"/>
                                    <w:numPr>
                                      <w:ilvl w:val="0"/>
                                      <w:numId w:val="14"/>
                                    </w:numPr>
                                    <w:ind w:left="243" w:hanging="243"/>
                                    <w:rPr>
                                      <w:rFonts w:asciiTheme="majorBidi" w:hAnsiTheme="majorBidi" w:cstheme="majorBidi"/>
                                      <w:b/>
                                      <w:bCs/>
                                      <w:sz w:val="24"/>
                                      <w:szCs w:val="24"/>
                                    </w:rPr>
                                  </w:pPr>
                                  <w:r w:rsidRPr="006A1663">
                                    <w:rPr>
                                      <w:rFonts w:asciiTheme="majorBidi" w:hAnsiTheme="majorBidi" w:cstheme="majorBidi"/>
                                      <w:b/>
                                      <w:bCs/>
                                      <w:sz w:val="24"/>
                                      <w:szCs w:val="24"/>
                                    </w:rPr>
                                    <w:t>Select</w:t>
                                  </w:r>
                                  <w:r w:rsidRPr="00004F65">
                                    <w:rPr>
                                      <w:rFonts w:asciiTheme="majorBidi" w:hAnsiTheme="majorBidi" w:cstheme="majorBidi"/>
                                      <w:sz w:val="24"/>
                                      <w:szCs w:val="24"/>
                                    </w:rPr>
                                    <w:t xml:space="preserve"> </w:t>
                                  </w:r>
                                  <w:r w:rsidRPr="006A1663">
                                    <w:rPr>
                                      <w:rFonts w:asciiTheme="majorBidi" w:hAnsiTheme="majorBidi" w:cstheme="majorBidi"/>
                                      <w:i/>
                                      <w:iCs/>
                                      <w:sz w:val="24"/>
                                      <w:szCs w:val="24"/>
                                    </w:rPr>
                                    <w:t>ReadMe-Directions</w:t>
                                  </w:r>
                                  <w:r w:rsidRPr="00004F65">
                                    <w:rPr>
                                      <w:rFonts w:asciiTheme="majorBidi" w:hAnsiTheme="majorBidi" w:cstheme="majorBidi"/>
                                      <w:sz w:val="24"/>
                                      <w:szCs w:val="24"/>
                                    </w:rPr>
                                    <w:t xml:space="preserve"> sheet. </w:t>
                                  </w:r>
                                  <w:r w:rsidRPr="006A1663">
                                    <w:rPr>
                                      <w:rFonts w:asciiTheme="majorBidi" w:hAnsiTheme="majorBidi" w:cstheme="majorBidi"/>
                                      <w:b/>
                                      <w:bCs/>
                                      <w:sz w:val="24"/>
                                      <w:szCs w:val="24"/>
                                    </w:rPr>
                                    <w:t>Follow</w:t>
                                  </w:r>
                                  <w:r w:rsidRPr="00004F65">
                                    <w:rPr>
                                      <w:rFonts w:asciiTheme="majorBidi" w:hAnsiTheme="majorBidi" w:cstheme="majorBidi"/>
                                      <w:sz w:val="24"/>
                                      <w:szCs w:val="24"/>
                                    </w:rPr>
                                    <w:t xml:space="preserve"> directions.</w:t>
                                  </w:r>
                                </w:p>
                              </w:tc>
                              <w:tc>
                                <w:tcPr>
                                  <w:tcW w:w="810" w:type="dxa"/>
                                </w:tcPr>
                                <w:p w14:paraId="45700C92" w14:textId="77777777" w:rsidR="009C2324" w:rsidRDefault="009C2324" w:rsidP="00004F65">
                                  <w:pPr>
                                    <w:rPr>
                                      <w:rFonts w:asciiTheme="majorBidi" w:hAnsiTheme="majorBidi" w:cstheme="majorBidi"/>
                                      <w:b/>
                                      <w:bCs/>
                                      <w:sz w:val="24"/>
                                      <w:szCs w:val="24"/>
                                    </w:rPr>
                                  </w:pPr>
                                </w:p>
                              </w:tc>
                            </w:tr>
                          </w:tbl>
                          <w:p w14:paraId="4FDEABAD" w14:textId="77777777" w:rsidR="009C2324" w:rsidRPr="00004F65" w:rsidRDefault="009C2324" w:rsidP="009C2324">
                            <w:pPr>
                              <w:rPr>
                                <w:rFonts w:asciiTheme="majorBidi" w:hAnsiTheme="majorBidi" w:cstheme="majorBidi"/>
                                <w:sz w:val="24"/>
                                <w:szCs w:val="24"/>
                              </w:rPr>
                            </w:pPr>
                          </w:p>
                          <w:p w14:paraId="2C6CFA38" w14:textId="77777777" w:rsidR="009C2324" w:rsidRPr="00004F65" w:rsidRDefault="009C2324" w:rsidP="009C2324">
                            <w:pPr>
                              <w:rPr>
                                <w:rFonts w:asciiTheme="majorBidi" w:hAnsiTheme="majorBidi" w:cstheme="majorBidi"/>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E2196" id="_x0000_s1027" type="#_x0000_t202" style="position:absolute;left:0;text-align:left;margin-left:269.2pt;margin-top:0;width:210.35pt;height:248.2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" fillcolor="#fff2cc [663]">
                <v:textbox>
                  <w:txbxContent>
                    <w:p w14:paraId="456B5674" w14:textId="77777777" w:rsidR="009C2324" w:rsidRDefault="009C2324" w:rsidP="009C2324">
                      <w:pPr>
                        <w:jc w:val="center"/>
                        <w:rPr>
                          <w:rFonts w:asciiTheme="majorBidi" w:hAnsiTheme="majorBidi" w:cstheme="majorBidi"/>
                          <w:b/>
                          <w:bCs/>
                          <w:sz w:val="24"/>
                          <w:szCs w:val="24"/>
                        </w:rPr>
                      </w:pPr>
                      <w:r w:rsidRPr="00004F65">
                        <w:rPr>
                          <w:rFonts w:asciiTheme="majorBidi" w:hAnsiTheme="majorBidi" w:cstheme="majorBidi"/>
                          <w:b/>
                          <w:bCs/>
                          <w:sz w:val="24"/>
                          <w:szCs w:val="24"/>
                        </w:rPr>
                        <w:t xml:space="preserve">Box </w:t>
                      </w:r>
                      <w:r w:rsidR="005F6214">
                        <w:rPr>
                          <w:rFonts w:asciiTheme="majorBidi" w:hAnsiTheme="majorBidi" w:cstheme="majorBidi"/>
                          <w:b/>
                          <w:bCs/>
                          <w:sz w:val="24"/>
                          <w:szCs w:val="24"/>
                        </w:rPr>
                        <w:t>2</w:t>
                      </w:r>
                      <w:r w:rsidRPr="00004F65">
                        <w:rPr>
                          <w:rFonts w:asciiTheme="majorBidi" w:hAnsiTheme="majorBidi" w:cstheme="majorBidi"/>
                          <w:b/>
                          <w:bCs/>
                          <w:sz w:val="24"/>
                          <w:szCs w:val="24"/>
                        </w:rPr>
                        <w:t xml:space="preserve">. </w:t>
                      </w:r>
                      <w:r w:rsidR="001236EF">
                        <w:rPr>
                          <w:rFonts w:asciiTheme="majorBidi" w:hAnsiTheme="majorBidi" w:cstheme="majorBidi"/>
                          <w:b/>
                          <w:bCs/>
                          <w:sz w:val="24"/>
                          <w:szCs w:val="24"/>
                        </w:rPr>
                        <w:t xml:space="preserve">Start-Up </w:t>
                      </w:r>
                      <w:r w:rsidRPr="00004F65">
                        <w:rPr>
                          <w:rFonts w:asciiTheme="majorBidi" w:hAnsiTheme="majorBidi" w:cstheme="majorBidi"/>
                          <w:b/>
                          <w:bCs/>
                          <w:sz w:val="24"/>
                          <w:szCs w:val="24"/>
                        </w:rPr>
                        <w:t>Directions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4"/>
                        <w:gridCol w:w="1356"/>
                      </w:tblGrid>
                      <w:tr w:rsidR="009C2324" w14:paraId="30DE1535" w14:textId="77777777" w:rsidTr="006A1663">
                        <w:trPr>
                          <w:trHeight w:val="643"/>
                        </w:trPr>
                        <w:tc>
                          <w:tcPr>
                            <w:tcW w:w="2875" w:type="dxa"/>
                          </w:tcPr>
                          <w:p w14:paraId="41E068AC" w14:textId="77777777" w:rsidR="009C2324" w:rsidRPr="00004F65" w:rsidRDefault="009C2324" w:rsidP="009C2324">
                            <w:pPr>
                              <w:pStyle w:val="ListParagraph"/>
                              <w:numPr>
                                <w:ilvl w:val="0"/>
                                <w:numId w:val="14"/>
                              </w:numPr>
                              <w:ind w:left="243" w:hanging="243"/>
                              <w:rPr>
                                <w:rFonts w:asciiTheme="majorBidi" w:hAnsiTheme="majorBidi" w:cstheme="majorBidi"/>
                                <w:sz w:val="24"/>
                                <w:szCs w:val="24"/>
                              </w:rPr>
                            </w:pPr>
                            <w:r w:rsidRPr="006A1663">
                              <w:rPr>
                                <w:rFonts w:asciiTheme="majorBidi" w:hAnsiTheme="majorBidi" w:cstheme="majorBidi"/>
                                <w:b/>
                                <w:bCs/>
                                <w:sz w:val="24"/>
                                <w:szCs w:val="24"/>
                              </w:rPr>
                              <w:t>Download</w:t>
                            </w:r>
                            <w:r w:rsidRPr="00004F65">
                              <w:rPr>
                                <w:rFonts w:asciiTheme="majorBidi" w:hAnsiTheme="majorBidi" w:cstheme="majorBidi"/>
                                <w:sz w:val="24"/>
                                <w:szCs w:val="24"/>
                              </w:rPr>
                              <w:t xml:space="preserve"> </w:t>
                            </w:r>
                            <w:hyperlink r:id="rId23" w:history="1">
                              <w:r w:rsidRPr="00004F65">
                                <w:rPr>
                                  <w:rStyle w:val="Hyperlink"/>
                                  <w:rFonts w:asciiTheme="majorBidi" w:hAnsiTheme="majorBidi" w:cstheme="majorBidi"/>
                                  <w:sz w:val="24"/>
                                  <w:szCs w:val="24"/>
                                </w:rPr>
                                <w:t>Excel file</w:t>
                              </w:r>
                            </w:hyperlink>
                            <w:r>
                              <w:rPr>
                                <w:rFonts w:asciiTheme="majorBidi" w:hAnsiTheme="majorBidi" w:cstheme="majorBidi"/>
                                <w:sz w:val="24"/>
                                <w:szCs w:val="24"/>
                              </w:rPr>
                              <w:t xml:space="preserve"> from repository.</w:t>
                            </w:r>
                          </w:p>
                        </w:tc>
                        <w:tc>
                          <w:tcPr>
                            <w:tcW w:w="810" w:type="dxa"/>
                          </w:tcPr>
                          <w:p w14:paraId="591C61BA" w14:textId="77777777" w:rsidR="009C2324" w:rsidRDefault="009C2324" w:rsidP="006A1663">
                            <w:pPr>
                              <w:spacing w:after="0"/>
                              <w:jc w:val="center"/>
                              <w:rPr>
                                <w:rFonts w:asciiTheme="majorBidi" w:hAnsiTheme="majorBidi" w:cstheme="majorBidi"/>
                                <w:b/>
                                <w:bCs/>
                                <w:sz w:val="24"/>
                                <w:szCs w:val="24"/>
                              </w:rPr>
                            </w:pPr>
                            <w:r>
                              <w:rPr>
                                <w:noProof/>
                              </w:rPr>
                              <w:drawing>
                                <wp:inline distT="0" distB="0" distL="0" distR="0" wp14:anchorId="5F7D0FAB" wp14:editId="5BCF066F">
                                  <wp:extent cx="409942" cy="369988"/>
                                  <wp:effectExtent l="19050" t="19050" r="952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124" cy="400839"/>
                                          </a:xfrm>
                                          <a:prstGeom prst="rect">
                                            <a:avLst/>
                                          </a:prstGeom>
                                          <a:ln>
                                            <a:solidFill>
                                              <a:schemeClr val="tx1"/>
                                            </a:solidFill>
                                          </a:ln>
                                        </pic:spPr>
                                      </pic:pic>
                                    </a:graphicData>
                                  </a:graphic>
                                </wp:inline>
                              </w:drawing>
                            </w:r>
                          </w:p>
                        </w:tc>
                      </w:tr>
                      <w:tr w:rsidR="009C2324" w14:paraId="0314D6FE" w14:textId="77777777" w:rsidTr="006A1663">
                        <w:tc>
                          <w:tcPr>
                            <w:tcW w:w="2875" w:type="dxa"/>
                          </w:tcPr>
                          <w:p w14:paraId="52E056AA" w14:textId="77777777" w:rsidR="009C2324" w:rsidRPr="00004F65" w:rsidRDefault="009C2324" w:rsidP="009C2324">
                            <w:pPr>
                              <w:pStyle w:val="ListParagraph"/>
                              <w:numPr>
                                <w:ilvl w:val="0"/>
                                <w:numId w:val="14"/>
                              </w:numPr>
                              <w:ind w:left="243" w:hanging="243"/>
                              <w:rPr>
                                <w:rFonts w:asciiTheme="majorBidi" w:hAnsiTheme="majorBidi" w:cstheme="majorBidi"/>
                                <w:sz w:val="24"/>
                                <w:szCs w:val="24"/>
                              </w:rPr>
                            </w:pPr>
                            <w:r w:rsidRPr="006A1663">
                              <w:rPr>
                                <w:rFonts w:asciiTheme="majorBidi" w:hAnsiTheme="majorBidi" w:cstheme="majorBidi"/>
                                <w:b/>
                                <w:bCs/>
                                <w:sz w:val="24"/>
                                <w:szCs w:val="24"/>
                              </w:rPr>
                              <w:t>Move</w:t>
                            </w:r>
                            <w:r w:rsidRPr="00004F65">
                              <w:rPr>
                                <w:rFonts w:asciiTheme="majorBidi" w:hAnsiTheme="majorBidi" w:cstheme="majorBidi"/>
                                <w:sz w:val="24"/>
                                <w:szCs w:val="24"/>
                              </w:rPr>
                              <w:t xml:space="preserve"> </w:t>
                            </w:r>
                            <w:r>
                              <w:rPr>
                                <w:rFonts w:asciiTheme="majorBidi" w:hAnsiTheme="majorBidi" w:cstheme="majorBidi"/>
                                <w:sz w:val="24"/>
                                <w:szCs w:val="24"/>
                              </w:rPr>
                              <w:t xml:space="preserve">file </w:t>
                            </w:r>
                            <w:r w:rsidRPr="00004F65">
                              <w:rPr>
                                <w:rFonts w:asciiTheme="majorBidi" w:hAnsiTheme="majorBidi" w:cstheme="majorBidi"/>
                                <w:sz w:val="24"/>
                                <w:szCs w:val="24"/>
                              </w:rPr>
                              <w:t xml:space="preserve">into </w:t>
                            </w:r>
                            <w:r>
                              <w:rPr>
                                <w:rFonts w:asciiTheme="majorBidi" w:hAnsiTheme="majorBidi" w:cstheme="majorBidi"/>
                                <w:sz w:val="24"/>
                                <w:szCs w:val="24"/>
                              </w:rPr>
                              <w:t xml:space="preserve">your </w:t>
                            </w:r>
                            <w:r w:rsidRPr="00004F65">
                              <w:rPr>
                                <w:rFonts w:asciiTheme="majorBidi" w:hAnsiTheme="majorBidi" w:cstheme="majorBidi"/>
                                <w:sz w:val="24"/>
                                <w:szCs w:val="24"/>
                              </w:rPr>
                              <w:t xml:space="preserve">Google </w:t>
                            </w:r>
                            <w:r>
                              <w:rPr>
                                <w:rFonts w:asciiTheme="majorBidi" w:hAnsiTheme="majorBidi" w:cstheme="majorBidi"/>
                                <w:sz w:val="24"/>
                                <w:szCs w:val="24"/>
                              </w:rPr>
                              <w:t>Drive.</w:t>
                            </w:r>
                          </w:p>
                        </w:tc>
                        <w:tc>
                          <w:tcPr>
                            <w:tcW w:w="810" w:type="dxa"/>
                          </w:tcPr>
                          <w:p w14:paraId="03698B62" w14:textId="77777777" w:rsidR="009C2324" w:rsidRDefault="009C2324" w:rsidP="00004F65">
                            <w:pPr>
                              <w:rPr>
                                <w:rFonts w:asciiTheme="majorBidi" w:hAnsiTheme="majorBidi" w:cstheme="majorBidi"/>
                                <w:b/>
                                <w:bCs/>
                                <w:sz w:val="24"/>
                                <w:szCs w:val="24"/>
                              </w:rPr>
                            </w:pPr>
                            <w:r>
                              <w:rPr>
                                <w:noProof/>
                              </w:rPr>
                              <w:drawing>
                                <wp:inline distT="0" distB="0" distL="0" distR="0" wp14:anchorId="3036BF12" wp14:editId="3F4CDAD9">
                                  <wp:extent cx="677941" cy="406987"/>
                                  <wp:effectExtent l="19050" t="19050" r="2730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1917" r="10592" b="6984"/>
                                          <a:stretch/>
                                        </pic:blipFill>
                                        <pic:spPr bwMode="auto">
                                          <a:xfrm>
                                            <a:off x="0" y="0"/>
                                            <a:ext cx="719443" cy="4319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r w:rsidR="009C2324" w14:paraId="1492FEFD" w14:textId="77777777" w:rsidTr="006A1663">
                        <w:tc>
                          <w:tcPr>
                            <w:tcW w:w="2875" w:type="dxa"/>
                          </w:tcPr>
                          <w:p w14:paraId="51887E14" w14:textId="77777777" w:rsidR="009C2324" w:rsidRPr="00004F65" w:rsidRDefault="009C2324" w:rsidP="009C2324">
                            <w:pPr>
                              <w:pStyle w:val="ListParagraph"/>
                              <w:numPr>
                                <w:ilvl w:val="0"/>
                                <w:numId w:val="14"/>
                              </w:numPr>
                              <w:ind w:left="243" w:hanging="243"/>
                              <w:rPr>
                                <w:rFonts w:asciiTheme="majorBidi" w:hAnsiTheme="majorBidi" w:cstheme="majorBidi"/>
                                <w:sz w:val="24"/>
                                <w:szCs w:val="24"/>
                              </w:rPr>
                            </w:pPr>
                            <w:r w:rsidRPr="006A1663">
                              <w:rPr>
                                <w:rFonts w:asciiTheme="majorBidi" w:hAnsiTheme="majorBidi" w:cstheme="majorBidi"/>
                                <w:b/>
                                <w:bCs/>
                                <w:sz w:val="24"/>
                                <w:szCs w:val="24"/>
                              </w:rPr>
                              <w:t>Open</w:t>
                            </w:r>
                            <w:r>
                              <w:rPr>
                                <w:rFonts w:asciiTheme="majorBidi" w:hAnsiTheme="majorBidi" w:cstheme="majorBidi"/>
                                <w:sz w:val="24"/>
                                <w:szCs w:val="24"/>
                              </w:rPr>
                              <w:t xml:space="preserve"> as a Google Sheet.</w:t>
                            </w:r>
                          </w:p>
                        </w:tc>
                        <w:tc>
                          <w:tcPr>
                            <w:tcW w:w="810" w:type="dxa"/>
                          </w:tcPr>
                          <w:p w14:paraId="7C599AC2" w14:textId="77777777" w:rsidR="009C2324" w:rsidRDefault="009C2324" w:rsidP="006A1663">
                            <w:pPr>
                              <w:jc w:val="center"/>
                              <w:rPr>
                                <w:noProof/>
                              </w:rPr>
                            </w:pPr>
                            <w:r>
                              <w:rPr>
                                <w:noProof/>
                              </w:rPr>
                              <w:drawing>
                                <wp:inline distT="0" distB="0" distL="0" distR="0" wp14:anchorId="02749159" wp14:editId="4CF8C6FE">
                                  <wp:extent cx="461963" cy="428129"/>
                                  <wp:effectExtent l="19050" t="19050" r="1460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499" cy="458282"/>
                                          </a:xfrm>
                                          <a:prstGeom prst="rect">
                                            <a:avLst/>
                                          </a:prstGeom>
                                          <a:ln>
                                            <a:solidFill>
                                              <a:schemeClr val="tx1"/>
                                            </a:solidFill>
                                          </a:ln>
                                        </pic:spPr>
                                      </pic:pic>
                                    </a:graphicData>
                                  </a:graphic>
                                </wp:inline>
                              </w:drawing>
                            </w:r>
                          </w:p>
                        </w:tc>
                      </w:tr>
                      <w:tr w:rsidR="009C2324" w14:paraId="0FBCDD7B" w14:textId="77777777" w:rsidTr="006A1663">
                        <w:trPr>
                          <w:trHeight w:val="589"/>
                        </w:trPr>
                        <w:tc>
                          <w:tcPr>
                            <w:tcW w:w="2875" w:type="dxa"/>
                          </w:tcPr>
                          <w:p w14:paraId="664CE2C9" w14:textId="77777777" w:rsidR="009C2324" w:rsidRPr="00004F65" w:rsidRDefault="009C2324" w:rsidP="009C2324">
                            <w:pPr>
                              <w:pStyle w:val="ListParagraph"/>
                              <w:numPr>
                                <w:ilvl w:val="0"/>
                                <w:numId w:val="14"/>
                              </w:numPr>
                              <w:ind w:left="243" w:hanging="243"/>
                              <w:rPr>
                                <w:rFonts w:asciiTheme="majorBidi" w:hAnsiTheme="majorBidi" w:cstheme="majorBidi"/>
                                <w:sz w:val="24"/>
                                <w:szCs w:val="24"/>
                              </w:rPr>
                            </w:pPr>
                            <w:r w:rsidRPr="006A1663">
                              <w:rPr>
                                <w:rFonts w:asciiTheme="majorBidi" w:hAnsiTheme="majorBidi" w:cstheme="majorBidi"/>
                                <w:b/>
                                <w:bCs/>
                                <w:sz w:val="24"/>
                                <w:szCs w:val="24"/>
                              </w:rPr>
                              <w:t>Invite</w:t>
                            </w:r>
                            <w:r w:rsidRPr="00004F65">
                              <w:rPr>
                                <w:rFonts w:asciiTheme="majorBidi" w:hAnsiTheme="majorBidi" w:cstheme="majorBidi"/>
                                <w:sz w:val="24"/>
                                <w:szCs w:val="24"/>
                              </w:rPr>
                              <w:t xml:space="preserve"> participants</w:t>
                            </w:r>
                            <w:r>
                              <w:rPr>
                                <w:rFonts w:asciiTheme="majorBidi" w:hAnsiTheme="majorBidi" w:cstheme="majorBidi"/>
                                <w:sz w:val="24"/>
                                <w:szCs w:val="24"/>
                              </w:rPr>
                              <w:t>.</w:t>
                            </w:r>
                          </w:p>
                        </w:tc>
                        <w:tc>
                          <w:tcPr>
                            <w:tcW w:w="810" w:type="dxa"/>
                          </w:tcPr>
                          <w:p w14:paraId="2EA51FAC" w14:textId="77777777" w:rsidR="009C2324" w:rsidRDefault="009C2324" w:rsidP="006A1663">
                            <w:pPr>
                              <w:spacing w:after="0"/>
                              <w:rPr>
                                <w:rFonts w:asciiTheme="majorBidi" w:hAnsiTheme="majorBidi" w:cstheme="majorBidi"/>
                                <w:b/>
                                <w:bCs/>
                                <w:sz w:val="24"/>
                                <w:szCs w:val="24"/>
                              </w:rPr>
                            </w:pPr>
                            <w:r>
                              <w:rPr>
                                <w:noProof/>
                              </w:rPr>
                              <w:drawing>
                                <wp:inline distT="0" distB="0" distL="0" distR="0" wp14:anchorId="7EF6D8EF" wp14:editId="5EED57C9">
                                  <wp:extent cx="713467" cy="311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95385" cy="347652"/>
                                          </a:xfrm>
                                          <a:prstGeom prst="rect">
                                            <a:avLst/>
                                          </a:prstGeom>
                                        </pic:spPr>
                                      </pic:pic>
                                    </a:graphicData>
                                  </a:graphic>
                                </wp:inline>
                              </w:drawing>
                            </w:r>
                          </w:p>
                        </w:tc>
                      </w:tr>
                      <w:tr w:rsidR="009C2324" w14:paraId="769F1467" w14:textId="77777777" w:rsidTr="006A1663">
                        <w:tc>
                          <w:tcPr>
                            <w:tcW w:w="2875" w:type="dxa"/>
                          </w:tcPr>
                          <w:p w14:paraId="5B8982E9" w14:textId="77777777" w:rsidR="009C2324" w:rsidRPr="00004F65" w:rsidRDefault="009C2324" w:rsidP="009C2324">
                            <w:pPr>
                              <w:pStyle w:val="ListParagraph"/>
                              <w:numPr>
                                <w:ilvl w:val="0"/>
                                <w:numId w:val="14"/>
                              </w:numPr>
                              <w:ind w:left="243" w:hanging="243"/>
                              <w:rPr>
                                <w:rFonts w:asciiTheme="majorBidi" w:hAnsiTheme="majorBidi" w:cstheme="majorBidi"/>
                                <w:b/>
                                <w:bCs/>
                                <w:sz w:val="24"/>
                                <w:szCs w:val="24"/>
                              </w:rPr>
                            </w:pPr>
                            <w:r w:rsidRPr="006A1663">
                              <w:rPr>
                                <w:rFonts w:asciiTheme="majorBidi" w:hAnsiTheme="majorBidi" w:cstheme="majorBidi"/>
                                <w:b/>
                                <w:bCs/>
                                <w:sz w:val="24"/>
                                <w:szCs w:val="24"/>
                              </w:rPr>
                              <w:t>Select</w:t>
                            </w:r>
                            <w:r w:rsidRPr="00004F65">
                              <w:rPr>
                                <w:rFonts w:asciiTheme="majorBidi" w:hAnsiTheme="majorBidi" w:cstheme="majorBidi"/>
                                <w:sz w:val="24"/>
                                <w:szCs w:val="24"/>
                              </w:rPr>
                              <w:t xml:space="preserve"> </w:t>
                            </w:r>
                            <w:r w:rsidRPr="006A1663">
                              <w:rPr>
                                <w:rFonts w:asciiTheme="majorBidi" w:hAnsiTheme="majorBidi" w:cstheme="majorBidi"/>
                                <w:i/>
                                <w:iCs/>
                                <w:sz w:val="24"/>
                                <w:szCs w:val="24"/>
                              </w:rPr>
                              <w:t>ReadMe-Directions</w:t>
                            </w:r>
                            <w:r w:rsidRPr="00004F65">
                              <w:rPr>
                                <w:rFonts w:asciiTheme="majorBidi" w:hAnsiTheme="majorBidi" w:cstheme="majorBidi"/>
                                <w:sz w:val="24"/>
                                <w:szCs w:val="24"/>
                              </w:rPr>
                              <w:t xml:space="preserve"> sheet. </w:t>
                            </w:r>
                            <w:r w:rsidRPr="006A1663">
                              <w:rPr>
                                <w:rFonts w:asciiTheme="majorBidi" w:hAnsiTheme="majorBidi" w:cstheme="majorBidi"/>
                                <w:b/>
                                <w:bCs/>
                                <w:sz w:val="24"/>
                                <w:szCs w:val="24"/>
                              </w:rPr>
                              <w:t>Follow</w:t>
                            </w:r>
                            <w:r w:rsidRPr="00004F65">
                              <w:rPr>
                                <w:rFonts w:asciiTheme="majorBidi" w:hAnsiTheme="majorBidi" w:cstheme="majorBidi"/>
                                <w:sz w:val="24"/>
                                <w:szCs w:val="24"/>
                              </w:rPr>
                              <w:t xml:space="preserve"> directions.</w:t>
                            </w:r>
                          </w:p>
                        </w:tc>
                        <w:tc>
                          <w:tcPr>
                            <w:tcW w:w="810" w:type="dxa"/>
                          </w:tcPr>
                          <w:p w14:paraId="45700C92" w14:textId="77777777" w:rsidR="009C2324" w:rsidRDefault="009C2324" w:rsidP="00004F65">
                            <w:pPr>
                              <w:rPr>
                                <w:rFonts w:asciiTheme="majorBidi" w:hAnsiTheme="majorBidi" w:cstheme="majorBidi"/>
                                <w:b/>
                                <w:bCs/>
                                <w:sz w:val="24"/>
                                <w:szCs w:val="24"/>
                              </w:rPr>
                            </w:pPr>
                          </w:p>
                        </w:tc>
                      </w:tr>
                    </w:tbl>
                    <w:p w14:paraId="4FDEABAD" w14:textId="77777777" w:rsidR="009C2324" w:rsidRPr="00004F65" w:rsidRDefault="009C2324" w:rsidP="009C2324">
                      <w:pPr>
                        <w:rPr>
                          <w:rFonts w:asciiTheme="majorBidi" w:hAnsiTheme="majorBidi" w:cstheme="majorBidi"/>
                          <w:sz w:val="24"/>
                          <w:szCs w:val="24"/>
                        </w:rPr>
                      </w:pPr>
                    </w:p>
                    <w:p w14:paraId="2C6CFA38" w14:textId="77777777" w:rsidR="009C2324" w:rsidRPr="00004F65" w:rsidRDefault="009C2324" w:rsidP="009C2324">
                      <w:pPr>
                        <w:rPr>
                          <w:rFonts w:asciiTheme="majorBidi" w:hAnsiTheme="majorBidi" w:cstheme="majorBidi"/>
                          <w:sz w:val="24"/>
                          <w:szCs w:val="24"/>
                        </w:rPr>
                      </w:pPr>
                    </w:p>
                  </w:txbxContent>
                </v:textbox>
                <w10:wrap type="square"/>
              </v:shape>
            </w:pict>
          </mc:Fallback>
        </mc:AlternateContent>
      </w:r>
      <w:r w:rsidR="00F95742">
        <w:t>Download and Use the Interactive Model</w:t>
      </w:r>
    </w:p>
    <w:p w14:paraId="43EFA500" w14:textId="1252392A" w:rsidR="00FF2A64" w:rsidRPr="004C7771" w:rsidRDefault="005F6214" w:rsidP="004C7771">
      <w:pPr>
        <w:rPr>
          <w:rFonts w:ascii="Times New Roman" w:hAnsi="Times New Roman"/>
          <w:sz w:val="24"/>
          <w:szCs w:val="24"/>
        </w:rPr>
      </w:pPr>
      <w:r>
        <w:rPr>
          <w:rFonts w:ascii="Times New Roman" w:hAnsi="Times New Roman"/>
          <w:sz w:val="24"/>
          <w:szCs w:val="24"/>
        </w:rPr>
        <w:t>Box 2 provides the directions to download and use the interactive model</w:t>
      </w:r>
      <w:r w:rsidR="001236EF">
        <w:rPr>
          <w:rFonts w:ascii="Times New Roman" w:hAnsi="Times New Roman"/>
          <w:sz w:val="24"/>
          <w:szCs w:val="24"/>
        </w:rPr>
        <w:t xml:space="preserve"> for a combined Lake Powell-Lake Mead system </w:t>
      </w:r>
      <w:r w:rsidR="001236EF">
        <w:rPr>
          <w:rFonts w:ascii="Times-Roman" w:hAnsi="Times-Roman" w:cs="Times-Roman"/>
          <w:sz w:val="24"/>
          <w:szCs w:val="24"/>
        </w:rPr>
        <w:fldChar w:fldCharType="begin"/>
      </w:r>
      <w:r w:rsidR="00DC6A04">
        <w:rPr>
          <w:rFonts w:ascii="Times-Roman" w:hAnsi="Times-Roman" w:cs="Times-Roman"/>
          <w:sz w:val="24"/>
          <w:szCs w:val="24"/>
        </w:rPr>
        <w:instrText xml:space="preserve"> ADDIN EN.CITE &lt;EndNote&gt;&lt;Cite&gt;&lt;Author&gt;Rosenberg&lt;/Author&gt;&lt;Year&gt;2023&lt;/Year&gt;&lt;RecNum&gt;2819&lt;/RecNum&gt;&lt;DisplayText&gt;(Rosenberg, 2023)&lt;/DisplayText&gt;&lt;record&gt;&lt;rec-number&gt;2819&lt;/rec-number&gt;&lt;foreign-keys&gt;&lt;key app="EN" db-id="xxt5ta9pd995dwesap0pdzzp2weaz0w9werf" timestamp="1632864085"&gt;2819&lt;/key&gt;&lt;/foreign-keys&gt;&lt;ref-type name="Web Page"&gt;12&lt;/ref-type&gt;&lt;contributors&gt;&lt;authors&gt;&lt;author&gt;David E. Rosenberg&lt;/author&gt;&lt;/authors&gt;&lt;/contributors&gt;&lt;titles&gt;&lt;title&gt;Colorado River Basin Water Accounts: Provoke discussion about more adaptive reservoir operations&lt;/title&gt;&lt;/titles&gt;&lt;dates&gt;&lt;year&gt;2023&lt;/year&gt;&lt;/dates&gt;&lt;publisher&gt;Hydroshare.org&lt;/publisher&gt;&lt;urls&gt;&lt;related-urls&gt;&lt;url&gt;https://doi.org/10.4211/hs.090be1e69e734c8991a1c4d8f9b9e21c&lt;/url&gt;&lt;/related-urls&gt;&lt;/urls&gt;&lt;electronic-resource-num&gt;https://doi.org/10.4211/hs.090be1e69e734c8991a1c4d8f9b9e21c&lt;/electronic-resource-num&gt;&lt;remote-database-provider&gt;Hydroshare.org&lt;/remote-database-provider&gt;&lt;/record&gt;&lt;/Cite&gt;&lt;/EndNote&gt;</w:instrText>
      </w:r>
      <w:r w:rsidR="001236EF">
        <w:rPr>
          <w:rFonts w:ascii="Times-Roman" w:hAnsi="Times-Roman" w:cs="Times-Roman"/>
          <w:sz w:val="24"/>
          <w:szCs w:val="24"/>
        </w:rPr>
        <w:fldChar w:fldCharType="separate"/>
      </w:r>
      <w:r w:rsidR="00DC6A04">
        <w:rPr>
          <w:rFonts w:ascii="Times-Roman" w:hAnsi="Times-Roman" w:cs="Times-Roman"/>
          <w:noProof/>
          <w:sz w:val="24"/>
          <w:szCs w:val="24"/>
        </w:rPr>
        <w:t>(Rosenberg, 2023)</w:t>
      </w:r>
      <w:r w:rsidR="001236EF">
        <w:rPr>
          <w:rFonts w:ascii="Times-Roman" w:hAnsi="Times-Roman" w:cs="Times-Roman"/>
          <w:sz w:val="24"/>
          <w:szCs w:val="24"/>
        </w:rPr>
        <w:fldChar w:fldCharType="end"/>
      </w:r>
      <w:r>
        <w:rPr>
          <w:rFonts w:ascii="Times New Roman" w:hAnsi="Times New Roman"/>
          <w:sz w:val="24"/>
          <w:szCs w:val="24"/>
        </w:rPr>
        <w:t xml:space="preserve">. </w:t>
      </w:r>
      <w:r w:rsidR="001236EF">
        <w:rPr>
          <w:rFonts w:ascii="Times-Roman" w:hAnsi="Times-Roman" w:cs="Times-Roman"/>
          <w:sz w:val="24"/>
          <w:szCs w:val="24"/>
        </w:rPr>
        <w:fldChar w:fldCharType="begin"/>
      </w:r>
      <w:r w:rsidR="00DC6A04">
        <w:rPr>
          <w:rFonts w:ascii="Times-Roman" w:hAnsi="Times-Roman" w:cs="Times-Roman"/>
          <w:sz w:val="24"/>
          <w:szCs w:val="24"/>
        </w:rPr>
        <w:instrText xml:space="preserve"> ADDIN EN.CITE &lt;EndNote&gt;&lt;Cite AuthorYear="1"&gt;&lt;Author&gt;Rosenberg&lt;/Author&gt;&lt;Year&gt;2023&lt;/Year&gt;&lt;RecNum&gt;2819&lt;/RecNum&gt;&lt;DisplayText&gt;Rosenberg (2023)&lt;/DisplayText&gt;&lt;record&gt;&lt;rec-number&gt;2819&lt;/rec-number&gt;&lt;foreign-keys&gt;&lt;key app="EN" db-id="xxt5ta9pd995dwesap0pdzzp2weaz0w9werf" timestamp="1632864085"&gt;2819&lt;/key&gt;&lt;/foreign-keys&gt;&lt;ref-type name="Web Page"&gt;12&lt;/ref-type&gt;&lt;contributors&gt;&lt;authors&gt;&lt;author&gt;David E. Rosenberg&lt;/author&gt;&lt;/authors&gt;&lt;/contributors&gt;&lt;titles&gt;&lt;title&gt;Colorado River Basin Water Accounts: Provoke discussion about more adaptive reservoir operations&lt;/title&gt;&lt;/titles&gt;&lt;dates&gt;&lt;year&gt;2023&lt;/year&gt;&lt;/dates&gt;&lt;publisher&gt;Hydroshare.org&lt;/publisher&gt;&lt;urls&gt;&lt;related-urls&gt;&lt;url&gt;https://doi.org/10.4211/hs.090be1e69e734c8991a1c4d8f9b9e21c&lt;/url&gt;&lt;/related-urls&gt;&lt;/urls&gt;&lt;electronic-resource-num&gt;https://doi.org/10.4211/hs.090be1e69e734c8991a1c4d8f9b9e21c&lt;/electronic-resource-num&gt;&lt;remote-database-provider&gt;Hydroshare.org&lt;/remote-database-provider&gt;&lt;/record&gt;&lt;/Cite&gt;&lt;/EndNote&gt;</w:instrText>
      </w:r>
      <w:r w:rsidR="001236EF">
        <w:rPr>
          <w:rFonts w:ascii="Times-Roman" w:hAnsi="Times-Roman" w:cs="Times-Roman"/>
          <w:sz w:val="24"/>
          <w:szCs w:val="24"/>
        </w:rPr>
        <w:fldChar w:fldCharType="separate"/>
      </w:r>
      <w:r w:rsidR="00DC6A04">
        <w:rPr>
          <w:rFonts w:ascii="Times-Roman" w:hAnsi="Times-Roman" w:cs="Times-Roman"/>
          <w:noProof/>
          <w:sz w:val="24"/>
          <w:szCs w:val="24"/>
        </w:rPr>
        <w:t>Rosenberg (2023)</w:t>
      </w:r>
      <w:r w:rsidR="001236EF">
        <w:rPr>
          <w:rFonts w:ascii="Times-Roman" w:hAnsi="Times-Roman" w:cs="Times-Roman"/>
          <w:sz w:val="24"/>
          <w:szCs w:val="24"/>
        </w:rPr>
        <w:fldChar w:fldCharType="end"/>
      </w:r>
      <w:r w:rsidR="001236EF">
        <w:rPr>
          <w:rFonts w:ascii="Times-Roman" w:hAnsi="Times-Roman" w:cs="Times-Roman"/>
          <w:sz w:val="24"/>
          <w:szCs w:val="24"/>
        </w:rPr>
        <w:t xml:space="preserve"> also provides t</w:t>
      </w:r>
      <w:r>
        <w:rPr>
          <w:rFonts w:ascii="Times New Roman" w:hAnsi="Times New Roman"/>
          <w:sz w:val="24"/>
          <w:szCs w:val="24"/>
        </w:rPr>
        <w:t xml:space="preserve">he download link </w:t>
      </w:r>
      <w:r w:rsidR="001236EF">
        <w:rPr>
          <w:rFonts w:ascii="Times New Roman" w:hAnsi="Times New Roman"/>
          <w:sz w:val="24"/>
          <w:szCs w:val="24"/>
        </w:rPr>
        <w:t xml:space="preserve">to the </w:t>
      </w:r>
      <w:r w:rsidR="00BB6F55">
        <w:rPr>
          <w:rFonts w:ascii="Times New Roman" w:hAnsi="Times New Roman"/>
          <w:sz w:val="24"/>
          <w:szCs w:val="24"/>
        </w:rPr>
        <w:t xml:space="preserve">Excel file and </w:t>
      </w:r>
      <w:r>
        <w:rPr>
          <w:rFonts w:ascii="Times New Roman" w:hAnsi="Times New Roman"/>
          <w:sz w:val="24"/>
          <w:szCs w:val="24"/>
        </w:rPr>
        <w:t>repository</w:t>
      </w:r>
      <w:r w:rsidR="001236EF">
        <w:rPr>
          <w:rFonts w:ascii="Times New Roman" w:hAnsi="Times New Roman"/>
          <w:sz w:val="24"/>
          <w:szCs w:val="24"/>
        </w:rPr>
        <w:t>, slides of key features, and directions.</w:t>
      </w:r>
    </w:p>
    <w:p w14:paraId="5B99D4CE" w14:textId="77777777" w:rsidR="005F6214" w:rsidRDefault="005F6214" w:rsidP="009C0FE9">
      <w:pPr>
        <w:autoSpaceDE w:val="0"/>
        <w:autoSpaceDN w:val="0"/>
        <w:adjustRightInd w:val="0"/>
        <w:spacing w:after="0" w:line="240" w:lineRule="auto"/>
        <w:rPr>
          <w:rFonts w:ascii="Times-Roman" w:hAnsi="Times-Roman" w:cs="Times-Roman"/>
          <w:sz w:val="24"/>
          <w:szCs w:val="24"/>
        </w:rPr>
      </w:pPr>
    </w:p>
    <w:p w14:paraId="3785D195" w14:textId="77777777" w:rsidR="00384CC7" w:rsidRDefault="00410B71" w:rsidP="00D27827">
      <w:pPr>
        <w:pStyle w:val="Heading1"/>
      </w:pPr>
      <w:r>
        <w:t>References</w:t>
      </w:r>
    </w:p>
    <w:p w14:paraId="5ED66E67" w14:textId="227DD45F" w:rsidR="00DC6A04" w:rsidRPr="00DC6A04" w:rsidRDefault="00410B71" w:rsidP="00DC6A04">
      <w:pPr>
        <w:pStyle w:val="EndNoteBibliography"/>
        <w:spacing w:after="0"/>
        <w:ind w:left="720" w:hanging="720"/>
      </w:pPr>
      <w:r w:rsidRPr="00BB6F55">
        <w:rPr>
          <w:rFonts w:asciiTheme="majorBidi" w:hAnsiTheme="majorBidi" w:cstheme="majorBidi"/>
          <w:b/>
          <w:sz w:val="24"/>
          <w:szCs w:val="24"/>
        </w:rPr>
        <w:fldChar w:fldCharType="begin"/>
      </w:r>
      <w:r w:rsidRPr="00BB6F55">
        <w:rPr>
          <w:rFonts w:asciiTheme="majorBidi" w:hAnsiTheme="majorBidi" w:cstheme="majorBidi"/>
          <w:b/>
          <w:sz w:val="24"/>
          <w:szCs w:val="24"/>
        </w:rPr>
        <w:instrText xml:space="preserve"> ADDIN EN.REFLIST </w:instrText>
      </w:r>
      <w:r w:rsidRPr="00BB6F55">
        <w:rPr>
          <w:rFonts w:asciiTheme="majorBidi" w:hAnsiTheme="majorBidi" w:cstheme="majorBidi"/>
          <w:b/>
          <w:sz w:val="24"/>
          <w:szCs w:val="24"/>
        </w:rPr>
        <w:fldChar w:fldCharType="separate"/>
      </w:r>
      <w:r w:rsidR="00DC6A04" w:rsidRPr="00DC6A04">
        <w:t xml:space="preserve">Castle, A., and Fleck, J. (2019). "The Risk of Curtailment under the Colorado River Compact." </w:t>
      </w:r>
      <w:r w:rsidR="00DC6A04" w:rsidRPr="00DC6A04">
        <w:rPr>
          <w:i/>
        </w:rPr>
        <w:t>SSRN eLibrary</w:t>
      </w:r>
      <w:r w:rsidR="00DC6A04" w:rsidRPr="00DC6A04">
        <w:t xml:space="preserve">. </w:t>
      </w:r>
      <w:hyperlink r:id="rId24" w:history="1">
        <w:r w:rsidR="00DC6A04" w:rsidRPr="00DC6A04">
          <w:rPr>
            <w:rStyle w:val="Hyperlink"/>
          </w:rPr>
          <w:t>http://dx.doi.org/10.2139/ssrn.3483654</w:t>
        </w:r>
      </w:hyperlink>
      <w:r w:rsidR="00DC6A04" w:rsidRPr="00DC6A04">
        <w:t>.</w:t>
      </w:r>
    </w:p>
    <w:p w14:paraId="5BF1A98A" w14:textId="77777777" w:rsidR="00DC6A04" w:rsidRPr="00DC6A04" w:rsidRDefault="00DC6A04" w:rsidP="00DC6A04">
      <w:pPr>
        <w:pStyle w:val="EndNoteBibliography"/>
        <w:spacing w:after="0"/>
        <w:ind w:left="720" w:hanging="720"/>
      </w:pPr>
      <w:r w:rsidRPr="00DC6A04">
        <w:t xml:space="preserve">Kuhn, E., and Fleck, J. (2019). </w:t>
      </w:r>
      <w:r w:rsidRPr="00DC6A04">
        <w:rPr>
          <w:i/>
        </w:rPr>
        <w:t>Science Be Dammed: How Ignoring Inconvenient Science Drained the Colorado River</w:t>
      </w:r>
      <w:r w:rsidRPr="00DC6A04">
        <w:t>, University of Arizona Press.</w:t>
      </w:r>
    </w:p>
    <w:p w14:paraId="2254597A" w14:textId="4844E2BF" w:rsidR="00DC6A04" w:rsidRPr="00DC6A04" w:rsidRDefault="00DC6A04" w:rsidP="00DC6A04">
      <w:pPr>
        <w:pStyle w:val="EndNoteBibliography"/>
        <w:spacing w:after="0"/>
        <w:ind w:left="720" w:hanging="720"/>
      </w:pPr>
      <w:r w:rsidRPr="00DC6A04">
        <w:t xml:space="preserve">Rosenberg, D. E. (2023). "Colorado River Basin Water Accounts: Provoke discussion about more adaptive reservoir operations." Hydroshare.org. </w:t>
      </w:r>
      <w:hyperlink r:id="rId25" w:history="1">
        <w:r w:rsidRPr="00DC6A04">
          <w:rPr>
            <w:rStyle w:val="Hyperlink"/>
          </w:rPr>
          <w:t>https://doi.org/10.4211/hs.090be1e69e734c8991a1c4d8f9b9e21c</w:t>
        </w:r>
      </w:hyperlink>
      <w:r w:rsidRPr="00DC6A04">
        <w:t>.</w:t>
      </w:r>
    </w:p>
    <w:p w14:paraId="7B7D3E43" w14:textId="520B2E27" w:rsidR="00DC6A04" w:rsidRPr="00DC6A04" w:rsidRDefault="00DC6A04" w:rsidP="00DC6A04">
      <w:pPr>
        <w:pStyle w:val="EndNoteBibliography"/>
        <w:spacing w:after="0"/>
        <w:ind w:left="720" w:hanging="720"/>
      </w:pPr>
      <w:r w:rsidRPr="00DC6A04">
        <w:t xml:space="preserve">Rosenberg, D. E. (2025). "Immersive Model: Lake Mead based on the Principle of Divide Reservoir Inflow." Github, </w:t>
      </w:r>
      <w:hyperlink r:id="rId26" w:history="1">
        <w:r w:rsidRPr="00DC6A04">
          <w:rPr>
            <w:rStyle w:val="Hyperlink"/>
          </w:rPr>
          <w:t>https://github.com/dzeke/ColoradoRiverCollaborate/tree/main/LakeMeadWaterBankDivideInflow</w:t>
        </w:r>
      </w:hyperlink>
      <w:r w:rsidRPr="00DC6A04">
        <w:t>.</w:t>
      </w:r>
    </w:p>
    <w:p w14:paraId="63610986" w14:textId="0BE03B97" w:rsidR="00DC6A04" w:rsidRPr="00DC6A04" w:rsidRDefault="00DC6A04" w:rsidP="00DC6A04">
      <w:pPr>
        <w:pStyle w:val="EndNoteBibliography"/>
        <w:spacing w:after="0"/>
        <w:ind w:left="720" w:hanging="720"/>
      </w:pPr>
      <w:r w:rsidRPr="00DC6A04">
        <w:t xml:space="preserve">Salehabadi, H., Tarboton, D., Kuhn, E., Udall, B., Wheeler, K., E.Rosenberg, D., Goeking, S., and Schmidt, J. C. (2020). "Stream flow and Losses of the Colorado River in the Southern Colorado Plateau." Center for Colorado River Studies, Utah State University, Logan, Utah. </w:t>
      </w:r>
      <w:hyperlink r:id="rId27" w:history="1">
        <w:r w:rsidRPr="00DC6A04">
          <w:rPr>
            <w:rStyle w:val="Hyperlink"/>
          </w:rPr>
          <w:t>https://qcnr.usu.edu/coloradoriver/files/WhitePaper4.pdf</w:t>
        </w:r>
      </w:hyperlink>
      <w:r w:rsidRPr="00DC6A04">
        <w:t>.</w:t>
      </w:r>
    </w:p>
    <w:p w14:paraId="3DB00AED" w14:textId="150C317C" w:rsidR="00DC6A04" w:rsidRPr="00DC6A04" w:rsidRDefault="00DC6A04" w:rsidP="00DC6A04">
      <w:pPr>
        <w:pStyle w:val="EndNoteBibliography"/>
        <w:spacing w:after="0"/>
        <w:ind w:left="720" w:hanging="720"/>
      </w:pPr>
      <w:r w:rsidRPr="00DC6A04">
        <w:t xml:space="preserve">USBR. (2012). "Colorado River Basin Water Supply and Demand Study." U.S. Department of Interior, Bureau of Reclamation, Washington, D.C., </w:t>
      </w:r>
      <w:hyperlink r:id="rId28" w:history="1">
        <w:r w:rsidRPr="00DC6A04">
          <w:rPr>
            <w:rStyle w:val="Hyperlink"/>
          </w:rPr>
          <w:t>https://www.usbr.gov/lc/region/programs/crbstudy.html</w:t>
        </w:r>
      </w:hyperlink>
      <w:r w:rsidRPr="00DC6A04">
        <w:t>.</w:t>
      </w:r>
    </w:p>
    <w:p w14:paraId="1116705B" w14:textId="6E2D1DB8" w:rsidR="00DC6A04" w:rsidRPr="00DC6A04" w:rsidRDefault="00DC6A04" w:rsidP="00DC6A04">
      <w:pPr>
        <w:pStyle w:val="EndNoteBibliography"/>
        <w:ind w:left="720" w:hanging="720"/>
      </w:pPr>
      <w:r w:rsidRPr="00DC6A04">
        <w:t xml:space="preserve">USBR. (2021). "Lake Powell Unregulated Inflow." </w:t>
      </w:r>
      <w:hyperlink r:id="rId29" w:history="1">
        <w:r w:rsidRPr="00DC6A04">
          <w:rPr>
            <w:rStyle w:val="Hyperlink"/>
          </w:rPr>
          <w:t>https://www.usbr.gov/uc/water/crsp/studies/images/PowellForecast.png</w:t>
        </w:r>
      </w:hyperlink>
      <w:r w:rsidRPr="00DC6A04">
        <w:t xml:space="preserve"> [Accessed on: September 28, 2021].</w:t>
      </w:r>
    </w:p>
    <w:p w14:paraId="0A03D059" w14:textId="04502134" w:rsidR="00410B71" w:rsidRDefault="00410B71" w:rsidP="00DC6A04">
      <w:pPr>
        <w:ind w:left="360" w:hanging="360"/>
        <w:rPr>
          <w:sz w:val="28"/>
          <w:szCs w:val="28"/>
        </w:rPr>
        <w:sectPr w:rsidR="00410B71" w:rsidSect="00A01911">
          <w:headerReference w:type="default" r:id="rId30"/>
          <w:pgSz w:w="12240" w:h="15840"/>
          <w:pgMar w:top="810" w:right="1440" w:bottom="1440" w:left="1440" w:header="720" w:footer="720" w:gutter="0"/>
          <w:cols w:space="720"/>
          <w:docGrid w:linePitch="360"/>
        </w:sectPr>
      </w:pPr>
      <w:r w:rsidRPr="00BB6F55">
        <w:rPr>
          <w:rFonts w:asciiTheme="majorBidi" w:hAnsiTheme="majorBidi" w:cstheme="majorBidi"/>
          <w:b/>
          <w:sz w:val="24"/>
          <w:szCs w:val="24"/>
        </w:rPr>
        <w:fldChar w:fldCharType="end"/>
      </w:r>
    </w:p>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5A353D" w:rsidRPr="00BC4A94" w14:paraId="32DFB6AE" w14:textId="77777777" w:rsidTr="007B0AAC">
        <w:tc>
          <w:tcPr>
            <w:tcW w:w="1799" w:type="dxa"/>
            <w:vAlign w:val="center"/>
          </w:tcPr>
          <w:p w14:paraId="1D901068"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lastRenderedPageBreak/>
              <w:t>Category</w:t>
            </w:r>
          </w:p>
          <w:p w14:paraId="3AD2246C"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2ACC1761"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vAlign w:val="center"/>
          </w:tcPr>
          <w:p w14:paraId="72A9BD66"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Doesn’</w:t>
            </w:r>
            <w:r w:rsidRPr="00BC4A94">
              <w:rPr>
                <w:rFonts w:ascii="TimesNewRomanPS-BoldMT" w:hAnsi="TimesNewRomanPS-BoldMT" w:cs="TimesNewRomanPS-BoldMT"/>
                <w:b/>
                <w:bCs/>
              </w:rPr>
              <w:t>t Meet Standard</w:t>
            </w:r>
          </w:p>
        </w:tc>
        <w:tc>
          <w:tcPr>
            <w:tcW w:w="2255" w:type="dxa"/>
            <w:vAlign w:val="center"/>
          </w:tcPr>
          <w:p w14:paraId="74D3F819"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02E1D5A4"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2CCDA01D"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67844077"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57AA1475"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5A353D" w:rsidRPr="00BC4A94" w14:paraId="18890C38" w14:textId="77777777" w:rsidTr="007B0AAC">
        <w:tc>
          <w:tcPr>
            <w:tcW w:w="1799" w:type="dxa"/>
          </w:tcPr>
          <w:p w14:paraId="4B6FF372"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sz w:val="24"/>
                <w:szCs w:val="24"/>
              </w:rPr>
            </w:pPr>
            <w:r w:rsidRPr="00BC4A94">
              <w:rPr>
                <w:rFonts w:ascii="TimesNewRomanPS-BoldMT" w:hAnsi="TimesNewRomanPS-BoldMT" w:cs="TimesNewRomanPS-BoldMT"/>
                <w:b/>
                <w:bCs/>
                <w:sz w:val="24"/>
                <w:szCs w:val="24"/>
              </w:rPr>
              <w:t>Title</w:t>
            </w:r>
          </w:p>
          <w:p w14:paraId="20DB4C22"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(1)</w:t>
            </w:r>
          </w:p>
        </w:tc>
        <w:tc>
          <w:tcPr>
            <w:tcW w:w="1261" w:type="dxa"/>
          </w:tcPr>
          <w:p w14:paraId="18048786"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00CFEAFD"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43768E14"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36356883" w14:textId="77777777" w:rsidR="005A353D" w:rsidRPr="00BC4A94" w:rsidRDefault="005A353D" w:rsidP="007B0AAC">
            <w:pPr>
              <w:pStyle w:val="PointValue"/>
              <w:rPr>
                <w:rFonts w:ascii="TimesNewRomanPS-BoldMT" w:hAnsi="TimesNewRomanPS-BoldMT" w:cs="TimesNewRomanPS-BoldMT"/>
                <w:bCs/>
                <w:sz w:val="24"/>
                <w:szCs w:val="24"/>
              </w:rPr>
            </w:pPr>
            <w:r>
              <w:t>0</w:t>
            </w:r>
          </w:p>
        </w:tc>
        <w:tc>
          <w:tcPr>
            <w:tcW w:w="1707" w:type="dxa"/>
          </w:tcPr>
          <w:p w14:paraId="39F74753"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two or less</w:t>
            </w:r>
          </w:p>
          <w:p w14:paraId="5E781DE8"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4120368E" w14:textId="77777777" w:rsidR="005A353D" w:rsidRPr="00BC4A94" w:rsidRDefault="005A353D" w:rsidP="007B0AAC">
            <w:pPr>
              <w:pStyle w:val="PointValue"/>
              <w:rPr>
                <w:rFonts w:ascii="TimesNewRomanPS-BoldMT" w:hAnsi="TimesNewRomanPS-BoldMT" w:cs="TimesNewRomanPS-BoldMT"/>
                <w:bCs/>
                <w:sz w:val="24"/>
                <w:szCs w:val="24"/>
              </w:rPr>
            </w:pPr>
            <w:r>
              <w:t>0</w:t>
            </w:r>
          </w:p>
        </w:tc>
        <w:tc>
          <w:tcPr>
            <w:tcW w:w="2255" w:type="dxa"/>
          </w:tcPr>
          <w:p w14:paraId="0BD9C74C"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three</w:t>
            </w:r>
          </w:p>
          <w:p w14:paraId="3CBF5CB1"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1453C0FA"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6C1F0604" w14:textId="77777777" w:rsidR="005A353D" w:rsidRPr="00BC4A94" w:rsidRDefault="005A353D" w:rsidP="007B0AAC">
            <w:pPr>
              <w:pStyle w:val="PointValue"/>
              <w:rPr>
                <w:rFonts w:ascii="TimesNewRomanPS-BoldMT" w:hAnsi="TimesNewRomanPS-BoldMT" w:cs="TimesNewRomanPS-BoldMT"/>
                <w:bCs/>
                <w:sz w:val="24"/>
                <w:szCs w:val="24"/>
              </w:rPr>
            </w:pPr>
            <w:r>
              <w:t>0</w:t>
            </w:r>
          </w:p>
        </w:tc>
        <w:tc>
          <w:tcPr>
            <w:tcW w:w="1889" w:type="dxa"/>
          </w:tcPr>
          <w:p w14:paraId="7D36C76D"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four</w:t>
            </w:r>
          </w:p>
          <w:p w14:paraId="398DAA17"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0AC31A30"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79D05124" w14:textId="77777777" w:rsidR="005A353D" w:rsidRPr="00A6430C" w:rsidRDefault="005A353D" w:rsidP="007B0AAC">
            <w:pPr>
              <w:pStyle w:val="PointValue"/>
              <w:rPr>
                <w:rFonts w:ascii="TimesNewRomanPS-BoldMT" w:hAnsi="TimesNewRomanPS-BoldMT" w:cs="TimesNewRomanPS-BoldMT"/>
                <w:bCs/>
                <w:sz w:val="24"/>
                <w:szCs w:val="24"/>
              </w:rPr>
            </w:pPr>
            <w:r w:rsidRPr="00A6430C">
              <w:t>1</w:t>
            </w:r>
          </w:p>
        </w:tc>
        <w:tc>
          <w:tcPr>
            <w:tcW w:w="2789" w:type="dxa"/>
          </w:tcPr>
          <w:p w14:paraId="47C5CAA3" w14:textId="77777777" w:rsidR="005A353D" w:rsidRPr="00A6430C" w:rsidRDefault="005A353D" w:rsidP="007B0AAC">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Title – can assess main point from title alone; Name, Instructors</w:t>
            </w:r>
            <w:r>
              <w:rPr>
                <w:rFonts w:ascii="TimesNewRomanPSMT" w:hAnsi="TimesNewRomanPSMT" w:cs="TimesNewRomanPSMT"/>
                <w:sz w:val="20"/>
                <w:szCs w:val="20"/>
              </w:rPr>
              <w:t>’</w:t>
            </w:r>
            <w:r w:rsidRPr="00BC4A94">
              <w:rPr>
                <w:rFonts w:ascii="TimesNewRomanPSMT" w:hAnsi="TimesNewRomanPSMT" w:cs="TimesNewRomanPSMT"/>
                <w:sz w:val="20"/>
                <w:szCs w:val="20"/>
              </w:rPr>
              <w:t xml:space="preserve"> Name</w:t>
            </w:r>
            <w:r>
              <w:rPr>
                <w:rFonts w:ascii="TimesNewRomanPSMT" w:hAnsi="TimesNewRomanPSMT" w:cs="TimesNewRomanPSMT"/>
                <w:sz w:val="20"/>
                <w:szCs w:val="20"/>
              </w:rPr>
              <w:t>s</w:t>
            </w:r>
            <w:r w:rsidRPr="00BC4A94">
              <w:rPr>
                <w:rFonts w:ascii="TimesNewRomanPSMT" w:hAnsi="TimesNewRomanPSMT" w:cs="TimesNewRomanPSMT"/>
                <w:sz w:val="20"/>
                <w:szCs w:val="20"/>
              </w:rPr>
              <w:t>, Course, Date, Neatly finished</w:t>
            </w:r>
            <w:r>
              <w:rPr>
                <w:rFonts w:ascii="TimesNewRomanPSMT" w:hAnsi="TimesNewRomanPSMT" w:cs="TimesNewRomanPSMT"/>
                <w:sz w:val="20"/>
                <w:szCs w:val="20"/>
              </w:rPr>
              <w:t xml:space="preserve">  </w:t>
            </w:r>
            <w:r>
              <w:rPr>
                <w:bdr w:val="single" w:sz="4" w:space="0" w:color="auto"/>
              </w:rPr>
              <w:t>1</w:t>
            </w:r>
          </w:p>
        </w:tc>
        <w:tc>
          <w:tcPr>
            <w:tcW w:w="901" w:type="dxa"/>
          </w:tcPr>
          <w:p w14:paraId="09FBB319"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18127E6E"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4A5D0D16" w14:textId="77777777" w:rsidTr="007B0AAC">
        <w:tc>
          <w:tcPr>
            <w:tcW w:w="1799" w:type="dxa"/>
          </w:tcPr>
          <w:p w14:paraId="5CA6740B"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sz w:val="24"/>
                <w:szCs w:val="24"/>
              </w:rPr>
            </w:pPr>
            <w:r w:rsidRPr="00BC4A94">
              <w:rPr>
                <w:rFonts w:ascii="TimesNewRomanPS-BoldMT" w:hAnsi="TimesNewRomanPS-BoldMT" w:cs="TimesNewRomanPS-BoldMT"/>
                <w:b/>
                <w:bCs/>
                <w:sz w:val="24"/>
                <w:szCs w:val="24"/>
              </w:rPr>
              <w:t>Introduction</w:t>
            </w:r>
          </w:p>
          <w:p w14:paraId="78BEB092"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(3)</w:t>
            </w:r>
          </w:p>
        </w:tc>
        <w:tc>
          <w:tcPr>
            <w:tcW w:w="1261" w:type="dxa"/>
          </w:tcPr>
          <w:p w14:paraId="4688C46E" w14:textId="77777777" w:rsidR="005A353D" w:rsidRDefault="005A353D" w:rsidP="007B0AAC">
            <w:pPr>
              <w:spacing w:after="0" w:line="240" w:lineRule="auto"/>
            </w:pPr>
            <w:r w:rsidRPr="00BC4A94">
              <w:t>Absent, no evidence</w:t>
            </w:r>
          </w:p>
          <w:p w14:paraId="07E47F50" w14:textId="77777777" w:rsidR="005A353D" w:rsidRDefault="005A353D" w:rsidP="007B0AAC">
            <w:pPr>
              <w:spacing w:after="0" w:line="240" w:lineRule="auto"/>
            </w:pPr>
          </w:p>
          <w:p w14:paraId="63F4E140" w14:textId="77777777" w:rsidR="005A353D" w:rsidRDefault="005A353D" w:rsidP="007B0AAC">
            <w:pPr>
              <w:spacing w:after="0" w:line="240" w:lineRule="auto"/>
            </w:pPr>
          </w:p>
          <w:p w14:paraId="44722F23" w14:textId="77777777" w:rsidR="005A353D" w:rsidRDefault="005A353D" w:rsidP="007B0AAC">
            <w:pPr>
              <w:spacing w:after="0" w:line="240" w:lineRule="auto"/>
            </w:pPr>
          </w:p>
          <w:p w14:paraId="6B873837" w14:textId="77777777" w:rsidR="005A353D" w:rsidRPr="00BC4A94" w:rsidRDefault="005A353D" w:rsidP="007B0AAC">
            <w:pPr>
              <w:pStyle w:val="PointValue"/>
            </w:pPr>
            <w:r>
              <w:t>0</w:t>
            </w:r>
          </w:p>
        </w:tc>
        <w:tc>
          <w:tcPr>
            <w:tcW w:w="1707" w:type="dxa"/>
          </w:tcPr>
          <w:p w14:paraId="3D848267"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There is no clear introduction or main topic.</w:t>
            </w:r>
          </w:p>
          <w:p w14:paraId="1F8B7CF7"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4545D783"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236996E1" w14:textId="77777777" w:rsidR="005A353D" w:rsidRPr="00BC4A94" w:rsidRDefault="005A353D" w:rsidP="007B0AAC">
            <w:pPr>
              <w:pStyle w:val="PointValue"/>
              <w:rPr>
                <w:rFonts w:ascii="TimesNewRomanPS-BoldMT" w:hAnsi="TimesNewRomanPS-BoldMT" w:cs="TimesNewRomanPS-BoldMT"/>
                <w:bCs/>
                <w:sz w:val="24"/>
                <w:szCs w:val="24"/>
              </w:rPr>
            </w:pPr>
            <w:r>
              <w:t>1</w:t>
            </w:r>
          </w:p>
        </w:tc>
        <w:tc>
          <w:tcPr>
            <w:tcW w:w="2255" w:type="dxa"/>
          </w:tcPr>
          <w:p w14:paraId="24CE0ADC" w14:textId="77777777" w:rsidR="005A353D" w:rsidRPr="00BC4A94" w:rsidRDefault="005A353D" w:rsidP="007B0AAC">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w:t>
            </w:r>
            <w:r w:rsidRPr="00BC4A94">
              <w:rPr>
                <w:rFonts w:ascii="TimesNewRomanPSMT" w:hAnsi="TimesNewRomanPSMT" w:cs="TimesNewRomanPSMT"/>
                <w:sz w:val="20"/>
                <w:szCs w:val="20"/>
              </w:rPr>
              <w:t xml:space="preserve">ntroduction states the main topic but </w:t>
            </w:r>
            <w:r>
              <w:rPr>
                <w:rFonts w:ascii="TimesNewRomanPSMT" w:hAnsi="TimesNewRomanPSMT" w:cs="TimesNewRomanPSMT"/>
                <w:sz w:val="20"/>
                <w:szCs w:val="20"/>
              </w:rPr>
              <w:t>e</w:t>
            </w:r>
            <w:r w:rsidRPr="00BC4A94">
              <w:rPr>
                <w:rFonts w:ascii="TimesNewRomanPSMT" w:hAnsi="TimesNewRomanPSMT" w:cs="TimesNewRomanPSMT"/>
                <w:sz w:val="20"/>
                <w:szCs w:val="20"/>
              </w:rPr>
              <w:t>ither:</w:t>
            </w:r>
          </w:p>
          <w:p w14:paraId="0F835A97" w14:textId="77777777" w:rsidR="005A353D" w:rsidRPr="00BC4A94" w:rsidRDefault="005A353D" w:rsidP="007B0AAC">
            <w:pPr>
              <w:pStyle w:val="ListParagraph"/>
              <w:numPr>
                <w:ilvl w:val="0"/>
                <w:numId w:val="1"/>
              </w:numPr>
              <w:autoSpaceDE w:val="0"/>
              <w:autoSpaceDN w:val="0"/>
              <w:adjustRightInd w:val="0"/>
              <w:spacing w:after="0" w:line="240" w:lineRule="auto"/>
              <w:ind w:left="288" w:hanging="216"/>
              <w:rPr>
                <w:rFonts w:ascii="TimesNewRomanPSMT" w:hAnsi="TimesNewRomanPSMT" w:cs="TimesNewRomanPSMT"/>
                <w:sz w:val="20"/>
                <w:szCs w:val="20"/>
              </w:rPr>
            </w:pPr>
            <w:r>
              <w:rPr>
                <w:rFonts w:ascii="TimesNewRomanPSMT" w:hAnsi="TimesNewRomanPSMT" w:cs="TimesNewRomanPSMT"/>
                <w:sz w:val="20"/>
                <w:szCs w:val="20"/>
              </w:rPr>
              <w:t>Does not</w:t>
            </w:r>
            <w:r w:rsidRPr="00BC4A94">
              <w:rPr>
                <w:rFonts w:ascii="TimesNewRomanPSMT" w:hAnsi="TimesNewRomanPSMT" w:cs="TimesNewRomanPSMT"/>
                <w:sz w:val="20"/>
                <w:szCs w:val="20"/>
              </w:rPr>
              <w:t xml:space="preserve"> give a</w:t>
            </w:r>
            <w:r>
              <w:rPr>
                <w:rFonts w:ascii="TimesNewRomanPSMT" w:hAnsi="TimesNewRomanPSMT" w:cs="TimesNewRomanPSMT"/>
                <w:sz w:val="20"/>
                <w:szCs w:val="20"/>
              </w:rPr>
              <w:t xml:space="preserve"> full</w:t>
            </w:r>
            <w:r w:rsidRPr="00BC4A94">
              <w:rPr>
                <w:rFonts w:ascii="TimesNewRomanPSMT" w:hAnsi="TimesNewRomanPSMT" w:cs="TimesNewRomanPSMT"/>
                <w:sz w:val="20"/>
                <w:szCs w:val="20"/>
              </w:rPr>
              <w:t xml:space="preserve"> overview, Or:</w:t>
            </w:r>
          </w:p>
          <w:p w14:paraId="3D36FCF7" w14:textId="77777777" w:rsidR="005A353D" w:rsidRPr="00BC4A94" w:rsidRDefault="005A353D" w:rsidP="007B0AAC">
            <w:pPr>
              <w:pStyle w:val="ListParagraph"/>
              <w:numPr>
                <w:ilvl w:val="0"/>
                <w:numId w:val="1"/>
              </w:numPr>
              <w:autoSpaceDE w:val="0"/>
              <w:autoSpaceDN w:val="0"/>
              <w:adjustRightInd w:val="0"/>
              <w:spacing w:after="0" w:line="240" w:lineRule="auto"/>
              <w:ind w:left="288" w:hanging="216"/>
            </w:pPr>
            <w:r w:rsidRPr="00BC4A94">
              <w:rPr>
                <w:rFonts w:ascii="TimesNewRomanPSMT" w:hAnsi="TimesNewRomanPSMT" w:cs="TimesNewRomanPSMT"/>
                <w:sz w:val="20"/>
                <w:szCs w:val="20"/>
              </w:rPr>
              <w:t>Too detailed, leading to annoying repetition later</w:t>
            </w:r>
            <w:r>
              <w:rPr>
                <w:rFonts w:ascii="TimesNewRomanPSMT" w:hAnsi="TimesNewRomanPSMT" w:cs="TimesNewRomanPSMT"/>
                <w:sz w:val="20"/>
                <w:szCs w:val="20"/>
              </w:rPr>
              <w:t xml:space="preserve">.  </w:t>
            </w:r>
            <w:r>
              <w:rPr>
                <w:bdr w:val="single" w:sz="4" w:space="0" w:color="auto"/>
              </w:rPr>
              <w:t>2</w:t>
            </w:r>
          </w:p>
        </w:tc>
        <w:tc>
          <w:tcPr>
            <w:tcW w:w="1889" w:type="dxa"/>
          </w:tcPr>
          <w:p w14:paraId="01936CB8"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introduction states the main topic and previews the structure of the </w:t>
            </w:r>
            <w:r>
              <w:rPr>
                <w:rFonts w:ascii="TimesNewRomanPSMT" w:hAnsi="TimesNewRomanPSMT" w:cs="TimesNewRomanPSMT"/>
                <w:sz w:val="20"/>
                <w:szCs w:val="20"/>
              </w:rPr>
              <w:t>report</w:t>
            </w:r>
            <w:r w:rsidRPr="00BC4A94">
              <w:rPr>
                <w:rFonts w:ascii="TimesNewRomanPSMT" w:hAnsi="TimesNewRomanPSMT" w:cs="TimesNewRomanPSMT"/>
                <w:sz w:val="20"/>
                <w:szCs w:val="20"/>
              </w:rPr>
              <w:t>.</w:t>
            </w:r>
          </w:p>
          <w:p w14:paraId="0FBE9248"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1CFE99EB"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6E638F78" w14:textId="77777777" w:rsidR="005A353D" w:rsidRPr="00BC4A94" w:rsidRDefault="005A353D" w:rsidP="007B0AAC">
            <w:pPr>
              <w:pStyle w:val="PointValue"/>
              <w:rPr>
                <w:rFonts w:ascii="TimesNewRomanPS-BoldMT" w:hAnsi="TimesNewRomanPS-BoldMT" w:cs="TimesNewRomanPS-BoldMT"/>
                <w:sz w:val="24"/>
                <w:szCs w:val="24"/>
              </w:rPr>
            </w:pPr>
            <w:r>
              <w:t>2</w:t>
            </w:r>
          </w:p>
        </w:tc>
        <w:tc>
          <w:tcPr>
            <w:tcW w:w="2789" w:type="dxa"/>
          </w:tcPr>
          <w:p w14:paraId="7C83CE89"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introduction states the main topic and previews the structure of the </w:t>
            </w:r>
            <w:r>
              <w:rPr>
                <w:rFonts w:ascii="TimesNewRomanPSMT" w:hAnsi="TimesNewRomanPSMT" w:cs="TimesNewRomanPSMT"/>
                <w:sz w:val="20"/>
                <w:szCs w:val="20"/>
              </w:rPr>
              <w:t>report</w:t>
            </w:r>
            <w:r w:rsidRPr="00BC4A94">
              <w:rPr>
                <w:rFonts w:ascii="TimesNewRomanPSMT" w:hAnsi="TimesNewRomanPSMT" w:cs="TimesNewRomanPSMT"/>
                <w:sz w:val="20"/>
                <w:szCs w:val="20"/>
              </w:rPr>
              <w:t xml:space="preserve">. Good overview of the </w:t>
            </w:r>
            <w:r>
              <w:rPr>
                <w:rFonts w:ascii="TimesNewRomanPSMT" w:hAnsi="TimesNewRomanPSMT" w:cs="TimesNewRomanPSMT"/>
                <w:sz w:val="20"/>
                <w:szCs w:val="20"/>
              </w:rPr>
              <w:t>problem</w:t>
            </w:r>
            <w:r w:rsidRPr="00BC4A94">
              <w:rPr>
                <w:rFonts w:ascii="TimesNewRomanPSMT" w:hAnsi="TimesNewRomanPSMT" w:cs="TimesNewRomanPSMT"/>
                <w:sz w:val="20"/>
                <w:szCs w:val="20"/>
              </w:rPr>
              <w:t xml:space="preserve"> and s</w:t>
            </w:r>
            <w:r>
              <w:rPr>
                <w:rFonts w:ascii="TimesNewRomanPSMT" w:hAnsi="TimesNewRomanPSMT" w:cs="TimesNewRomanPSMT"/>
                <w:sz w:val="20"/>
                <w:szCs w:val="20"/>
              </w:rPr>
              <w:t>olution approach</w:t>
            </w:r>
            <w:r w:rsidRPr="00BC4A94">
              <w:rPr>
                <w:rFonts w:ascii="TimesNewRomanPSMT" w:hAnsi="TimesNewRomanPSMT" w:cs="TimesNewRomanPSMT"/>
                <w:sz w:val="20"/>
                <w:szCs w:val="20"/>
              </w:rPr>
              <w:t xml:space="preserve">. Gives enough detail to </w:t>
            </w:r>
            <w:r>
              <w:rPr>
                <w:rFonts w:ascii="TimesNewRomanPSMT" w:hAnsi="TimesNewRomanPSMT" w:cs="TimesNewRomanPSMT"/>
                <w:sz w:val="20"/>
                <w:szCs w:val="20"/>
              </w:rPr>
              <w:t>motivate</w:t>
            </w:r>
            <w:r w:rsidRPr="00BC4A94">
              <w:rPr>
                <w:rFonts w:ascii="TimesNewRomanPSMT" w:hAnsi="TimesNewRomanPSMT" w:cs="TimesNewRomanPSMT"/>
                <w:sz w:val="20"/>
                <w:szCs w:val="20"/>
              </w:rPr>
              <w:t xml:space="preserve"> the reader</w:t>
            </w:r>
            <w:r>
              <w:rPr>
                <w:rFonts w:ascii="TimesNewRomanPSMT" w:hAnsi="TimesNewRomanPSMT" w:cs="TimesNewRomanPSMT"/>
                <w:sz w:val="20"/>
                <w:szCs w:val="20"/>
              </w:rPr>
              <w:t xml:space="preserve"> to continue reading</w:t>
            </w:r>
            <w:r w:rsidRPr="00BC4A94">
              <w:rPr>
                <w:rFonts w:ascii="TimesNewRomanPSMT" w:hAnsi="TimesNewRomanPSMT" w:cs="TimesNewRomanPSMT"/>
                <w:sz w:val="20"/>
                <w:szCs w:val="20"/>
              </w:rPr>
              <w:t>.</w:t>
            </w:r>
          </w:p>
          <w:p w14:paraId="67976191" w14:textId="77777777" w:rsidR="005A353D" w:rsidRPr="00BC4A94" w:rsidRDefault="005A353D" w:rsidP="007B0AAC">
            <w:pPr>
              <w:pStyle w:val="PointValue"/>
              <w:rPr>
                <w:rFonts w:ascii="TimesNewRomanPS-BoldMT" w:hAnsi="TimesNewRomanPS-BoldMT" w:cs="TimesNewRomanPS-BoldMT"/>
                <w:bCs/>
                <w:sz w:val="24"/>
                <w:szCs w:val="24"/>
              </w:rPr>
            </w:pPr>
            <w:r>
              <w:t>3</w:t>
            </w:r>
          </w:p>
        </w:tc>
        <w:tc>
          <w:tcPr>
            <w:tcW w:w="901" w:type="dxa"/>
          </w:tcPr>
          <w:p w14:paraId="3586E4FF"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130BE501"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021ABF2F" w14:textId="77777777" w:rsidTr="007B0AAC">
        <w:tc>
          <w:tcPr>
            <w:tcW w:w="1799" w:type="dxa"/>
          </w:tcPr>
          <w:p w14:paraId="6ECBE7E5"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sz w:val="24"/>
                <w:szCs w:val="24"/>
              </w:rPr>
            </w:pPr>
            <w:r>
              <w:br w:type="page"/>
            </w:r>
            <w:r w:rsidRPr="00BC4A94">
              <w:rPr>
                <w:rFonts w:ascii="TimesNewRomanPS-BoldMT" w:hAnsi="TimesNewRomanPS-BoldMT" w:cs="TimesNewRomanPS-BoldMT"/>
                <w:b/>
                <w:bCs/>
                <w:sz w:val="24"/>
                <w:szCs w:val="24"/>
              </w:rPr>
              <w:t>Organization</w:t>
            </w:r>
            <w:r>
              <w:rPr>
                <w:rFonts w:ascii="TimesNewRomanPS-BoldMT" w:hAnsi="TimesNewRomanPS-BoldMT" w:cs="TimesNewRomanPS-BoldMT"/>
                <w:b/>
                <w:bCs/>
                <w:sz w:val="24"/>
                <w:szCs w:val="24"/>
              </w:rPr>
              <w:t xml:space="preserve"> and s</w:t>
            </w:r>
            <w:r w:rsidRPr="00BC4A94">
              <w:rPr>
                <w:rFonts w:ascii="TimesNewRomanPS-BoldMT" w:hAnsi="TimesNewRomanPS-BoldMT" w:cs="TimesNewRomanPS-BoldMT"/>
                <w:b/>
                <w:bCs/>
                <w:sz w:val="24"/>
                <w:szCs w:val="24"/>
              </w:rPr>
              <w:t xml:space="preserve">tructural development of the idea: </w:t>
            </w:r>
            <w:r>
              <w:rPr>
                <w:rFonts w:ascii="TimesNewRomanPS-BoldMT" w:hAnsi="TimesNewRomanPS-BoldMT" w:cs="TimesNewRomanPS-BoldMT"/>
                <w:b/>
                <w:bCs/>
                <w:sz w:val="24"/>
                <w:szCs w:val="24"/>
              </w:rPr>
              <w:t>p</w:t>
            </w:r>
            <w:r w:rsidRPr="00BC4A94">
              <w:rPr>
                <w:rFonts w:ascii="TimesNewRomanPS-BoldMT" w:hAnsi="TimesNewRomanPS-BoldMT" w:cs="TimesNewRomanPS-BoldMT"/>
                <w:b/>
                <w:bCs/>
                <w:sz w:val="24"/>
                <w:szCs w:val="24"/>
              </w:rPr>
              <w:t xml:space="preserve">rocedure, </w:t>
            </w:r>
            <w:r>
              <w:rPr>
                <w:rFonts w:ascii="TimesNewRomanPS-BoldMT" w:hAnsi="TimesNewRomanPS-BoldMT" w:cs="TimesNewRomanPS-BoldMT"/>
                <w:b/>
                <w:bCs/>
                <w:sz w:val="24"/>
                <w:szCs w:val="24"/>
              </w:rPr>
              <w:t>r</w:t>
            </w:r>
            <w:r w:rsidRPr="00BC4A94">
              <w:rPr>
                <w:rFonts w:ascii="TimesNewRomanPS-BoldMT" w:hAnsi="TimesNewRomanPS-BoldMT" w:cs="TimesNewRomanPS-BoldMT"/>
                <w:b/>
                <w:bCs/>
                <w:sz w:val="24"/>
                <w:szCs w:val="24"/>
              </w:rPr>
              <w:t xml:space="preserve">esults, </w:t>
            </w:r>
            <w:r>
              <w:rPr>
                <w:rFonts w:ascii="TimesNewRomanPS-BoldMT" w:hAnsi="TimesNewRomanPS-BoldMT" w:cs="TimesNewRomanPS-BoldMT"/>
                <w:b/>
                <w:bCs/>
                <w:sz w:val="24"/>
                <w:szCs w:val="24"/>
              </w:rPr>
              <w:t>conclusions</w:t>
            </w:r>
          </w:p>
          <w:p w14:paraId="1F8C3368"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(10)</w:t>
            </w:r>
          </w:p>
        </w:tc>
        <w:tc>
          <w:tcPr>
            <w:tcW w:w="1261" w:type="dxa"/>
          </w:tcPr>
          <w:p w14:paraId="609CCFF5"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No </w:t>
            </w:r>
            <w:r>
              <w:rPr>
                <w:rFonts w:ascii="TimesNewRomanPSMT" w:hAnsi="TimesNewRomanPSMT" w:cs="TimesNewRomanPSMT"/>
                <w:sz w:val="20"/>
                <w:szCs w:val="20"/>
              </w:rPr>
              <w:t>content provided</w:t>
            </w:r>
            <w:r w:rsidRPr="00BC4A94">
              <w:rPr>
                <w:rFonts w:ascii="TimesNewRomanPSMT" w:hAnsi="TimesNewRomanPSMT" w:cs="TimesNewRomanPSMT"/>
                <w:sz w:val="20"/>
                <w:szCs w:val="20"/>
              </w:rPr>
              <w:t>.</w:t>
            </w:r>
          </w:p>
          <w:p w14:paraId="7AE2C62A"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68D92321"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6D259C27"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56E464F9"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13029860"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659C4E46"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3873C47F"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r w:rsidRPr="00C60308">
              <w:rPr>
                <w:rFonts w:ascii="TimesNewRomanPSMT" w:hAnsi="TimesNewRomanPSMT" w:cs="TimesNewRomanPSMT"/>
                <w:sz w:val="20"/>
                <w:szCs w:val="20"/>
                <w:bdr w:val="single" w:sz="4" w:space="0" w:color="auto"/>
              </w:rPr>
              <w:t>0</w:t>
            </w:r>
          </w:p>
        </w:tc>
        <w:tc>
          <w:tcPr>
            <w:tcW w:w="1707" w:type="dxa"/>
          </w:tcPr>
          <w:p w14:paraId="4C4619A6"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Paragraphs fail to develop the main idea. </w:t>
            </w:r>
            <w:r>
              <w:rPr>
                <w:rFonts w:ascii="TimesNewRomanPSMT" w:hAnsi="TimesNewRomanPSMT" w:cs="TimesNewRomanPSMT"/>
                <w:sz w:val="20"/>
                <w:szCs w:val="20"/>
              </w:rPr>
              <w:t>No section headers or guide to help the reader understand how material is organized.</w:t>
            </w:r>
          </w:p>
          <w:p w14:paraId="3852C328" w14:textId="77777777" w:rsidR="005A353D" w:rsidRPr="00BC4A94" w:rsidRDefault="005A353D" w:rsidP="007B0AAC">
            <w:pPr>
              <w:pStyle w:val="PointValue"/>
            </w:pPr>
            <w:r>
              <w:t>1 – 5</w:t>
            </w:r>
          </w:p>
        </w:tc>
        <w:tc>
          <w:tcPr>
            <w:tcW w:w="2255" w:type="dxa"/>
          </w:tcPr>
          <w:p w14:paraId="5A15A4CE"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Organization of ideas not fully developed.</w:t>
            </w:r>
            <w:r>
              <w:rPr>
                <w:rFonts w:ascii="TimesNewRomanPSMT" w:hAnsi="TimesNewRomanPSMT" w:cs="TimesNewRomanPSMT"/>
                <w:sz w:val="20"/>
                <w:szCs w:val="20"/>
              </w:rPr>
              <w:t xml:space="preserve"> </w:t>
            </w:r>
            <w:r w:rsidRPr="00BC4A94">
              <w:rPr>
                <w:rFonts w:ascii="TimesNewRomanPSMT" w:hAnsi="TimesNewRomanPSMT" w:cs="TimesNewRomanPSMT"/>
                <w:sz w:val="20"/>
                <w:szCs w:val="20"/>
              </w:rPr>
              <w:t>Paragraphs lack supporting detail sentences. No transitions</w:t>
            </w:r>
            <w:r>
              <w:rPr>
                <w:rFonts w:ascii="TimesNewRomanPSMT" w:hAnsi="TimesNewRomanPSMT" w:cs="TimesNewRomanPSMT"/>
                <w:sz w:val="20"/>
                <w:szCs w:val="20"/>
              </w:rPr>
              <w:t xml:space="preserve"> and/or ineffective section headers.</w:t>
            </w:r>
          </w:p>
          <w:p w14:paraId="0B60536C"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096D0EE2" w14:textId="77777777" w:rsidR="005A353D" w:rsidRPr="00BC4A94" w:rsidRDefault="005A353D" w:rsidP="007B0AAC">
            <w:pPr>
              <w:pStyle w:val="PointValue"/>
            </w:pPr>
            <w:r>
              <w:t xml:space="preserve">6 - 7 </w:t>
            </w:r>
          </w:p>
        </w:tc>
        <w:tc>
          <w:tcPr>
            <w:tcW w:w="1889" w:type="dxa"/>
          </w:tcPr>
          <w:p w14:paraId="37E0B3DE"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Paragraph development present but not perfected.</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Each paragraph has sufficient supporting detail sentences. </w:t>
            </w:r>
            <w:r>
              <w:rPr>
                <w:rFonts w:ascii="TimesNewRomanPSMT" w:hAnsi="TimesNewRomanPSMT" w:cs="TimesNewRomanPSMT"/>
                <w:sz w:val="20"/>
                <w:szCs w:val="20"/>
              </w:rPr>
              <w:t>Few</w:t>
            </w:r>
            <w:r w:rsidRPr="00BC4A94">
              <w:rPr>
                <w:rFonts w:ascii="TimesNewRomanPSMT" w:hAnsi="TimesNewRomanPSMT" w:cs="TimesNewRomanPSMT"/>
                <w:sz w:val="20"/>
                <w:szCs w:val="20"/>
              </w:rPr>
              <w:t xml:space="preserve"> transitions.</w:t>
            </w:r>
          </w:p>
          <w:p w14:paraId="4261153A" w14:textId="77777777" w:rsidR="005A353D" w:rsidRPr="00BC4A94" w:rsidRDefault="005A353D" w:rsidP="007B0AAC">
            <w:pPr>
              <w:pStyle w:val="PointValue"/>
              <w:rPr>
                <w:rFonts w:ascii="TimesNewRomanPS-BoldMT" w:hAnsi="TimesNewRomanPS-BoldMT" w:cs="TimesNewRomanPS-BoldMT"/>
                <w:bCs/>
                <w:sz w:val="24"/>
                <w:szCs w:val="24"/>
              </w:rPr>
            </w:pPr>
            <w:r>
              <w:t>8</w:t>
            </w:r>
          </w:p>
        </w:tc>
        <w:tc>
          <w:tcPr>
            <w:tcW w:w="2789" w:type="dxa"/>
          </w:tcPr>
          <w:p w14:paraId="21783A26"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Writer demonstrates logic and sequencing of ideas through well-developed</w:t>
            </w:r>
            <w:r>
              <w:rPr>
                <w:rFonts w:ascii="TimesNewRomanPSMT" w:hAnsi="TimesNewRomanPSMT" w:cs="TimesNewRomanPSMT"/>
                <w:sz w:val="20"/>
                <w:szCs w:val="20"/>
              </w:rPr>
              <w:t xml:space="preserve"> section headers, </w:t>
            </w:r>
            <w:r w:rsidRPr="00BC4A94">
              <w:rPr>
                <w:rFonts w:ascii="TimesNewRomanPSMT" w:hAnsi="TimesNewRomanPSMT" w:cs="TimesNewRomanPSMT"/>
                <w:sz w:val="20"/>
                <w:szCs w:val="20"/>
              </w:rPr>
              <w:t>paragraphs</w:t>
            </w:r>
            <w:r>
              <w:rPr>
                <w:rFonts w:ascii="TimesNewRomanPSMT" w:hAnsi="TimesNewRomanPSMT" w:cs="TimesNewRomanPSMT"/>
                <w:sz w:val="20"/>
                <w:szCs w:val="20"/>
              </w:rPr>
              <w:t>, and transitions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The first sentence of each paragraph is the summary sentence. </w:t>
            </w:r>
          </w:p>
          <w:p w14:paraId="1C5B82BF"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r>
              <w:rPr>
                <w:bdr w:val="single" w:sz="4" w:space="0" w:color="auto"/>
              </w:rPr>
              <w:t>9 - 10</w:t>
            </w:r>
          </w:p>
        </w:tc>
        <w:tc>
          <w:tcPr>
            <w:tcW w:w="901" w:type="dxa"/>
          </w:tcPr>
          <w:p w14:paraId="7DB3A30A"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6F82A5AD"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991CB0" w14:paraId="154F0CFD" w14:textId="77777777" w:rsidTr="007B0AAC">
        <w:trPr>
          <w:trHeight w:val="1268"/>
        </w:trPr>
        <w:tc>
          <w:tcPr>
            <w:tcW w:w="1799" w:type="dxa"/>
            <w:vMerge w:val="restart"/>
            <w:tcBorders>
              <w:top w:val="single" w:sz="4" w:space="0" w:color="000000"/>
              <w:left w:val="single" w:sz="4" w:space="0" w:color="000000"/>
              <w:right w:val="single" w:sz="4" w:space="0" w:color="000000"/>
            </w:tcBorders>
          </w:tcPr>
          <w:p w14:paraId="57251FC0"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Technical Correctness</w:t>
            </w:r>
          </w:p>
          <w:p w14:paraId="463FF300" w14:textId="77777777" w:rsidR="005A353D" w:rsidRPr="008F5A56" w:rsidRDefault="005A353D" w:rsidP="007B0AAC">
            <w:pPr>
              <w:autoSpaceDE w:val="0"/>
              <w:autoSpaceDN w:val="0"/>
              <w:adjustRightInd w:val="0"/>
              <w:spacing w:after="0" w:line="240" w:lineRule="auto"/>
              <w:jc w:val="center"/>
            </w:pPr>
            <w:r>
              <w:rPr>
                <w:rFonts w:ascii="TimesNewRomanPS-BoldMT" w:hAnsi="TimesNewRomanPS-BoldMT" w:cs="TimesNewRomanPS-BoldMT"/>
                <w:b/>
                <w:bCs/>
                <w:sz w:val="24"/>
                <w:szCs w:val="24"/>
              </w:rPr>
              <w:t>(70)</w:t>
            </w:r>
          </w:p>
        </w:tc>
        <w:tc>
          <w:tcPr>
            <w:tcW w:w="1261" w:type="dxa"/>
            <w:tcBorders>
              <w:top w:val="single" w:sz="4" w:space="0" w:color="000000"/>
              <w:left w:val="single" w:sz="4" w:space="0" w:color="000000"/>
              <w:bottom w:val="single" w:sz="4" w:space="0" w:color="000000"/>
              <w:right w:val="single" w:sz="4" w:space="0" w:color="000000"/>
            </w:tcBorders>
          </w:tcPr>
          <w:p w14:paraId="1E5A2736"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Questions</w:t>
            </w:r>
            <w:r w:rsidRPr="00BC4A94">
              <w:rPr>
                <w:rFonts w:ascii="TimesNewRomanPSMT" w:hAnsi="TimesNewRomanPSMT" w:cs="TimesNewRomanPSMT"/>
                <w:sz w:val="20"/>
                <w:szCs w:val="20"/>
              </w:rPr>
              <w:t xml:space="preserve"> not addressed.</w:t>
            </w:r>
          </w:p>
          <w:p w14:paraId="039EFECA"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05A13965" w14:textId="77777777" w:rsidR="005A353D" w:rsidRPr="008F5A56" w:rsidRDefault="005A353D" w:rsidP="007B0AAC">
            <w:pPr>
              <w:pStyle w:val="PointValue"/>
            </w:pPr>
            <w:r w:rsidRPr="008F5A56">
              <w:t>3 – 42%</w:t>
            </w:r>
          </w:p>
        </w:tc>
        <w:tc>
          <w:tcPr>
            <w:tcW w:w="1707" w:type="dxa"/>
            <w:tcBorders>
              <w:top w:val="single" w:sz="4" w:space="0" w:color="000000"/>
              <w:left w:val="single" w:sz="4" w:space="0" w:color="000000"/>
              <w:bottom w:val="single" w:sz="4" w:space="0" w:color="000000"/>
              <w:right w:val="single" w:sz="4" w:space="0" w:color="000000"/>
            </w:tcBorders>
          </w:tcPr>
          <w:p w14:paraId="1523790A"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writer has no clue what they are talking about. </w:t>
            </w:r>
          </w:p>
          <w:p w14:paraId="0CE72198" w14:textId="77777777" w:rsidR="005A353D" w:rsidRPr="008F5A56" w:rsidRDefault="005A353D" w:rsidP="007B0AAC">
            <w:pPr>
              <w:pStyle w:val="PointValue"/>
            </w:pPr>
            <w:r w:rsidRPr="008F5A56">
              <w:t>45 – 58%</w:t>
            </w:r>
          </w:p>
        </w:tc>
        <w:tc>
          <w:tcPr>
            <w:tcW w:w="2255" w:type="dxa"/>
            <w:tcBorders>
              <w:top w:val="single" w:sz="4" w:space="0" w:color="000000"/>
              <w:left w:val="single" w:sz="4" w:space="0" w:color="000000"/>
              <w:bottom w:val="single" w:sz="4" w:space="0" w:color="000000"/>
              <w:right w:val="single" w:sz="4" w:space="0" w:color="000000"/>
            </w:tcBorders>
          </w:tcPr>
          <w:p w14:paraId="1A007719"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Sketchy</w:t>
            </w:r>
            <w:r>
              <w:rPr>
                <w:rFonts w:ascii="TimesNewRomanPSMT" w:hAnsi="TimesNewRomanPSMT" w:cs="TimesNewRomanPSMT"/>
                <w:sz w:val="20"/>
                <w:szCs w:val="20"/>
              </w:rPr>
              <w:t>:</w:t>
            </w:r>
            <w:r w:rsidRPr="00BC4A94">
              <w:rPr>
                <w:rFonts w:ascii="TimesNewRomanPSMT" w:hAnsi="TimesNewRomanPSMT" w:cs="TimesNewRomanPSMT"/>
                <w:sz w:val="20"/>
                <w:szCs w:val="20"/>
              </w:rPr>
              <w:t xml:space="preserve"> left out required design points. </w:t>
            </w:r>
            <w:r>
              <w:rPr>
                <w:rFonts w:ascii="TimesNewRomanPSMT" w:hAnsi="TimesNewRomanPSMT" w:cs="TimesNewRomanPSMT"/>
                <w:sz w:val="20"/>
                <w:szCs w:val="20"/>
              </w:rPr>
              <w:t>D</w:t>
            </w:r>
            <w:r w:rsidRPr="00BC4A94">
              <w:rPr>
                <w:rFonts w:ascii="TimesNewRomanPSMT" w:hAnsi="TimesNewRomanPSMT" w:cs="TimesNewRomanPSMT"/>
                <w:sz w:val="20"/>
                <w:szCs w:val="20"/>
              </w:rPr>
              <w:t>id not work on this as much as you should have, and it shows.</w:t>
            </w:r>
            <w:r>
              <w:rPr>
                <w:rFonts w:ascii="TimesNewRomanPSMT" w:hAnsi="TimesNewRomanPSMT" w:cs="TimesNewRomanPSMT"/>
                <w:sz w:val="20"/>
                <w:szCs w:val="20"/>
              </w:rPr>
              <w:t xml:space="preserve"> Many important answers are incorrect.</w:t>
            </w:r>
          </w:p>
          <w:p w14:paraId="1EE5BA5F" w14:textId="77777777" w:rsidR="005A353D" w:rsidRPr="008F5A56" w:rsidRDefault="005A353D" w:rsidP="007B0AAC">
            <w:pPr>
              <w:pStyle w:val="PointValue"/>
            </w:pPr>
            <w:r w:rsidRPr="008F5A56">
              <w:t>61 – 79%</w:t>
            </w:r>
          </w:p>
        </w:tc>
        <w:tc>
          <w:tcPr>
            <w:tcW w:w="1889" w:type="dxa"/>
            <w:tcBorders>
              <w:top w:val="single" w:sz="4" w:space="0" w:color="000000"/>
              <w:left w:val="single" w:sz="4" w:space="0" w:color="000000"/>
              <w:bottom w:val="single" w:sz="4" w:space="0" w:color="000000"/>
              <w:right w:val="single" w:sz="4" w:space="0" w:color="000000"/>
            </w:tcBorders>
          </w:tcPr>
          <w:p w14:paraId="6E2BA281"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Discussion lacks adequate detail, but all the necessary points are covered</w:t>
            </w:r>
            <w:r>
              <w:rPr>
                <w:rFonts w:ascii="TimesNewRomanPSMT" w:hAnsi="TimesNewRomanPSMT" w:cs="TimesNewRomanPSMT"/>
                <w:sz w:val="20"/>
                <w:szCs w:val="20"/>
              </w:rPr>
              <w:t xml:space="preserve"> and nearly all answers are correct.</w:t>
            </w:r>
          </w:p>
          <w:p w14:paraId="1B062075" w14:textId="77777777" w:rsidR="005A353D" w:rsidRPr="008F5A56" w:rsidRDefault="005A353D" w:rsidP="007B0AAC">
            <w:pPr>
              <w:pStyle w:val="PointValue"/>
            </w:pPr>
            <w:r w:rsidRPr="008F5A56">
              <w:t>82 – 88%</w:t>
            </w:r>
          </w:p>
        </w:tc>
        <w:tc>
          <w:tcPr>
            <w:tcW w:w="2789" w:type="dxa"/>
            <w:tcBorders>
              <w:top w:val="single" w:sz="4" w:space="0" w:color="000000"/>
              <w:left w:val="single" w:sz="4" w:space="0" w:color="000000"/>
              <w:bottom w:val="single" w:sz="4" w:space="0" w:color="000000"/>
              <w:right w:val="single" w:sz="4" w:space="0" w:color="000000"/>
            </w:tcBorders>
          </w:tcPr>
          <w:p w14:paraId="5517EA11"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Provides what was explicitly asked for. The function of each piece is demonstrated to the reade</w:t>
            </w:r>
            <w:r>
              <w:rPr>
                <w:rFonts w:ascii="TimesNewRomanPSMT" w:hAnsi="TimesNewRomanPSMT" w:cs="TimesNewRomanPSMT"/>
                <w:sz w:val="20"/>
                <w:szCs w:val="20"/>
              </w:rPr>
              <w:t>r</w:t>
            </w:r>
            <w:r w:rsidRPr="00BC4A94">
              <w:rPr>
                <w:rFonts w:ascii="TimesNewRomanPSMT" w:hAnsi="TimesNewRomanPSMT" w:cs="TimesNewRomanPSMT"/>
                <w:sz w:val="20"/>
                <w:szCs w:val="20"/>
              </w:rPr>
              <w:t xml:space="preserve"> in adequate, but not overwhelming, detail.</w:t>
            </w:r>
            <w:r>
              <w:rPr>
                <w:rFonts w:ascii="TimesNewRomanPSMT" w:hAnsi="TimesNewRomanPSMT" w:cs="TimesNewRomanPSMT"/>
                <w:sz w:val="20"/>
                <w:szCs w:val="20"/>
              </w:rPr>
              <w:t xml:space="preserve"> Answers are correct and reasonable.</w:t>
            </w:r>
          </w:p>
          <w:p w14:paraId="117B658C" w14:textId="77777777" w:rsidR="005A353D" w:rsidRPr="008F5A56" w:rsidRDefault="005A353D" w:rsidP="007B0AAC">
            <w:pPr>
              <w:pStyle w:val="PointValue"/>
            </w:pPr>
            <w:r w:rsidRPr="008F5A56">
              <w:t xml:space="preserve">91 – 100% </w:t>
            </w:r>
          </w:p>
        </w:tc>
        <w:tc>
          <w:tcPr>
            <w:tcW w:w="901" w:type="dxa"/>
            <w:tcBorders>
              <w:top w:val="single" w:sz="4" w:space="0" w:color="000000"/>
              <w:left w:val="single" w:sz="4" w:space="0" w:color="000000"/>
              <w:bottom w:val="single" w:sz="4" w:space="0" w:color="000000"/>
              <w:right w:val="single" w:sz="4" w:space="0" w:color="000000"/>
            </w:tcBorders>
            <w:shd w:val="clear" w:color="auto" w:fill="000000"/>
          </w:tcPr>
          <w:p w14:paraId="45F35765" w14:textId="77777777" w:rsidR="005A353D" w:rsidRPr="00991CB0"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highlight w:val="black"/>
              </w:rPr>
            </w:pPr>
          </w:p>
        </w:tc>
        <w:tc>
          <w:tcPr>
            <w:tcW w:w="1350" w:type="dxa"/>
            <w:tcBorders>
              <w:top w:val="single" w:sz="4" w:space="0" w:color="000000"/>
              <w:left w:val="single" w:sz="4" w:space="0" w:color="000000"/>
              <w:bottom w:val="single" w:sz="4" w:space="0" w:color="000000"/>
              <w:right w:val="single" w:sz="4" w:space="0" w:color="000000"/>
            </w:tcBorders>
            <w:shd w:val="clear" w:color="auto" w:fill="000000"/>
          </w:tcPr>
          <w:p w14:paraId="236C85A0" w14:textId="77777777" w:rsidR="005A353D" w:rsidRPr="00991CB0"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highlight w:val="black"/>
              </w:rPr>
            </w:pPr>
          </w:p>
        </w:tc>
      </w:tr>
      <w:tr w:rsidR="005A353D" w:rsidRPr="00BC4A94" w14:paraId="0DD4EF9E" w14:textId="77777777" w:rsidTr="007B0AAC">
        <w:tc>
          <w:tcPr>
            <w:tcW w:w="1799" w:type="dxa"/>
            <w:vMerge/>
            <w:tcBorders>
              <w:left w:val="single" w:sz="4" w:space="0" w:color="000000"/>
              <w:right w:val="single" w:sz="4" w:space="0" w:color="000000"/>
            </w:tcBorders>
          </w:tcPr>
          <w:p w14:paraId="14B212CA" w14:textId="77777777" w:rsidR="005A353D" w:rsidRPr="00A813D6" w:rsidRDefault="005A353D" w:rsidP="005A353D">
            <w:pPr>
              <w:autoSpaceDE w:val="0"/>
              <w:autoSpaceDN w:val="0"/>
              <w:adjustRightInd w:val="0"/>
              <w:spacing w:after="0" w:line="240" w:lineRule="auto"/>
              <w:jc w:val="center"/>
              <w:rPr>
                <w:rFonts w:ascii="TimesNewRomanPS-BoldMT" w:hAnsi="TimesNewRomanPS-BoldMT" w:cs="TimesNewRomanPS-BoldMT"/>
                <w:bCs/>
              </w:rPr>
            </w:pPr>
          </w:p>
        </w:tc>
        <w:tc>
          <w:tcPr>
            <w:tcW w:w="9901" w:type="dxa"/>
            <w:gridSpan w:val="5"/>
            <w:tcBorders>
              <w:left w:val="single" w:sz="4" w:space="0" w:color="000000"/>
            </w:tcBorders>
          </w:tcPr>
          <w:p w14:paraId="0E8790CC" w14:textId="21D21126" w:rsidR="005A353D" w:rsidRPr="008F5A56" w:rsidRDefault="005A353D" w:rsidP="005A353D">
            <w:pPr>
              <w:numPr>
                <w:ilvl w:val="0"/>
                <w:numId w:val="2"/>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Introduce the problem (10 pts)</w:t>
            </w:r>
          </w:p>
        </w:tc>
        <w:tc>
          <w:tcPr>
            <w:tcW w:w="901" w:type="dxa"/>
          </w:tcPr>
          <w:p w14:paraId="01CAAB8B"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5723A745"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308AED76" w14:textId="77777777" w:rsidTr="007B0AAC">
        <w:tc>
          <w:tcPr>
            <w:tcW w:w="1799" w:type="dxa"/>
            <w:vMerge/>
            <w:tcBorders>
              <w:left w:val="single" w:sz="4" w:space="0" w:color="000000"/>
              <w:right w:val="single" w:sz="4" w:space="0" w:color="000000"/>
            </w:tcBorders>
          </w:tcPr>
          <w:p w14:paraId="3CF939F2"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4030BF92" w14:textId="12E8A684" w:rsidR="005A353D" w:rsidRPr="008F5A56" w:rsidRDefault="005A353D" w:rsidP="005A353D">
            <w:pPr>
              <w:numPr>
                <w:ilvl w:val="0"/>
                <w:numId w:val="2"/>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Describe management strategy, how differed from current operations, and how strategy evolved (15 pts)</w:t>
            </w:r>
          </w:p>
        </w:tc>
        <w:tc>
          <w:tcPr>
            <w:tcW w:w="901" w:type="dxa"/>
          </w:tcPr>
          <w:p w14:paraId="293228E5"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04579F67"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45C83B6E" w14:textId="77777777" w:rsidTr="007B0AAC">
        <w:tc>
          <w:tcPr>
            <w:tcW w:w="1799" w:type="dxa"/>
            <w:vMerge/>
            <w:tcBorders>
              <w:left w:val="single" w:sz="4" w:space="0" w:color="000000"/>
              <w:right w:val="single" w:sz="4" w:space="0" w:color="000000"/>
            </w:tcBorders>
          </w:tcPr>
          <w:p w14:paraId="5CC4A6CD"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7F3FE5A1" w14:textId="0248C2EA" w:rsidR="005A353D" w:rsidRPr="008F5A56" w:rsidRDefault="005A353D" w:rsidP="005A353D">
            <w:pPr>
              <w:numPr>
                <w:ilvl w:val="0"/>
                <w:numId w:val="2"/>
              </w:numPr>
              <w:autoSpaceDE w:val="0"/>
              <w:autoSpaceDN w:val="0"/>
              <w:adjustRightInd w:val="0"/>
              <w:spacing w:after="0" w:line="240" w:lineRule="auto"/>
              <w:rPr>
                <w:rFonts w:ascii="TimesNewRomanPSMT" w:hAnsi="TimesNewRomanPSMT" w:cs="TimesNewRomanPSMT"/>
                <w:sz w:val="20"/>
                <w:szCs w:val="20"/>
              </w:rPr>
            </w:pPr>
            <w:r w:rsidRPr="00921ABA">
              <w:rPr>
                <w:rFonts w:ascii="TimesNewRomanPSMT" w:hAnsi="TimesNewRomanPSMT" w:cs="TimesNewRomanPSMT"/>
                <w:sz w:val="20"/>
                <w:szCs w:val="20"/>
              </w:rPr>
              <w:t>Describe how the modeled Lake Mead inflow differed from historical Lake Mead inflow</w:t>
            </w:r>
            <w:r>
              <w:rPr>
                <w:rFonts w:ascii="TimesNewRomanPSMT" w:hAnsi="TimesNewRomanPSMT" w:cs="TimesNewRomanPSMT"/>
                <w:sz w:val="20"/>
                <w:szCs w:val="20"/>
              </w:rPr>
              <w:t xml:space="preserve"> (5 pts)</w:t>
            </w:r>
          </w:p>
        </w:tc>
        <w:tc>
          <w:tcPr>
            <w:tcW w:w="901" w:type="dxa"/>
          </w:tcPr>
          <w:p w14:paraId="5159458D"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68CE19FF"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4325B27C" w14:textId="77777777" w:rsidTr="007B0AAC">
        <w:tc>
          <w:tcPr>
            <w:tcW w:w="1799" w:type="dxa"/>
            <w:vMerge/>
            <w:tcBorders>
              <w:left w:val="single" w:sz="4" w:space="0" w:color="000000"/>
              <w:right w:val="single" w:sz="4" w:space="0" w:color="000000"/>
            </w:tcBorders>
          </w:tcPr>
          <w:p w14:paraId="2D9CC51A"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72423DA0" w14:textId="3C6A3DE2" w:rsidR="005A353D" w:rsidRPr="008F5A56" w:rsidRDefault="005A353D" w:rsidP="005A353D">
            <w:pPr>
              <w:numPr>
                <w:ilvl w:val="0"/>
                <w:numId w:val="2"/>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List 2 or more insights </w:t>
            </w:r>
            <w:r w:rsidRPr="00977648">
              <w:rPr>
                <w:rFonts w:ascii="TimesNewRomanPSMT" w:hAnsi="TimesNewRomanPSMT" w:cs="TimesNewRomanPSMT"/>
                <w:sz w:val="20"/>
                <w:szCs w:val="20"/>
              </w:rPr>
              <w:t xml:space="preserve">from the </w:t>
            </w:r>
            <w:r>
              <w:rPr>
                <w:rFonts w:ascii="TimesNewRomanPSMT" w:hAnsi="TimesNewRomanPSMT" w:cs="TimesNewRomanPSMT"/>
                <w:sz w:val="20"/>
                <w:szCs w:val="20"/>
              </w:rPr>
              <w:t>immersive model session (20 pts)</w:t>
            </w:r>
          </w:p>
        </w:tc>
        <w:tc>
          <w:tcPr>
            <w:tcW w:w="901" w:type="dxa"/>
          </w:tcPr>
          <w:p w14:paraId="72431264"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12257C7E"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0F03197B" w14:textId="77777777" w:rsidTr="007B0AAC">
        <w:tc>
          <w:tcPr>
            <w:tcW w:w="1799" w:type="dxa"/>
            <w:vMerge/>
            <w:tcBorders>
              <w:left w:val="single" w:sz="4" w:space="0" w:color="000000"/>
              <w:right w:val="single" w:sz="4" w:space="0" w:color="000000"/>
            </w:tcBorders>
          </w:tcPr>
          <w:p w14:paraId="183D082E"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786F8AF9" w14:textId="52D4EDC1" w:rsidR="005A353D" w:rsidRDefault="005A353D" w:rsidP="005A353D">
            <w:pPr>
              <w:numPr>
                <w:ilvl w:val="0"/>
                <w:numId w:val="2"/>
              </w:numPr>
              <w:autoSpaceDE w:val="0"/>
              <w:autoSpaceDN w:val="0"/>
              <w:adjustRightInd w:val="0"/>
              <w:spacing w:after="0" w:line="240" w:lineRule="auto"/>
              <w:rPr>
                <w:rFonts w:ascii="TimesNewRomanPSMT" w:hAnsi="TimesNewRomanPSMT" w:cs="TimesNewRomanPSMT"/>
                <w:sz w:val="20"/>
                <w:szCs w:val="20"/>
              </w:rPr>
            </w:pPr>
            <w:r w:rsidRPr="00921ABA">
              <w:rPr>
                <w:rFonts w:ascii="TimesNewRomanPSMT" w:hAnsi="TimesNewRomanPSMT" w:cs="TimesNewRomanPSMT"/>
                <w:sz w:val="20"/>
                <w:szCs w:val="20"/>
              </w:rPr>
              <w:t>Recommend what action your superior should take for new operations post-2026 (15 pts)</w:t>
            </w:r>
          </w:p>
        </w:tc>
        <w:tc>
          <w:tcPr>
            <w:tcW w:w="901" w:type="dxa"/>
          </w:tcPr>
          <w:p w14:paraId="6A33707C"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526F32F7"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4B6DA5CF" w14:textId="77777777" w:rsidTr="007B0AAC">
        <w:tc>
          <w:tcPr>
            <w:tcW w:w="1799" w:type="dxa"/>
            <w:vMerge/>
            <w:tcBorders>
              <w:left w:val="single" w:sz="4" w:space="0" w:color="000000"/>
              <w:right w:val="single" w:sz="4" w:space="0" w:color="000000"/>
            </w:tcBorders>
          </w:tcPr>
          <w:p w14:paraId="04F53ECE"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4F772460" w14:textId="4DB1F01C" w:rsidR="005A353D" w:rsidRDefault="005A353D" w:rsidP="005A353D">
            <w:pPr>
              <w:numPr>
                <w:ilvl w:val="0"/>
                <w:numId w:val="2"/>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Table of</w:t>
            </w:r>
            <w:r w:rsidRPr="00977648">
              <w:rPr>
                <w:rFonts w:ascii="TimesNewRomanPSMT" w:hAnsi="TimesNewRomanPSMT" w:cs="TimesNewRomanPSMT"/>
                <w:sz w:val="20"/>
                <w:szCs w:val="20"/>
              </w:rPr>
              <w:t xml:space="preserve"> key model results</w:t>
            </w:r>
            <w:r>
              <w:rPr>
                <w:rFonts w:ascii="TimesNewRomanPSMT" w:hAnsi="TimesNewRomanPSMT" w:cs="TimesNewRomanPSMT"/>
                <w:sz w:val="20"/>
                <w:szCs w:val="20"/>
              </w:rPr>
              <w:t xml:space="preserve"> for each year (5 pts)</w:t>
            </w:r>
          </w:p>
        </w:tc>
        <w:tc>
          <w:tcPr>
            <w:tcW w:w="901" w:type="dxa"/>
          </w:tcPr>
          <w:p w14:paraId="28BB51EA"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35424C16"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5AB11443" w14:textId="77777777" w:rsidTr="007B0AAC">
        <w:tc>
          <w:tcPr>
            <w:tcW w:w="1799" w:type="dxa"/>
            <w:vMerge/>
            <w:tcBorders>
              <w:left w:val="single" w:sz="4" w:space="0" w:color="000000"/>
              <w:right w:val="single" w:sz="4" w:space="0" w:color="000000"/>
            </w:tcBorders>
          </w:tcPr>
          <w:p w14:paraId="487ECA6B"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43284B01" w14:textId="77777777" w:rsidR="005A353D" w:rsidRDefault="005A353D" w:rsidP="005A353D">
            <w:pPr>
              <w:numPr>
                <w:ilvl w:val="0"/>
                <w:numId w:val="2"/>
              </w:numPr>
              <w:autoSpaceDE w:val="0"/>
              <w:autoSpaceDN w:val="0"/>
              <w:adjustRightInd w:val="0"/>
              <w:spacing w:after="0" w:line="240" w:lineRule="auto"/>
              <w:rPr>
                <w:rFonts w:ascii="TimesNewRomanPSMT" w:hAnsi="TimesNewRomanPSMT" w:cs="TimesNewRomanPSMT"/>
                <w:sz w:val="20"/>
                <w:szCs w:val="20"/>
              </w:rPr>
            </w:pPr>
          </w:p>
        </w:tc>
        <w:tc>
          <w:tcPr>
            <w:tcW w:w="901" w:type="dxa"/>
          </w:tcPr>
          <w:p w14:paraId="7BD240EC"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4C119C96" w14:textId="77777777" w:rsidR="005A353D" w:rsidRPr="00BC4A94" w:rsidRDefault="005A353D" w:rsidP="005A353D">
            <w:pPr>
              <w:autoSpaceDE w:val="0"/>
              <w:autoSpaceDN w:val="0"/>
              <w:adjustRightInd w:val="0"/>
              <w:spacing w:after="0" w:line="240" w:lineRule="auto"/>
              <w:jc w:val="center"/>
              <w:rPr>
                <w:rFonts w:ascii="TimesNewRomanPS-BoldMT" w:hAnsi="TimesNewRomanPS-BoldMT" w:cs="TimesNewRomanPS-BoldMT"/>
                <w:bCs/>
                <w:sz w:val="24"/>
                <w:szCs w:val="24"/>
              </w:rPr>
            </w:pPr>
          </w:p>
        </w:tc>
      </w:tr>
    </w:tbl>
    <w:p w14:paraId="56632C26" w14:textId="77777777" w:rsidR="005A353D" w:rsidRDefault="005A353D" w:rsidP="005A353D"/>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5A353D" w:rsidRPr="00BC4A94" w14:paraId="4563DD08" w14:textId="77777777" w:rsidTr="007B0AAC">
        <w:tc>
          <w:tcPr>
            <w:tcW w:w="1799" w:type="dxa"/>
            <w:vAlign w:val="center"/>
          </w:tcPr>
          <w:p w14:paraId="35A19788"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rPr>
            </w:pPr>
            <w:r>
              <w:br w:type="page"/>
            </w:r>
            <w:r w:rsidRPr="00BC4A94">
              <w:rPr>
                <w:rFonts w:ascii="TimesNewRomanPS-BoldMT" w:hAnsi="TimesNewRomanPS-BoldMT" w:cs="TimesNewRomanPS-BoldMT"/>
                <w:b/>
                <w:bCs/>
              </w:rPr>
              <w:t>Category</w:t>
            </w:r>
          </w:p>
          <w:p w14:paraId="133EFB33"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72378F3E"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tcBorders>
              <w:bottom w:val="single" w:sz="4" w:space="0" w:color="auto"/>
            </w:tcBorders>
            <w:vAlign w:val="center"/>
          </w:tcPr>
          <w:p w14:paraId="587F34CF"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Doesn’t</w:t>
            </w:r>
            <w:r w:rsidRPr="00BC4A94">
              <w:rPr>
                <w:rFonts w:ascii="TimesNewRomanPS-BoldMT" w:hAnsi="TimesNewRomanPS-BoldMT" w:cs="TimesNewRomanPS-BoldMT"/>
                <w:b/>
                <w:bCs/>
              </w:rPr>
              <w:t xml:space="preserve"> Meet Standard</w:t>
            </w:r>
          </w:p>
        </w:tc>
        <w:tc>
          <w:tcPr>
            <w:tcW w:w="2255" w:type="dxa"/>
            <w:vAlign w:val="center"/>
          </w:tcPr>
          <w:p w14:paraId="2319C9A2"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2F591CED"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08B7781C"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01876CA5"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435F9855"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5A353D" w:rsidRPr="00BC4A94" w14:paraId="14AD8502" w14:textId="77777777" w:rsidTr="007B0AAC">
        <w:tc>
          <w:tcPr>
            <w:tcW w:w="1799" w:type="dxa"/>
          </w:tcPr>
          <w:p w14:paraId="23234D48"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rPr>
            </w:pPr>
            <w:r>
              <w:br w:type="page"/>
            </w:r>
            <w:r>
              <w:br w:type="page"/>
            </w:r>
            <w:r w:rsidRPr="00BC4A94">
              <w:rPr>
                <w:rFonts w:ascii="TimesNewRomanPS-BoldMT" w:hAnsi="TimesNewRomanPS-BoldMT" w:cs="TimesNewRomanPS-BoldMT"/>
                <w:b/>
                <w:bCs/>
              </w:rPr>
              <w:t>Word Usage and Format</w:t>
            </w:r>
          </w:p>
          <w:p w14:paraId="1C5880AD"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(7)</w:t>
            </w:r>
          </w:p>
        </w:tc>
        <w:tc>
          <w:tcPr>
            <w:tcW w:w="1261" w:type="dxa"/>
            <w:tcBorders>
              <w:right w:val="single" w:sz="4" w:space="0" w:color="auto"/>
            </w:tcBorders>
          </w:tcPr>
          <w:p w14:paraId="0A4D2533" w14:textId="77777777" w:rsidR="005A353D" w:rsidRPr="00BC4A94" w:rsidRDefault="005A353D" w:rsidP="007B0AAC">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Not applicable</w:t>
            </w:r>
          </w:p>
        </w:tc>
        <w:tc>
          <w:tcPr>
            <w:tcW w:w="1707" w:type="dxa"/>
            <w:tcBorders>
              <w:top w:val="single" w:sz="4" w:space="0" w:color="auto"/>
              <w:left w:val="single" w:sz="4" w:space="0" w:color="auto"/>
              <w:bottom w:val="single" w:sz="4" w:space="0" w:color="auto"/>
              <w:right w:val="single" w:sz="4" w:space="0" w:color="auto"/>
            </w:tcBorders>
          </w:tcPr>
          <w:p w14:paraId="4C98B96B" w14:textId="77777777" w:rsidR="005A353D" w:rsidRPr="00BC4A94" w:rsidRDefault="005A353D" w:rsidP="007B0AAC">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Numerous and distracting errors in punctuation, capitalization, spelling, sentence structure, word usage</w:t>
            </w:r>
            <w:r>
              <w:rPr>
                <w:rFonts w:ascii="TimesNewRomanPSMT" w:hAnsi="TimesNewRomanPSMT" w:cs="TimesNewRomanPSMT"/>
                <w:sz w:val="20"/>
                <w:szCs w:val="20"/>
              </w:rPr>
              <w:t>, significant figures, tables, and figures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Data vomited onto page(s).</w:t>
            </w:r>
            <w:r w:rsidRPr="00BC4A94">
              <w:rPr>
                <w:rFonts w:ascii="TimesNewRomanPSMT" w:hAnsi="TimesNewRomanPSMT" w:cs="TimesNewRomanPSMT"/>
                <w:sz w:val="20"/>
                <w:szCs w:val="20"/>
              </w:rPr>
              <w:t xml:space="preserve"> Unacceptable </w:t>
            </w:r>
            <w:r>
              <w:rPr>
                <w:rFonts w:ascii="TimesNewRomanPSMT" w:hAnsi="TimesNewRomanPSMT" w:cs="TimesNewRomanPSMT"/>
                <w:sz w:val="20"/>
                <w:szCs w:val="20"/>
              </w:rPr>
              <w:t>/</w:t>
            </w:r>
            <w:r w:rsidRPr="00BC4A94">
              <w:rPr>
                <w:rFonts w:ascii="TimesNewRomanPSMT" w:hAnsi="TimesNewRomanPSMT" w:cs="TimesNewRomanPSMT"/>
                <w:sz w:val="20"/>
                <w:szCs w:val="20"/>
              </w:rPr>
              <w:t xml:space="preserve"> unprofessional at the </w:t>
            </w:r>
            <w:r>
              <w:rPr>
                <w:rFonts w:ascii="TimesNewRomanPSMT" w:hAnsi="TimesNewRomanPSMT" w:cs="TimesNewRomanPSMT"/>
                <w:sz w:val="20"/>
                <w:szCs w:val="20"/>
              </w:rPr>
              <w:t>graduate</w:t>
            </w:r>
            <w:r w:rsidRPr="00BC4A94">
              <w:rPr>
                <w:rFonts w:ascii="TimesNewRomanPSMT" w:hAnsi="TimesNewRomanPSMT" w:cs="TimesNewRomanPSMT"/>
                <w:sz w:val="20"/>
                <w:szCs w:val="20"/>
              </w:rPr>
              <w:t xml:space="preserve"> level.</w:t>
            </w:r>
            <w:r>
              <w:rPr>
                <w:rFonts w:ascii="TimesNewRomanPSMT" w:hAnsi="TimesNewRomanPSMT" w:cs="TimesNewRomanPSMT"/>
                <w:sz w:val="20"/>
                <w:szCs w:val="20"/>
              </w:rPr>
              <w:t xml:space="preserve"> </w:t>
            </w:r>
            <w:r>
              <w:t xml:space="preserve"> </w:t>
            </w:r>
            <w:r w:rsidRPr="00431970">
              <w:rPr>
                <w:bdr w:val="single" w:sz="4" w:space="0" w:color="auto"/>
              </w:rPr>
              <w:t xml:space="preserve">1 – </w:t>
            </w:r>
            <w:r>
              <w:rPr>
                <w:bdr w:val="single" w:sz="4" w:space="0" w:color="auto"/>
              </w:rPr>
              <w:t>5</w:t>
            </w:r>
          </w:p>
        </w:tc>
        <w:tc>
          <w:tcPr>
            <w:tcW w:w="2255" w:type="dxa"/>
            <w:tcBorders>
              <w:left w:val="single" w:sz="4" w:space="0" w:color="auto"/>
            </w:tcBorders>
          </w:tcPr>
          <w:p w14:paraId="1A0E17F0"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Misspelled words, poor English grammar and word choice. </w:t>
            </w:r>
            <w:r>
              <w:rPr>
                <w:rFonts w:ascii="TimesNewRomanPSMT" w:hAnsi="TimesNewRomanPSMT" w:cs="TimesNewRomanPSMT"/>
                <w:sz w:val="20"/>
                <w:szCs w:val="20"/>
              </w:rPr>
              <w:t>Main body of report is either longer or significantly less than one page. Figures</w:t>
            </w:r>
            <w:r w:rsidRPr="00BC4A94">
              <w:rPr>
                <w:rFonts w:ascii="TimesNewRomanPSMT" w:hAnsi="TimesNewRomanPSMT" w:cs="TimesNewRomanPSMT"/>
                <w:sz w:val="20"/>
                <w:szCs w:val="20"/>
              </w:rPr>
              <w:t xml:space="preserve"> are too small and/or under-labeled, although they are usually of acceptable quality and focus. </w:t>
            </w:r>
            <w:r>
              <w:rPr>
                <w:rFonts w:ascii="TimesNewRomanPSMT" w:hAnsi="TimesNewRomanPSMT" w:cs="TimesNewRomanPSMT"/>
                <w:sz w:val="20"/>
                <w:szCs w:val="20"/>
              </w:rPr>
              <w:t xml:space="preserve">Tables incoherent or not cohesive. </w:t>
            </w:r>
            <w:r w:rsidRPr="00BC4A94">
              <w:rPr>
                <w:rFonts w:ascii="TimesNewRomanPSMT" w:hAnsi="TimesNewRomanPSMT" w:cs="TimesNewRomanPSMT"/>
                <w:sz w:val="20"/>
                <w:szCs w:val="20"/>
              </w:rPr>
              <w:t xml:space="preserve">Bad font sizes. </w:t>
            </w:r>
            <w:r>
              <w:rPr>
                <w:rFonts w:ascii="TimesNewRomanPSMT" w:hAnsi="TimesNewRomanPSMT" w:cs="TimesNewRomanPSMT"/>
                <w:sz w:val="20"/>
                <w:szCs w:val="20"/>
              </w:rPr>
              <w:t xml:space="preserve">Too much or too little data in appendices. </w:t>
            </w:r>
            <w:r w:rsidRPr="00BC4A94">
              <w:rPr>
                <w:rFonts w:ascii="TimesNewRomanPSMT" w:hAnsi="TimesNewRomanPSMT" w:cs="TimesNewRomanPSMT"/>
                <w:sz w:val="20"/>
                <w:szCs w:val="20"/>
              </w:rPr>
              <w:t>Could be improved by being more meticulous.</w:t>
            </w:r>
          </w:p>
          <w:p w14:paraId="29B91267"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MT" w:hAnsi="TimesNewRomanPSMT" w:cs="TimesNewRomanPSMT"/>
                <w:sz w:val="20"/>
                <w:szCs w:val="20"/>
                <w:bdr w:val="single" w:sz="4" w:space="0" w:color="auto"/>
              </w:rPr>
              <w:t>5</w:t>
            </w:r>
          </w:p>
        </w:tc>
        <w:tc>
          <w:tcPr>
            <w:tcW w:w="1889" w:type="dxa"/>
          </w:tcPr>
          <w:p w14:paraId="3C03C672"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Almost no errors in punctuation, capitalization, spelling, sentence </w:t>
            </w:r>
            <w:r>
              <w:rPr>
                <w:rFonts w:ascii="TimesNewRomanPSMT" w:hAnsi="TimesNewRomanPSMT" w:cs="TimesNewRomanPSMT"/>
                <w:sz w:val="20"/>
                <w:szCs w:val="20"/>
              </w:rPr>
              <w:t xml:space="preserve">structure, </w:t>
            </w:r>
            <w:r w:rsidRPr="00BC4A94">
              <w:rPr>
                <w:rFonts w:ascii="TimesNewRomanPSMT" w:hAnsi="TimesNewRomanPSMT" w:cs="TimesNewRomanPSMT"/>
                <w:sz w:val="20"/>
                <w:szCs w:val="20"/>
              </w:rPr>
              <w:t>word usage</w:t>
            </w:r>
            <w:r>
              <w:rPr>
                <w:rFonts w:ascii="TimesNewRomanPSMT" w:hAnsi="TimesNewRomanPSMT" w:cs="TimesNewRomanPSMT"/>
                <w:sz w:val="20"/>
                <w:szCs w:val="20"/>
              </w:rPr>
              <w:t>, significant figures, and presentation of figures, tables, and appendices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Main body of report is one page or less</w:t>
            </w:r>
            <w:r w:rsidRPr="00BC4A94">
              <w:rPr>
                <w:rFonts w:ascii="TimesNewRomanPSMT" w:hAnsi="TimesNewRomanPSMT" w:cs="TimesNewRomanPSMT"/>
                <w:sz w:val="20"/>
                <w:szCs w:val="20"/>
              </w:rPr>
              <w:t xml:space="preserve"> </w:t>
            </w:r>
          </w:p>
          <w:p w14:paraId="77E0D2C3"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07026A65"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02B8595F"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MT" w:hAnsi="TimesNewRomanPSMT" w:cs="TimesNewRomanPSMT"/>
                <w:sz w:val="20"/>
                <w:szCs w:val="20"/>
                <w:bdr w:val="single" w:sz="4" w:space="0" w:color="auto"/>
              </w:rPr>
              <w:t>6</w:t>
            </w:r>
          </w:p>
        </w:tc>
        <w:tc>
          <w:tcPr>
            <w:tcW w:w="2789" w:type="dxa"/>
          </w:tcPr>
          <w:p w14:paraId="75493939" w14:textId="77777777" w:rsidR="005A353D" w:rsidRPr="00BC4A94" w:rsidRDefault="005A353D" w:rsidP="007B0AAC">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 xml:space="preserve">Punctuation, capitalization, spelling, sentence </w:t>
            </w:r>
            <w:r>
              <w:rPr>
                <w:rFonts w:ascii="TimesNewRomanPSMT" w:hAnsi="TimesNewRomanPSMT" w:cs="TimesNewRomanPSMT"/>
                <w:sz w:val="20"/>
                <w:szCs w:val="20"/>
              </w:rPr>
              <w:t xml:space="preserve">structure, </w:t>
            </w:r>
            <w:r w:rsidRPr="00BC4A94">
              <w:rPr>
                <w:rFonts w:ascii="TimesNewRomanPSMT" w:hAnsi="TimesNewRomanPSMT" w:cs="TimesNewRomanPSMT"/>
                <w:sz w:val="20"/>
                <w:szCs w:val="20"/>
              </w:rPr>
              <w:t>word usage</w:t>
            </w:r>
            <w:r>
              <w:rPr>
                <w:rFonts w:ascii="TimesNewRomanPSMT" w:hAnsi="TimesNewRomanPSMT" w:cs="TimesNewRomanPSMT"/>
                <w:sz w:val="20"/>
                <w:szCs w:val="20"/>
              </w:rPr>
              <w:t>, and significant figures</w:t>
            </w:r>
            <w:r w:rsidRPr="00BC4A94">
              <w:rPr>
                <w:rFonts w:ascii="TimesNewRomanPSMT" w:hAnsi="TimesNewRomanPSMT" w:cs="TimesNewRomanPSMT"/>
                <w:sz w:val="20"/>
                <w:szCs w:val="20"/>
              </w:rPr>
              <w:t xml:space="preserve"> all correct. </w:t>
            </w:r>
            <w:r>
              <w:rPr>
                <w:rFonts w:ascii="TimesNewRomanPSMT" w:hAnsi="TimesNewRomanPSMT" w:cs="TimesNewRomanPSMT"/>
                <w:sz w:val="20"/>
                <w:szCs w:val="20"/>
              </w:rPr>
              <w:t xml:space="preserve">Main body of report is one page or less. </w:t>
            </w:r>
            <w:r w:rsidRPr="00BC4A94">
              <w:rPr>
                <w:rFonts w:ascii="TimesNewRomanPSMT" w:hAnsi="TimesNewRomanPSMT" w:cs="TimesNewRomanPSMT"/>
                <w:sz w:val="20"/>
                <w:szCs w:val="20"/>
              </w:rPr>
              <w:t>Clear</w:t>
            </w:r>
            <w:r>
              <w:rPr>
                <w:rFonts w:ascii="TimesNewRomanPSMT" w:hAnsi="TimesNewRomanPSMT" w:cs="TimesNewRomanPSMT"/>
                <w:sz w:val="20"/>
                <w:szCs w:val="20"/>
              </w:rPr>
              <w:t>, consistent</w:t>
            </w:r>
            <w:r w:rsidRPr="00BC4A94">
              <w:rPr>
                <w:rFonts w:ascii="TimesNewRomanPSMT" w:hAnsi="TimesNewRomanPSMT" w:cs="TimesNewRomanPSMT"/>
                <w:sz w:val="20"/>
                <w:szCs w:val="20"/>
              </w:rPr>
              <w:t xml:space="preserve"> fonts. Good word processing skills. </w:t>
            </w:r>
            <w:r>
              <w:rPr>
                <w:rFonts w:ascii="TimesNewRomanPSMT" w:hAnsi="TimesNewRomanPSMT" w:cs="TimesNewRomanPSMT"/>
                <w:sz w:val="20"/>
                <w:szCs w:val="20"/>
              </w:rPr>
              <w:t>Figures</w:t>
            </w:r>
            <w:r w:rsidRPr="00BC4A94">
              <w:rPr>
                <w:rFonts w:ascii="TimesNewRomanPSMT" w:hAnsi="TimesNewRomanPSMT" w:cs="TimesNewRomanPSMT"/>
                <w:sz w:val="20"/>
                <w:szCs w:val="20"/>
              </w:rPr>
              <w:t xml:space="preserve"> have adequate contrast. Informative figure </w:t>
            </w:r>
            <w:r>
              <w:rPr>
                <w:rFonts w:ascii="TimesNewRomanPSMT" w:hAnsi="TimesNewRomanPSMT" w:cs="TimesNewRomanPSMT"/>
                <w:sz w:val="20"/>
                <w:szCs w:val="20"/>
              </w:rPr>
              <w:t>and table titles and legends</w:t>
            </w:r>
            <w:r w:rsidRPr="00BC4A94">
              <w:rPr>
                <w:rFonts w:ascii="TimesNewRomanPSMT" w:hAnsi="TimesNewRomanPSMT" w:cs="TimesNewRomanPSMT"/>
                <w:sz w:val="20"/>
                <w:szCs w:val="20"/>
              </w:rPr>
              <w:t xml:space="preserve">. </w:t>
            </w:r>
            <w:r>
              <w:rPr>
                <w:rFonts w:ascii="TimesNewRomanPSMT" w:hAnsi="TimesNewRomanPSMT" w:cs="TimesNewRomanPSMT"/>
                <w:sz w:val="20"/>
                <w:szCs w:val="20"/>
              </w:rPr>
              <w:t>Figures</w:t>
            </w:r>
            <w:r w:rsidRPr="00BC4A94">
              <w:rPr>
                <w:rFonts w:ascii="TimesNewRomanPSMT" w:hAnsi="TimesNewRomanPSMT" w:cs="TimesNewRomanPSMT"/>
                <w:sz w:val="20"/>
                <w:szCs w:val="20"/>
              </w:rPr>
              <w:t xml:space="preserve"> have appropriate axis tick </w:t>
            </w:r>
            <w:r>
              <w:rPr>
                <w:rFonts w:ascii="TimesNewRomanPSMT" w:hAnsi="TimesNewRomanPSMT" w:cs="TimesNewRomanPSMT"/>
                <w:sz w:val="20"/>
                <w:szCs w:val="20"/>
              </w:rPr>
              <w:t xml:space="preserve">spacing, </w:t>
            </w:r>
            <w:r w:rsidRPr="00BC4A94">
              <w:rPr>
                <w:rFonts w:ascii="TimesNewRomanPSMT" w:hAnsi="TimesNewRomanPSMT" w:cs="TimesNewRomanPSMT"/>
                <w:sz w:val="20"/>
                <w:szCs w:val="20"/>
              </w:rPr>
              <w:t>labels</w:t>
            </w:r>
            <w:r>
              <w:rPr>
                <w:rFonts w:ascii="TimesNewRomanPSMT" w:hAnsi="TimesNewRomanPSMT" w:cs="TimesNewRomanPSMT"/>
                <w:sz w:val="20"/>
                <w:szCs w:val="20"/>
              </w:rPr>
              <w:t>, units, and legends</w:t>
            </w:r>
            <w:r w:rsidRPr="00BC4A94">
              <w:rPr>
                <w:rFonts w:ascii="TimesNewRomanPSMT" w:hAnsi="TimesNewRomanPSMT" w:cs="TimesNewRomanPSMT"/>
                <w:sz w:val="20"/>
                <w:szCs w:val="20"/>
              </w:rPr>
              <w:t xml:space="preserve">. </w:t>
            </w:r>
            <w:r>
              <w:rPr>
                <w:rFonts w:ascii="TimesNewRomanPSMT" w:hAnsi="TimesNewRomanPSMT" w:cs="TimesNewRomanPSMT"/>
                <w:sz w:val="20"/>
                <w:szCs w:val="20"/>
              </w:rPr>
              <w:t xml:space="preserve">Table columns cohesive, labeled, and specify units. </w:t>
            </w:r>
            <w:r w:rsidRPr="00BC4A94">
              <w:rPr>
                <w:rFonts w:ascii="TimesNewRomanPSMT" w:hAnsi="TimesNewRomanPSMT" w:cs="TimesNewRomanPSMT"/>
                <w:sz w:val="20"/>
                <w:szCs w:val="20"/>
              </w:rPr>
              <w:t>Document is stapled</w:t>
            </w:r>
            <w:r>
              <w:rPr>
                <w:rFonts w:ascii="TimesNewRomanPSMT" w:hAnsi="TimesNewRomanPSMT" w:cs="TimesNewRomanPSMT"/>
                <w:sz w:val="20"/>
                <w:szCs w:val="20"/>
              </w:rPr>
              <w:t xml:space="preserve">. Appendices, if provided, are separated by topic, and each have a title, discussion, and proper formatting and display of information    </w:t>
            </w:r>
            <w:r>
              <w:rPr>
                <w:rFonts w:ascii="TimesNewRomanPSMT" w:hAnsi="TimesNewRomanPSMT" w:cs="TimesNewRomanPSMT"/>
                <w:sz w:val="20"/>
                <w:szCs w:val="20"/>
                <w:bdr w:val="single" w:sz="4" w:space="0" w:color="auto"/>
              </w:rPr>
              <w:t>7</w:t>
            </w:r>
          </w:p>
        </w:tc>
        <w:tc>
          <w:tcPr>
            <w:tcW w:w="901" w:type="dxa"/>
          </w:tcPr>
          <w:p w14:paraId="152523E4"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4CDEA6B0"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72105E73" w14:textId="77777777" w:rsidTr="007B0AAC">
        <w:tc>
          <w:tcPr>
            <w:tcW w:w="1799" w:type="dxa"/>
          </w:tcPr>
          <w:p w14:paraId="5FD453C0"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Conclusion</w:t>
            </w:r>
          </w:p>
          <w:p w14:paraId="6F9DC52A"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(4)</w:t>
            </w:r>
          </w:p>
        </w:tc>
        <w:tc>
          <w:tcPr>
            <w:tcW w:w="1261" w:type="dxa"/>
          </w:tcPr>
          <w:p w14:paraId="12A1C2FD"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62C21895" w14:textId="77777777" w:rsidR="005A353D" w:rsidRDefault="005A353D" w:rsidP="007B0AAC">
            <w:pPr>
              <w:autoSpaceDE w:val="0"/>
              <w:autoSpaceDN w:val="0"/>
              <w:adjustRightInd w:val="0"/>
              <w:spacing w:after="0" w:line="240" w:lineRule="auto"/>
              <w:jc w:val="center"/>
              <w:rPr>
                <w:rFonts w:ascii="TimesNewRomanPSMT" w:hAnsi="TimesNewRomanPSMT" w:cs="TimesNewRomanPSMT"/>
                <w:sz w:val="20"/>
                <w:szCs w:val="20"/>
              </w:rPr>
            </w:pPr>
          </w:p>
          <w:p w14:paraId="4B360091" w14:textId="77777777" w:rsidR="005A353D" w:rsidRPr="00BC4A94" w:rsidRDefault="005A353D" w:rsidP="007B0AAC">
            <w:pPr>
              <w:pStyle w:val="PointValue"/>
            </w:pPr>
            <w:r>
              <w:t>0</w:t>
            </w:r>
          </w:p>
        </w:tc>
        <w:tc>
          <w:tcPr>
            <w:tcW w:w="1707" w:type="dxa"/>
          </w:tcPr>
          <w:p w14:paraId="71C09EDA" w14:textId="77777777" w:rsidR="005A353D" w:rsidRPr="00BC4A94" w:rsidRDefault="005A353D" w:rsidP="007B0AAC">
            <w:pPr>
              <w:autoSpaceDE w:val="0"/>
              <w:autoSpaceDN w:val="0"/>
              <w:adjustRightInd w:val="0"/>
              <w:spacing w:after="0" w:line="240" w:lineRule="auto"/>
              <w:rPr>
                <w:rFonts w:ascii="TimesNewRomanPS-BoldMT" w:hAnsi="TimesNewRomanPS-BoldMT" w:cs="TimesNewRomanPS-BoldMT"/>
                <w:sz w:val="24"/>
                <w:szCs w:val="24"/>
              </w:rPr>
            </w:pPr>
            <w:r w:rsidRPr="00BC4A94">
              <w:rPr>
                <w:rFonts w:ascii="TimesNewRomanPSMT" w:hAnsi="TimesNewRomanPSMT" w:cs="TimesNewRomanPSMT"/>
                <w:sz w:val="20"/>
                <w:szCs w:val="20"/>
              </w:rPr>
              <w:t xml:space="preserve">Incomplete and/or </w:t>
            </w:r>
            <w:r>
              <w:rPr>
                <w:rFonts w:ascii="TimesNewRomanPSMT" w:hAnsi="TimesNewRomanPSMT" w:cs="TimesNewRomanPSMT"/>
                <w:sz w:val="20"/>
                <w:szCs w:val="20"/>
              </w:rPr>
              <w:t xml:space="preserve">not </w:t>
            </w:r>
            <w:r w:rsidRPr="00BC4A94">
              <w:rPr>
                <w:rFonts w:ascii="TimesNewRomanPSMT" w:hAnsi="TimesNewRomanPSMT" w:cs="TimesNewRomanPSMT"/>
                <w:sz w:val="20"/>
                <w:szCs w:val="20"/>
              </w:rPr>
              <w:t>focused.</w:t>
            </w:r>
            <w:r>
              <w:rPr>
                <w:rFonts w:ascii="TimesNewRomanPSMT" w:hAnsi="TimesNewRomanPSMT" w:cs="TimesNewRomanPSMT"/>
                <w:sz w:val="20"/>
                <w:szCs w:val="20"/>
              </w:rPr>
              <w:t xml:space="preserve">  </w:t>
            </w:r>
            <w:r>
              <w:rPr>
                <w:bdr w:val="single" w:sz="4" w:space="0" w:color="auto"/>
              </w:rPr>
              <w:t>1</w:t>
            </w:r>
            <w:r w:rsidRPr="00BC4A94">
              <w:t xml:space="preserve"> </w:t>
            </w:r>
          </w:p>
        </w:tc>
        <w:tc>
          <w:tcPr>
            <w:tcW w:w="2255" w:type="dxa"/>
          </w:tcPr>
          <w:p w14:paraId="059B0BC8" w14:textId="77777777" w:rsidR="005A353D" w:rsidRPr="00BC4A94" w:rsidRDefault="005A353D" w:rsidP="007B0AAC">
            <w:pPr>
              <w:autoSpaceDE w:val="0"/>
              <w:autoSpaceDN w:val="0"/>
              <w:adjustRightInd w:val="0"/>
              <w:spacing w:after="0" w:line="240" w:lineRule="auto"/>
            </w:pPr>
            <w:r w:rsidRPr="00BC4A94">
              <w:rPr>
                <w:rFonts w:ascii="TimesNewRomanPSMT" w:hAnsi="TimesNewRomanPSMT" w:cs="TimesNewRomanPSMT"/>
                <w:sz w:val="20"/>
                <w:szCs w:val="20"/>
              </w:rPr>
              <w:t xml:space="preserve">The conclusion does not adequately restate the main results. </w:t>
            </w:r>
            <w:r>
              <w:rPr>
                <w:bdr w:val="single" w:sz="4" w:space="0" w:color="auto"/>
              </w:rPr>
              <w:t>2</w:t>
            </w:r>
          </w:p>
        </w:tc>
        <w:tc>
          <w:tcPr>
            <w:tcW w:w="1889" w:type="dxa"/>
          </w:tcPr>
          <w:p w14:paraId="281FB16E" w14:textId="77777777" w:rsidR="005A353D" w:rsidRPr="00BC4A94" w:rsidRDefault="005A353D" w:rsidP="007B0AAC">
            <w:pPr>
              <w:autoSpaceDE w:val="0"/>
              <w:autoSpaceDN w:val="0"/>
              <w:adjustRightInd w:val="0"/>
              <w:spacing w:after="0" w:line="240" w:lineRule="auto"/>
            </w:pPr>
            <w:r w:rsidRPr="00BC4A94">
              <w:rPr>
                <w:rFonts w:ascii="TimesNewRomanPSMT" w:hAnsi="TimesNewRomanPSMT" w:cs="TimesNewRomanPSMT"/>
                <w:sz w:val="20"/>
                <w:szCs w:val="20"/>
              </w:rPr>
              <w:t xml:space="preserve">The conclusion restates the main results. </w:t>
            </w:r>
            <w:r>
              <w:rPr>
                <w:bdr w:val="single" w:sz="4" w:space="0" w:color="auto"/>
              </w:rPr>
              <w:t>3</w:t>
            </w:r>
          </w:p>
        </w:tc>
        <w:tc>
          <w:tcPr>
            <w:tcW w:w="2789" w:type="dxa"/>
          </w:tcPr>
          <w:p w14:paraId="62E67E29" w14:textId="77777777" w:rsidR="005A353D" w:rsidRPr="00BC4A94" w:rsidRDefault="005A353D" w:rsidP="007B0AAC">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The conclusion restates the main results, and is an effective summary.</w:t>
            </w:r>
            <w:r>
              <w:rPr>
                <w:rFonts w:ascii="TimesNewRomanPSMT" w:hAnsi="TimesNewRomanPSMT" w:cs="TimesNewRomanPSMT"/>
                <w:sz w:val="20"/>
                <w:szCs w:val="20"/>
              </w:rPr>
              <w:t xml:space="preserve"> </w:t>
            </w:r>
            <w:r>
              <w:rPr>
                <w:bdr w:val="single" w:sz="4" w:space="0" w:color="auto"/>
              </w:rPr>
              <w:t>4</w:t>
            </w:r>
            <w:r w:rsidRPr="00BC4A94">
              <w:t xml:space="preserve"> </w:t>
            </w:r>
          </w:p>
        </w:tc>
        <w:tc>
          <w:tcPr>
            <w:tcW w:w="901" w:type="dxa"/>
          </w:tcPr>
          <w:p w14:paraId="3F82C363"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168E744D"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1E690C08" w14:textId="77777777" w:rsidTr="007B0AAC">
        <w:tc>
          <w:tcPr>
            <w:tcW w:w="1799" w:type="dxa"/>
          </w:tcPr>
          <w:p w14:paraId="79044F9E"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Use of AI</w:t>
            </w:r>
          </w:p>
          <w:p w14:paraId="356F6BB1"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(3)</w:t>
            </w:r>
          </w:p>
        </w:tc>
        <w:tc>
          <w:tcPr>
            <w:tcW w:w="2968" w:type="dxa"/>
            <w:gridSpan w:val="2"/>
          </w:tcPr>
          <w:p w14:paraId="0E83328E" w14:textId="77777777" w:rsidR="005A353D" w:rsidRDefault="005A353D" w:rsidP="007B0AAC">
            <w:pPr>
              <w:autoSpaceDE w:val="0"/>
              <w:autoSpaceDN w:val="0"/>
              <w:adjustRightInd w:val="0"/>
              <w:spacing w:after="0" w:line="240" w:lineRule="auto"/>
              <w:jc w:val="center"/>
              <w:rPr>
                <w:rFonts w:ascii="TimesNewRomanPSMT" w:hAnsi="TimesNewRomanPSMT" w:cs="TimesNewRomanPSMT"/>
                <w:sz w:val="20"/>
                <w:szCs w:val="20"/>
              </w:rPr>
            </w:pPr>
            <w:r>
              <w:rPr>
                <w:rFonts w:ascii="TimesNewRomanPSMT" w:hAnsi="TimesNewRomanPSMT" w:cs="TimesNewRomanPSMT"/>
                <w:sz w:val="20"/>
                <w:szCs w:val="20"/>
              </w:rPr>
              <w:t>Absent</w:t>
            </w:r>
          </w:p>
          <w:p w14:paraId="5A372F7A" w14:textId="77777777" w:rsidR="005A353D" w:rsidRDefault="005A353D" w:rsidP="007B0AAC">
            <w:pPr>
              <w:autoSpaceDE w:val="0"/>
              <w:autoSpaceDN w:val="0"/>
              <w:adjustRightInd w:val="0"/>
              <w:spacing w:after="0" w:line="240" w:lineRule="auto"/>
              <w:jc w:val="center"/>
              <w:rPr>
                <w:rFonts w:ascii="TimesNewRomanPSMT" w:hAnsi="TimesNewRomanPSMT" w:cs="TimesNewRomanPSMT"/>
                <w:sz w:val="20"/>
                <w:szCs w:val="20"/>
              </w:rPr>
            </w:pPr>
            <w:r>
              <w:rPr>
                <w:rFonts w:ascii="TimesNewRomanPSMT" w:hAnsi="TimesNewRomanPSMT" w:cs="TimesNewRomanPSMT"/>
                <w:sz w:val="20"/>
                <w:szCs w:val="20"/>
              </w:rPr>
              <w:t>(Return without grade)</w:t>
            </w:r>
          </w:p>
        </w:tc>
        <w:tc>
          <w:tcPr>
            <w:tcW w:w="2255" w:type="dxa"/>
          </w:tcPr>
          <w:p w14:paraId="12253683"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bdr w:val="single" w:sz="4" w:space="0" w:color="auto"/>
              </w:rPr>
              <w:t xml:space="preserve"> </w:t>
            </w:r>
          </w:p>
        </w:tc>
        <w:tc>
          <w:tcPr>
            <w:tcW w:w="4678" w:type="dxa"/>
            <w:gridSpan w:val="2"/>
          </w:tcPr>
          <w:p w14:paraId="38A8F53D" w14:textId="77777777" w:rsidR="005A353D" w:rsidRDefault="005A353D" w:rsidP="007B0AAC">
            <w:pPr>
              <w:autoSpaceDE w:val="0"/>
              <w:autoSpaceDN w:val="0"/>
              <w:adjustRightInd w:val="0"/>
              <w:spacing w:after="0" w:line="240" w:lineRule="auto"/>
              <w:jc w:val="center"/>
              <w:rPr>
                <w:rFonts w:ascii="TimesNewRomanPSMT" w:hAnsi="TimesNewRomanPSMT" w:cs="TimesNewRomanPSMT"/>
                <w:b/>
                <w:bCs/>
                <w:sz w:val="20"/>
                <w:szCs w:val="20"/>
              </w:rPr>
            </w:pPr>
            <w:r w:rsidRPr="00CC31DC">
              <w:rPr>
                <w:rFonts w:ascii="TimesNewRomanPSMT" w:hAnsi="TimesNewRomanPSMT" w:cs="TimesNewRomanPSMT"/>
                <w:b/>
                <w:bCs/>
                <w:sz w:val="20"/>
                <w:szCs w:val="20"/>
              </w:rPr>
              <w:t xml:space="preserve">See </w:t>
            </w:r>
            <w:r>
              <w:rPr>
                <w:rFonts w:ascii="TimesNewRomanPSMT" w:hAnsi="TimesNewRomanPSMT" w:cs="TimesNewRomanPSMT"/>
                <w:b/>
                <w:bCs/>
                <w:sz w:val="20"/>
                <w:szCs w:val="20"/>
              </w:rPr>
              <w:t xml:space="preserve">Policy on Use </w:t>
            </w:r>
            <w:r w:rsidRPr="00CC31DC">
              <w:rPr>
                <w:rFonts w:ascii="TimesNewRomanPSMT" w:hAnsi="TimesNewRomanPSMT" w:cs="TimesNewRomanPSMT"/>
                <w:b/>
                <w:bCs/>
                <w:sz w:val="20"/>
                <w:szCs w:val="20"/>
              </w:rPr>
              <w:t>in Syllabus</w:t>
            </w:r>
          </w:p>
          <w:p w14:paraId="44D50119"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397D72">
              <w:rPr>
                <w:rFonts w:ascii="TimesNewRomanPSMT" w:hAnsi="TimesNewRomanPSMT" w:cs="TimesNewRomanPSMT"/>
                <w:b/>
                <w:bCs/>
                <w:sz w:val="20"/>
                <w:szCs w:val="20"/>
              </w:rPr>
              <w:t>If used</w:t>
            </w:r>
            <w:r>
              <w:rPr>
                <w:rFonts w:ascii="TimesNewRomanPSMT" w:hAnsi="TimesNewRomanPSMT" w:cs="TimesNewRomanPSMT"/>
                <w:sz w:val="20"/>
                <w:szCs w:val="20"/>
              </w:rPr>
              <w:t>, list the AI tool], provide a short description of use, how use is within the course policy, and link to the transcript of student-AI interactions.</w:t>
            </w:r>
          </w:p>
          <w:p w14:paraId="3A97F10D" w14:textId="77777777" w:rsidR="005A353D" w:rsidRPr="00BC4A94" w:rsidRDefault="005A353D" w:rsidP="007B0AAC">
            <w:pPr>
              <w:autoSpaceDE w:val="0"/>
              <w:autoSpaceDN w:val="0"/>
              <w:adjustRightInd w:val="0"/>
              <w:spacing w:after="0" w:line="240" w:lineRule="auto"/>
              <w:rPr>
                <w:rFonts w:ascii="TimesNewRomanPSMT" w:hAnsi="TimesNewRomanPSMT" w:cs="TimesNewRomanPSMT"/>
                <w:sz w:val="20"/>
                <w:szCs w:val="20"/>
              </w:rPr>
            </w:pPr>
            <w:r w:rsidRPr="00397D72">
              <w:rPr>
                <w:rFonts w:ascii="TimesNewRomanPSMT" w:hAnsi="TimesNewRomanPSMT" w:cs="TimesNewRomanPSMT"/>
                <w:b/>
                <w:bCs/>
                <w:sz w:val="20"/>
                <w:szCs w:val="20"/>
              </w:rPr>
              <w:t>If not used</w:t>
            </w:r>
            <w:r>
              <w:rPr>
                <w:rFonts w:ascii="TimesNewRomanPSMT" w:hAnsi="TimesNewRomanPSMT" w:cs="TimesNewRomanPSMT"/>
                <w:sz w:val="20"/>
                <w:szCs w:val="20"/>
              </w:rPr>
              <w:t xml:space="preserve">, write “No AI was used in the analysis or write-up of this report.”             </w:t>
            </w:r>
            <w:r>
              <w:rPr>
                <w:rFonts w:ascii="TimesNewRomanPSMT" w:hAnsi="TimesNewRomanPSMT" w:cs="TimesNewRomanPSMT"/>
                <w:sz w:val="20"/>
                <w:szCs w:val="20"/>
                <w:bdr w:val="single" w:sz="4" w:space="0" w:color="auto"/>
              </w:rPr>
              <w:t xml:space="preserve">3  </w:t>
            </w:r>
          </w:p>
        </w:tc>
        <w:tc>
          <w:tcPr>
            <w:tcW w:w="901" w:type="dxa"/>
          </w:tcPr>
          <w:p w14:paraId="720758CF"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1EE6FC48"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BC4A94" w14:paraId="378188EF" w14:textId="77777777" w:rsidTr="007B0AAC">
        <w:tc>
          <w:tcPr>
            <w:tcW w:w="1799" w:type="dxa"/>
          </w:tcPr>
          <w:p w14:paraId="3EFF5963" w14:textId="77777777" w:rsidR="005A353D" w:rsidRDefault="005A353D" w:rsidP="007B0AAC">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References</w:t>
            </w:r>
          </w:p>
          <w:p w14:paraId="6514F392"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(2)</w:t>
            </w:r>
          </w:p>
        </w:tc>
        <w:tc>
          <w:tcPr>
            <w:tcW w:w="1261" w:type="dxa"/>
          </w:tcPr>
          <w:p w14:paraId="6FD10240"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405045C4"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p>
          <w:p w14:paraId="6291350F" w14:textId="77777777" w:rsidR="005A353D" w:rsidRPr="00BC4A94" w:rsidRDefault="005A353D" w:rsidP="007B0AAC">
            <w:pPr>
              <w:pStyle w:val="PointValue"/>
            </w:pPr>
            <w:r>
              <w:t>0</w:t>
            </w:r>
          </w:p>
        </w:tc>
        <w:tc>
          <w:tcPr>
            <w:tcW w:w="1707" w:type="dxa"/>
          </w:tcPr>
          <w:p w14:paraId="77AD7DE0" w14:textId="77777777" w:rsidR="005A353D" w:rsidRPr="00BC4A94" w:rsidRDefault="005A353D" w:rsidP="007B0AAC">
            <w:pPr>
              <w:autoSpaceDE w:val="0"/>
              <w:autoSpaceDN w:val="0"/>
              <w:adjustRightInd w:val="0"/>
              <w:spacing w:after="0" w:line="240" w:lineRule="auto"/>
            </w:pPr>
            <w:r>
              <w:rPr>
                <w:rFonts w:ascii="TimesNewRomanPSMT" w:hAnsi="TimesNewRomanPSMT" w:cs="TimesNewRomanPSMT"/>
                <w:sz w:val="20"/>
                <w:szCs w:val="20"/>
              </w:rPr>
              <w:t>Numerous</w:t>
            </w:r>
            <w:r w:rsidRPr="00BC4A94">
              <w:rPr>
                <w:rFonts w:ascii="TimesNewRomanPSMT" w:hAnsi="TimesNewRomanPSMT" w:cs="TimesNewRomanPSMT"/>
                <w:sz w:val="20"/>
                <w:szCs w:val="20"/>
              </w:rPr>
              <w:t xml:space="preserve"> errors, off-the-wall sources used.</w:t>
            </w:r>
            <w:r>
              <w:rPr>
                <w:rFonts w:ascii="TimesNewRomanPSMT" w:hAnsi="TimesNewRomanPSMT" w:cs="TimesNewRomanPSMT"/>
                <w:sz w:val="20"/>
                <w:szCs w:val="20"/>
              </w:rPr>
              <w:t xml:space="preserve"> </w:t>
            </w:r>
            <w:r>
              <w:t xml:space="preserve"> </w:t>
            </w:r>
            <w:r>
              <w:rPr>
                <w:bdr w:val="single" w:sz="4" w:space="0" w:color="auto"/>
              </w:rPr>
              <w:t>0</w:t>
            </w:r>
          </w:p>
        </w:tc>
        <w:tc>
          <w:tcPr>
            <w:tcW w:w="2255" w:type="dxa"/>
          </w:tcPr>
          <w:p w14:paraId="55C2FD20" w14:textId="77777777" w:rsidR="005A353D" w:rsidRPr="00BC4A94" w:rsidRDefault="005A353D" w:rsidP="007B0AAC">
            <w:pPr>
              <w:autoSpaceDE w:val="0"/>
              <w:autoSpaceDN w:val="0"/>
              <w:adjustRightInd w:val="0"/>
              <w:spacing w:after="0" w:line="240" w:lineRule="auto"/>
            </w:pPr>
            <w:r>
              <w:rPr>
                <w:rFonts w:ascii="TimesNewRomanPSMT" w:hAnsi="TimesNewRomanPSMT" w:cs="TimesNewRomanPSMT"/>
                <w:sz w:val="20"/>
                <w:szCs w:val="20"/>
              </w:rPr>
              <w:t>S</w:t>
            </w:r>
            <w:r w:rsidRPr="00BC4A94">
              <w:rPr>
                <w:rFonts w:ascii="TimesNewRomanPSMT" w:hAnsi="TimesNewRomanPSMT" w:cs="TimesNewRomanPSMT"/>
                <w:sz w:val="20"/>
                <w:szCs w:val="20"/>
              </w:rPr>
              <w:t>ome errors</w:t>
            </w:r>
            <w:r>
              <w:rPr>
                <w:rFonts w:ascii="TimesNewRomanPSMT" w:hAnsi="TimesNewRomanPSMT" w:cs="TimesNewRomanPSMT"/>
                <w:sz w:val="20"/>
                <w:szCs w:val="20"/>
              </w:rPr>
              <w:t xml:space="preserve"> in citing format; more sources should be cited</w:t>
            </w:r>
            <w:r w:rsidRPr="00BC4A94">
              <w:rPr>
                <w:rFonts w:ascii="TimesNewRomanPSMT" w:hAnsi="TimesNewRomanPSMT" w:cs="TimesNewRomanPSMT"/>
                <w:sz w:val="20"/>
                <w:szCs w:val="20"/>
              </w:rPr>
              <w:t xml:space="preserve">. </w:t>
            </w:r>
            <w:r w:rsidRPr="00AD5523">
              <w:rPr>
                <w:bdr w:val="single" w:sz="4" w:space="0" w:color="auto"/>
              </w:rPr>
              <w:t>1</w:t>
            </w:r>
          </w:p>
        </w:tc>
        <w:tc>
          <w:tcPr>
            <w:tcW w:w="1889" w:type="dxa"/>
          </w:tcPr>
          <w:p w14:paraId="34758D1E" w14:textId="77777777" w:rsidR="005A353D" w:rsidRDefault="005A353D" w:rsidP="007B0AAC">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Prior work cited with </w:t>
            </w:r>
            <w:r w:rsidRPr="00BC4A94">
              <w:rPr>
                <w:rFonts w:ascii="TimesNewRomanPSMT" w:hAnsi="TimesNewRomanPSMT" w:cs="TimesNewRomanPSMT"/>
                <w:sz w:val="20"/>
                <w:szCs w:val="20"/>
              </w:rPr>
              <w:t>few errors</w:t>
            </w:r>
            <w:r>
              <w:rPr>
                <w:rFonts w:ascii="TimesNewRomanPSMT" w:hAnsi="TimesNewRomanPSMT" w:cs="TimesNewRomanPSMT"/>
                <w:sz w:val="20"/>
                <w:szCs w:val="20"/>
              </w:rPr>
              <w:t>.</w:t>
            </w:r>
          </w:p>
          <w:p w14:paraId="1CB37F3C" w14:textId="77777777" w:rsidR="005A353D" w:rsidRPr="00BC4A94" w:rsidRDefault="005A353D" w:rsidP="007B0AAC">
            <w:pPr>
              <w:pStyle w:val="PointValue"/>
            </w:pPr>
            <w:r>
              <w:t>2</w:t>
            </w:r>
          </w:p>
        </w:tc>
        <w:tc>
          <w:tcPr>
            <w:tcW w:w="2789" w:type="dxa"/>
            <w:tcBorders>
              <w:bottom w:val="single" w:sz="4" w:space="0" w:color="auto"/>
            </w:tcBorders>
          </w:tcPr>
          <w:p w14:paraId="2D24D147" w14:textId="77777777" w:rsidR="005A353D" w:rsidRPr="00BC4A94" w:rsidRDefault="005A353D" w:rsidP="007B0AAC">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 xml:space="preserve">All </w:t>
            </w:r>
            <w:r>
              <w:rPr>
                <w:rFonts w:ascii="TimesNewRomanPSMT" w:hAnsi="TimesNewRomanPSMT" w:cs="TimesNewRomanPSMT"/>
                <w:sz w:val="20"/>
                <w:szCs w:val="20"/>
              </w:rPr>
              <w:t xml:space="preserve">prior </w:t>
            </w:r>
            <w:r w:rsidRPr="00BC4A94">
              <w:rPr>
                <w:rFonts w:ascii="TimesNewRomanPSMT" w:hAnsi="TimesNewRomanPSMT" w:cs="TimesNewRomanPSMT"/>
                <w:sz w:val="20"/>
                <w:szCs w:val="20"/>
              </w:rPr>
              <w:t>work</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and data sources are </w:t>
            </w:r>
            <w:r>
              <w:rPr>
                <w:rFonts w:ascii="TimesNewRomanPSMT" w:hAnsi="TimesNewRomanPSMT" w:cs="TimesNewRomanPSMT"/>
                <w:sz w:val="20"/>
                <w:szCs w:val="20"/>
              </w:rPr>
              <w:t xml:space="preserve">cited in </w:t>
            </w:r>
            <w:r w:rsidRPr="00BC4A94">
              <w:rPr>
                <w:rFonts w:ascii="TimesNewRomanPSMT" w:hAnsi="TimesNewRomanPSMT" w:cs="TimesNewRomanPSMT"/>
                <w:sz w:val="20"/>
                <w:szCs w:val="20"/>
              </w:rPr>
              <w:t>the correct format with no errors.</w:t>
            </w:r>
            <w:r>
              <w:rPr>
                <w:rFonts w:ascii="TimesNewRomanPSMT" w:hAnsi="TimesNewRomanPSMT" w:cs="TimesNewRomanPSMT"/>
                <w:sz w:val="20"/>
                <w:szCs w:val="20"/>
              </w:rPr>
              <w:t xml:space="preserve">     </w:t>
            </w:r>
            <w:r>
              <w:rPr>
                <w:rFonts w:ascii="TimesNewRomanPSMT" w:hAnsi="TimesNewRomanPSMT" w:cs="TimesNewRomanPSMT"/>
                <w:sz w:val="20"/>
                <w:szCs w:val="20"/>
                <w:bdr w:val="single" w:sz="4" w:space="0" w:color="auto"/>
              </w:rPr>
              <w:t>2</w:t>
            </w:r>
          </w:p>
        </w:tc>
        <w:tc>
          <w:tcPr>
            <w:tcW w:w="901" w:type="dxa"/>
          </w:tcPr>
          <w:p w14:paraId="787D5845"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7BB05A34" w14:textId="77777777" w:rsidR="005A353D" w:rsidRPr="00BC4A9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r>
      <w:tr w:rsidR="005A353D" w:rsidRPr="00A848C4" w14:paraId="2C2886D0" w14:textId="77777777" w:rsidTr="007B0AAC">
        <w:tc>
          <w:tcPr>
            <w:tcW w:w="1799" w:type="dxa"/>
            <w:tcBorders>
              <w:right w:val="single" w:sz="4" w:space="0" w:color="auto"/>
            </w:tcBorders>
          </w:tcPr>
          <w:p w14:paraId="7F6EFF07" w14:textId="77777777" w:rsidR="005A353D" w:rsidRPr="00D2247D" w:rsidRDefault="005A353D" w:rsidP="007B0AAC">
            <w:pPr>
              <w:autoSpaceDE w:val="0"/>
              <w:autoSpaceDN w:val="0"/>
              <w:adjustRightInd w:val="0"/>
              <w:spacing w:after="0" w:line="240" w:lineRule="auto"/>
              <w:jc w:val="center"/>
              <w:rPr>
                <w:rFonts w:ascii="Times New Roman" w:hAnsi="Times New Roman"/>
                <w:bCs/>
              </w:rPr>
            </w:pPr>
            <w:r w:rsidRPr="00D2247D">
              <w:rPr>
                <w:rFonts w:ascii="Times New Roman" w:hAnsi="Times New Roman"/>
                <w:b/>
              </w:rPr>
              <w:t>TOTAL</w:t>
            </w:r>
            <w:r w:rsidRPr="00D2247D">
              <w:rPr>
                <w:rFonts w:ascii="Times New Roman" w:hAnsi="Times New Roman"/>
                <w:bCs/>
              </w:rPr>
              <w:t xml:space="preserve"> (</w:t>
            </w:r>
            <w:r>
              <w:rPr>
                <w:rFonts w:ascii="Times New Roman" w:hAnsi="Times New Roman"/>
                <w:bCs/>
              </w:rPr>
              <w:t>100</w:t>
            </w:r>
            <w:r w:rsidRPr="00D2247D">
              <w:rPr>
                <w:rFonts w:ascii="Times New Roman" w:hAnsi="Times New Roman"/>
                <w:bCs/>
              </w:rPr>
              <w:t>)</w:t>
            </w:r>
          </w:p>
        </w:tc>
        <w:tc>
          <w:tcPr>
            <w:tcW w:w="9901" w:type="dxa"/>
            <w:gridSpan w:val="5"/>
            <w:tcBorders>
              <w:right w:val="single" w:sz="4" w:space="0" w:color="auto"/>
            </w:tcBorders>
          </w:tcPr>
          <w:p w14:paraId="603AB750" w14:textId="77777777" w:rsidR="005A353D" w:rsidRPr="00A848C4" w:rsidRDefault="005A353D" w:rsidP="007B0AAC">
            <w:pPr>
              <w:autoSpaceDE w:val="0"/>
              <w:autoSpaceDN w:val="0"/>
              <w:adjustRightInd w:val="0"/>
              <w:spacing w:after="0" w:line="240" w:lineRule="auto"/>
              <w:jc w:val="center"/>
              <w:rPr>
                <w:rFonts w:ascii="TimesNewRomanPSMT" w:hAnsi="TimesNewRomanPSMT" w:cs="TimesNewRomanPSMT"/>
                <w:sz w:val="20"/>
                <w:szCs w:val="20"/>
              </w:rPr>
            </w:pPr>
          </w:p>
        </w:tc>
        <w:tc>
          <w:tcPr>
            <w:tcW w:w="901" w:type="dxa"/>
          </w:tcPr>
          <w:p w14:paraId="479756FF" w14:textId="77777777" w:rsidR="005A353D" w:rsidRPr="00A848C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13F153CC" w14:textId="77777777" w:rsidR="005A353D" w:rsidRPr="00A848C4" w:rsidRDefault="005A353D" w:rsidP="007B0AAC">
            <w:pPr>
              <w:autoSpaceDE w:val="0"/>
              <w:autoSpaceDN w:val="0"/>
              <w:adjustRightInd w:val="0"/>
              <w:spacing w:after="0" w:line="240" w:lineRule="auto"/>
              <w:jc w:val="center"/>
              <w:rPr>
                <w:rFonts w:ascii="TimesNewRomanPS-BoldMT" w:hAnsi="TimesNewRomanPS-BoldMT" w:cs="TimesNewRomanPS-BoldMT"/>
                <w:bCs/>
                <w:sz w:val="24"/>
                <w:szCs w:val="24"/>
              </w:rPr>
            </w:pPr>
          </w:p>
        </w:tc>
      </w:tr>
    </w:tbl>
    <w:p w14:paraId="1568544D" w14:textId="07662F30" w:rsidR="00977648" w:rsidRDefault="00977648" w:rsidP="00E6106F">
      <w:pPr>
        <w:spacing w:after="0"/>
        <w:rPr>
          <w:b/>
          <w:sz w:val="28"/>
          <w:szCs w:val="28"/>
        </w:rPr>
      </w:pPr>
    </w:p>
    <w:sectPr w:rsidR="00977648" w:rsidSect="00384CC7">
      <w:headerReference w:type="default" r:id="rId3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0E615" w14:textId="77777777" w:rsidR="00A05939" w:rsidRPr="00B06A38" w:rsidRDefault="00A05939" w:rsidP="0066222F">
      <w:pPr>
        <w:spacing w:after="0" w:line="240" w:lineRule="auto"/>
      </w:pPr>
      <w:r>
        <w:separator/>
      </w:r>
    </w:p>
  </w:endnote>
  <w:endnote w:type="continuationSeparator" w:id="0">
    <w:p w14:paraId="2154C5E5" w14:textId="77777777" w:rsidR="00A05939" w:rsidRPr="00B06A38" w:rsidRDefault="00A05939" w:rsidP="00662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7E93" w14:textId="77777777" w:rsidR="00A05939" w:rsidRPr="00B06A38" w:rsidRDefault="00A05939" w:rsidP="0066222F">
      <w:pPr>
        <w:spacing w:after="0" w:line="240" w:lineRule="auto"/>
      </w:pPr>
      <w:r>
        <w:separator/>
      </w:r>
    </w:p>
  </w:footnote>
  <w:footnote w:type="continuationSeparator" w:id="0">
    <w:p w14:paraId="1617CD68" w14:textId="77777777" w:rsidR="00A05939" w:rsidRPr="00B06A38" w:rsidRDefault="00A05939" w:rsidP="00662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F586F" w14:textId="2E1A68D3" w:rsidR="0066222F" w:rsidRDefault="0066222F" w:rsidP="00623CE4">
    <w:pPr>
      <w:pStyle w:val="Header"/>
      <w:rPr>
        <w:b/>
        <w:sz w:val="28"/>
        <w:szCs w:val="28"/>
      </w:rPr>
    </w:pPr>
    <w:r>
      <w:rPr>
        <w:b/>
        <w:sz w:val="28"/>
        <w:szCs w:val="28"/>
      </w:rPr>
      <w:tab/>
    </w:r>
    <w:r w:rsidRPr="0066222F">
      <w:rPr>
        <w:b/>
        <w:sz w:val="28"/>
        <w:szCs w:val="28"/>
      </w:rPr>
      <w:tab/>
    </w:r>
  </w:p>
  <w:p w14:paraId="57805C2F" w14:textId="77777777" w:rsidR="009C2324" w:rsidRPr="0066222F" w:rsidRDefault="009C2324">
    <w:pPr>
      <w:pStyle w:val="Header"/>
      <w:rPr>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66D8" w14:textId="5B1C3090" w:rsidR="00384CC7" w:rsidRPr="00384CC7" w:rsidRDefault="004A1F37" w:rsidP="00384CC7">
    <w:pPr>
      <w:pStyle w:val="Header"/>
    </w:pPr>
    <w:r>
      <w:rPr>
        <w:b/>
        <w:sz w:val="28"/>
        <w:szCs w:val="28"/>
      </w:rPr>
      <w:t>HW1 -</w:t>
    </w:r>
    <w:r w:rsidR="00D663FA">
      <w:rPr>
        <w:b/>
        <w:sz w:val="28"/>
        <w:szCs w:val="28"/>
      </w:rPr>
      <w:t xml:space="preserve"> </w:t>
    </w:r>
    <w:r w:rsidR="00B43B45" w:rsidRPr="00B43B45">
      <w:rPr>
        <w:b/>
        <w:sz w:val="28"/>
        <w:szCs w:val="28"/>
      </w:rPr>
      <w:t>Grading Rubric</w:t>
    </w:r>
    <w:r w:rsidR="00B43B45" w:rsidRPr="00CB0C68">
      <w:rPr>
        <w:sz w:val="28"/>
        <w:szCs w:val="28"/>
      </w:rPr>
      <w:tab/>
    </w:r>
    <w:r w:rsidR="00B43B45" w:rsidRPr="00CB0C68">
      <w:rPr>
        <w:sz w:val="28"/>
        <w:szCs w:val="28"/>
      </w:rPr>
      <w:tab/>
      <w:t xml:space="preserve">Student: </w:t>
    </w:r>
    <w:r w:rsidR="00B43B45">
      <w:rPr>
        <w:sz w:val="28"/>
        <w:szCs w:val="28"/>
      </w:rPr>
      <w:t>_</w:t>
    </w:r>
    <w:r w:rsidR="00B43B45" w:rsidRPr="00CB0C68">
      <w:rPr>
        <w:sz w:val="28"/>
        <w:szCs w:val="28"/>
      </w:rPr>
      <w:t>_________________________</w:t>
    </w:r>
    <w:r w:rsidR="00B43B45">
      <w:rPr>
        <w:sz w:val="28"/>
        <w:szCs w:val="28"/>
      </w:rPr>
      <w:t>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D49"/>
    <w:multiLevelType w:val="hybridMultilevel"/>
    <w:tmpl w:val="AC4A2B62"/>
    <w:lvl w:ilvl="0" w:tplc="0409000F">
      <w:start w:val="1"/>
      <w:numFmt w:val="decimal"/>
      <w:lvlText w:val="%1."/>
      <w:lvlJc w:val="left"/>
      <w:pPr>
        <w:ind w:left="720" w:hanging="360"/>
      </w:pPr>
    </w:lvl>
    <w:lvl w:ilvl="1" w:tplc="BC546188">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3575B"/>
    <w:multiLevelType w:val="hybridMultilevel"/>
    <w:tmpl w:val="0172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95B64"/>
    <w:multiLevelType w:val="multilevel"/>
    <w:tmpl w:val="87320C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919E3"/>
    <w:multiLevelType w:val="hybridMultilevel"/>
    <w:tmpl w:val="A7F26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135AE"/>
    <w:multiLevelType w:val="hybridMultilevel"/>
    <w:tmpl w:val="200C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1852ED"/>
    <w:multiLevelType w:val="hybridMultilevel"/>
    <w:tmpl w:val="4050A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E275E"/>
    <w:multiLevelType w:val="hybridMultilevel"/>
    <w:tmpl w:val="873ED66A"/>
    <w:lvl w:ilvl="0" w:tplc="BC7ED6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065D69"/>
    <w:multiLevelType w:val="hybridMultilevel"/>
    <w:tmpl w:val="8B2A6E7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66D19"/>
    <w:multiLevelType w:val="hybridMultilevel"/>
    <w:tmpl w:val="3EA4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0249D"/>
    <w:multiLevelType w:val="hybridMultilevel"/>
    <w:tmpl w:val="846A3670"/>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C6B23"/>
    <w:multiLevelType w:val="multilevel"/>
    <w:tmpl w:val="B70A9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623B7D"/>
    <w:multiLevelType w:val="hybridMultilevel"/>
    <w:tmpl w:val="F726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125C0"/>
    <w:multiLevelType w:val="hybridMultilevel"/>
    <w:tmpl w:val="B622C08C"/>
    <w:lvl w:ilvl="0" w:tplc="04090017">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8B2F14"/>
    <w:multiLevelType w:val="hybridMultilevel"/>
    <w:tmpl w:val="7B6EBDD0"/>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C36E97"/>
    <w:multiLevelType w:val="hybridMultilevel"/>
    <w:tmpl w:val="A97E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B540DB"/>
    <w:multiLevelType w:val="multilevel"/>
    <w:tmpl w:val="810E8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F2B8E"/>
    <w:multiLevelType w:val="hybridMultilevel"/>
    <w:tmpl w:val="4604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DF04DD"/>
    <w:multiLevelType w:val="hybridMultilevel"/>
    <w:tmpl w:val="816A5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6A645A"/>
    <w:multiLevelType w:val="hybridMultilevel"/>
    <w:tmpl w:val="67A8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A65BC8"/>
    <w:multiLevelType w:val="hybridMultilevel"/>
    <w:tmpl w:val="80B645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CE0D35"/>
    <w:multiLevelType w:val="multilevel"/>
    <w:tmpl w:val="D86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D51B47"/>
    <w:multiLevelType w:val="multilevel"/>
    <w:tmpl w:val="696263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7DC3BF4"/>
    <w:multiLevelType w:val="hybridMultilevel"/>
    <w:tmpl w:val="A5CA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05C2F"/>
    <w:multiLevelType w:val="hybridMultilevel"/>
    <w:tmpl w:val="23304A24"/>
    <w:lvl w:ilvl="0" w:tplc="CFAEDEC0">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846B03"/>
    <w:multiLevelType w:val="hybridMultilevel"/>
    <w:tmpl w:val="FEB4DE6E"/>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A9441CA"/>
    <w:multiLevelType w:val="multilevel"/>
    <w:tmpl w:val="51C08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961209">
    <w:abstractNumId w:val="4"/>
  </w:num>
  <w:num w:numId="2" w16cid:durableId="1100493965">
    <w:abstractNumId w:val="12"/>
  </w:num>
  <w:num w:numId="3" w16cid:durableId="382875810">
    <w:abstractNumId w:val="19"/>
  </w:num>
  <w:num w:numId="4" w16cid:durableId="182591175">
    <w:abstractNumId w:val="16"/>
  </w:num>
  <w:num w:numId="5" w16cid:durableId="1027291781">
    <w:abstractNumId w:val="22"/>
  </w:num>
  <w:num w:numId="6" w16cid:durableId="855311034">
    <w:abstractNumId w:val="13"/>
  </w:num>
  <w:num w:numId="7" w16cid:durableId="1087927023">
    <w:abstractNumId w:val="5"/>
  </w:num>
  <w:num w:numId="8" w16cid:durableId="793446984">
    <w:abstractNumId w:val="14"/>
  </w:num>
  <w:num w:numId="9" w16cid:durableId="682360879">
    <w:abstractNumId w:val="18"/>
  </w:num>
  <w:num w:numId="10" w16cid:durableId="1755473289">
    <w:abstractNumId w:val="9"/>
  </w:num>
  <w:num w:numId="11" w16cid:durableId="1790316907">
    <w:abstractNumId w:val="8"/>
  </w:num>
  <w:num w:numId="12" w16cid:durableId="1496141786">
    <w:abstractNumId w:val="1"/>
  </w:num>
  <w:num w:numId="13" w16cid:durableId="731269999">
    <w:abstractNumId w:val="0"/>
  </w:num>
  <w:num w:numId="14" w16cid:durableId="308290078">
    <w:abstractNumId w:val="17"/>
  </w:num>
  <w:num w:numId="15" w16cid:durableId="199242530">
    <w:abstractNumId w:val="23"/>
  </w:num>
  <w:num w:numId="16" w16cid:durableId="491339691">
    <w:abstractNumId w:val="11"/>
  </w:num>
  <w:num w:numId="17" w16cid:durableId="171602233">
    <w:abstractNumId w:val="7"/>
  </w:num>
  <w:num w:numId="18" w16cid:durableId="972632953">
    <w:abstractNumId w:val="3"/>
  </w:num>
  <w:num w:numId="19" w16cid:durableId="684946055">
    <w:abstractNumId w:val="2"/>
  </w:num>
  <w:num w:numId="20" w16cid:durableId="25034756">
    <w:abstractNumId w:val="25"/>
  </w:num>
  <w:num w:numId="21" w16cid:durableId="122890021">
    <w:abstractNumId w:val="15"/>
  </w:num>
  <w:num w:numId="22" w16cid:durableId="2046172899">
    <w:abstractNumId w:val="21"/>
  </w:num>
  <w:num w:numId="23" w16cid:durableId="919944531">
    <w:abstractNumId w:val="10"/>
  </w:num>
  <w:num w:numId="24" w16cid:durableId="362173222">
    <w:abstractNumId w:val="20"/>
  </w:num>
  <w:num w:numId="25" w16cid:durableId="1105266096">
    <w:abstractNumId w:val="24"/>
  </w:num>
  <w:num w:numId="26" w16cid:durableId="1182010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2199&lt;/item&gt;&lt;item&gt;2780&lt;/item&gt;&lt;item&gt;2783&lt;/item&gt;&lt;item&gt;2810&lt;/item&gt;&lt;item&gt;2818&lt;/item&gt;&lt;item&gt;2819&lt;/item&gt;&lt;item&gt;3036&lt;/item&gt;&lt;/record-ids&gt;&lt;/item&gt;&lt;/Libraries&gt;"/>
  </w:docVars>
  <w:rsids>
    <w:rsidRoot w:val="0066222F"/>
    <w:rsid w:val="00004F65"/>
    <w:rsid w:val="000331E5"/>
    <w:rsid w:val="00047FD2"/>
    <w:rsid w:val="00056776"/>
    <w:rsid w:val="00060C8C"/>
    <w:rsid w:val="00074C2B"/>
    <w:rsid w:val="000B2D04"/>
    <w:rsid w:val="000B582C"/>
    <w:rsid w:val="000C424F"/>
    <w:rsid w:val="000D0A8A"/>
    <w:rsid w:val="000D40DD"/>
    <w:rsid w:val="000D7BD0"/>
    <w:rsid w:val="000E3740"/>
    <w:rsid w:val="000E5406"/>
    <w:rsid w:val="000E69E3"/>
    <w:rsid w:val="000F5C9F"/>
    <w:rsid w:val="000F5FA3"/>
    <w:rsid w:val="0010130D"/>
    <w:rsid w:val="00106216"/>
    <w:rsid w:val="00106A58"/>
    <w:rsid w:val="00116134"/>
    <w:rsid w:val="0011781D"/>
    <w:rsid w:val="001236EF"/>
    <w:rsid w:val="00136663"/>
    <w:rsid w:val="00141AAF"/>
    <w:rsid w:val="00164239"/>
    <w:rsid w:val="00190169"/>
    <w:rsid w:val="00193C9E"/>
    <w:rsid w:val="001B58E4"/>
    <w:rsid w:val="001C0177"/>
    <w:rsid w:val="0026679B"/>
    <w:rsid w:val="00281B4B"/>
    <w:rsid w:val="0029217F"/>
    <w:rsid w:val="00294437"/>
    <w:rsid w:val="002A0137"/>
    <w:rsid w:val="002A44EB"/>
    <w:rsid w:val="002C0AFC"/>
    <w:rsid w:val="002C4111"/>
    <w:rsid w:val="002C47BA"/>
    <w:rsid w:val="002D144B"/>
    <w:rsid w:val="002E111C"/>
    <w:rsid w:val="00305725"/>
    <w:rsid w:val="00306E2A"/>
    <w:rsid w:val="00313E59"/>
    <w:rsid w:val="00320629"/>
    <w:rsid w:val="0032092A"/>
    <w:rsid w:val="003223DF"/>
    <w:rsid w:val="0033422F"/>
    <w:rsid w:val="00340E47"/>
    <w:rsid w:val="003413A2"/>
    <w:rsid w:val="00352FD5"/>
    <w:rsid w:val="003635D1"/>
    <w:rsid w:val="003660D1"/>
    <w:rsid w:val="00377FA1"/>
    <w:rsid w:val="00384CC7"/>
    <w:rsid w:val="003C5A1B"/>
    <w:rsid w:val="00410B71"/>
    <w:rsid w:val="0041183D"/>
    <w:rsid w:val="004648A2"/>
    <w:rsid w:val="0047089A"/>
    <w:rsid w:val="004A1F37"/>
    <w:rsid w:val="004B7225"/>
    <w:rsid w:val="004C6D68"/>
    <w:rsid w:val="004C7771"/>
    <w:rsid w:val="004D1EC0"/>
    <w:rsid w:val="004F2E54"/>
    <w:rsid w:val="005168AB"/>
    <w:rsid w:val="00516B00"/>
    <w:rsid w:val="005316E2"/>
    <w:rsid w:val="005404A3"/>
    <w:rsid w:val="00546C7D"/>
    <w:rsid w:val="0056001D"/>
    <w:rsid w:val="005647C8"/>
    <w:rsid w:val="00594C59"/>
    <w:rsid w:val="00594DB9"/>
    <w:rsid w:val="005A353D"/>
    <w:rsid w:val="005B0E21"/>
    <w:rsid w:val="005B27E8"/>
    <w:rsid w:val="005C16E1"/>
    <w:rsid w:val="005D250E"/>
    <w:rsid w:val="005D4578"/>
    <w:rsid w:val="005E3402"/>
    <w:rsid w:val="005F6214"/>
    <w:rsid w:val="006127C7"/>
    <w:rsid w:val="00623CE4"/>
    <w:rsid w:val="0066174D"/>
    <w:rsid w:val="0066222F"/>
    <w:rsid w:val="00664348"/>
    <w:rsid w:val="00695E8F"/>
    <w:rsid w:val="006970C6"/>
    <w:rsid w:val="006A1663"/>
    <w:rsid w:val="006A224F"/>
    <w:rsid w:val="006A629F"/>
    <w:rsid w:val="006D4375"/>
    <w:rsid w:val="006E5E22"/>
    <w:rsid w:val="006F7711"/>
    <w:rsid w:val="00703339"/>
    <w:rsid w:val="00707BEF"/>
    <w:rsid w:val="007661F2"/>
    <w:rsid w:val="00774D0A"/>
    <w:rsid w:val="00776119"/>
    <w:rsid w:val="00786053"/>
    <w:rsid w:val="00790744"/>
    <w:rsid w:val="00794C74"/>
    <w:rsid w:val="00795709"/>
    <w:rsid w:val="007C12D9"/>
    <w:rsid w:val="007D272C"/>
    <w:rsid w:val="007D3BEF"/>
    <w:rsid w:val="007F7831"/>
    <w:rsid w:val="008063A2"/>
    <w:rsid w:val="00807D66"/>
    <w:rsid w:val="0085656B"/>
    <w:rsid w:val="008A71A0"/>
    <w:rsid w:val="008B7FBF"/>
    <w:rsid w:val="008C0D7C"/>
    <w:rsid w:val="008C3F0B"/>
    <w:rsid w:val="008C74D7"/>
    <w:rsid w:val="008E660D"/>
    <w:rsid w:val="008E6AC9"/>
    <w:rsid w:val="00921ABA"/>
    <w:rsid w:val="00923D49"/>
    <w:rsid w:val="00951275"/>
    <w:rsid w:val="009516EB"/>
    <w:rsid w:val="00961E93"/>
    <w:rsid w:val="00965CA3"/>
    <w:rsid w:val="00977648"/>
    <w:rsid w:val="009817E7"/>
    <w:rsid w:val="009A12E6"/>
    <w:rsid w:val="009C0FE9"/>
    <w:rsid w:val="009C2324"/>
    <w:rsid w:val="009C26EA"/>
    <w:rsid w:val="009D6D45"/>
    <w:rsid w:val="009E0F84"/>
    <w:rsid w:val="009E508A"/>
    <w:rsid w:val="009F4B98"/>
    <w:rsid w:val="00A01911"/>
    <w:rsid w:val="00A05939"/>
    <w:rsid w:val="00A11776"/>
    <w:rsid w:val="00A337DB"/>
    <w:rsid w:val="00A651E1"/>
    <w:rsid w:val="00A66638"/>
    <w:rsid w:val="00A7105A"/>
    <w:rsid w:val="00A73FF5"/>
    <w:rsid w:val="00AA69A2"/>
    <w:rsid w:val="00AC68B1"/>
    <w:rsid w:val="00AC6E37"/>
    <w:rsid w:val="00B0311A"/>
    <w:rsid w:val="00B101F7"/>
    <w:rsid w:val="00B1191C"/>
    <w:rsid w:val="00B43B45"/>
    <w:rsid w:val="00B70028"/>
    <w:rsid w:val="00B75B92"/>
    <w:rsid w:val="00B86305"/>
    <w:rsid w:val="00B97F47"/>
    <w:rsid w:val="00BB6F55"/>
    <w:rsid w:val="00BC2912"/>
    <w:rsid w:val="00BC3086"/>
    <w:rsid w:val="00BD3190"/>
    <w:rsid w:val="00BD5AAC"/>
    <w:rsid w:val="00C162B8"/>
    <w:rsid w:val="00C227C4"/>
    <w:rsid w:val="00C22985"/>
    <w:rsid w:val="00C51043"/>
    <w:rsid w:val="00C60308"/>
    <w:rsid w:val="00C64B27"/>
    <w:rsid w:val="00C65769"/>
    <w:rsid w:val="00CA6665"/>
    <w:rsid w:val="00CC292D"/>
    <w:rsid w:val="00CE4D0D"/>
    <w:rsid w:val="00D27827"/>
    <w:rsid w:val="00D3101A"/>
    <w:rsid w:val="00D4206D"/>
    <w:rsid w:val="00D64BDE"/>
    <w:rsid w:val="00D663FA"/>
    <w:rsid w:val="00D872BB"/>
    <w:rsid w:val="00D91482"/>
    <w:rsid w:val="00D94821"/>
    <w:rsid w:val="00DC0D3D"/>
    <w:rsid w:val="00DC6A04"/>
    <w:rsid w:val="00DD042E"/>
    <w:rsid w:val="00DE7023"/>
    <w:rsid w:val="00DE7820"/>
    <w:rsid w:val="00DF0907"/>
    <w:rsid w:val="00E04925"/>
    <w:rsid w:val="00E11589"/>
    <w:rsid w:val="00E16673"/>
    <w:rsid w:val="00E30314"/>
    <w:rsid w:val="00E32DBA"/>
    <w:rsid w:val="00E45512"/>
    <w:rsid w:val="00E54722"/>
    <w:rsid w:val="00E6106F"/>
    <w:rsid w:val="00E80BD6"/>
    <w:rsid w:val="00F023CD"/>
    <w:rsid w:val="00F52F0F"/>
    <w:rsid w:val="00F54BB3"/>
    <w:rsid w:val="00F55819"/>
    <w:rsid w:val="00F95742"/>
    <w:rsid w:val="00FA45FF"/>
    <w:rsid w:val="00FA48D4"/>
    <w:rsid w:val="00FC2FAD"/>
    <w:rsid w:val="00FD077C"/>
    <w:rsid w:val="00FE1D72"/>
    <w:rsid w:val="00FF2A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8AD6"/>
  <w15:chartTrackingRefBased/>
  <w15:docId w15:val="{9207853C-28BE-4D66-B32C-8F79E39B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925"/>
    <w:pPr>
      <w:spacing w:after="200" w:line="276" w:lineRule="auto"/>
    </w:pPr>
    <w:rPr>
      <w:sz w:val="22"/>
      <w:szCs w:val="22"/>
    </w:rPr>
  </w:style>
  <w:style w:type="paragraph" w:styleId="Heading1">
    <w:name w:val="heading 1"/>
    <w:basedOn w:val="Normal"/>
    <w:next w:val="Normal"/>
    <w:link w:val="Heading1Char"/>
    <w:uiPriority w:val="9"/>
    <w:qFormat/>
    <w:rsid w:val="00D27827"/>
    <w:pPr>
      <w:numPr>
        <w:numId w:val="15"/>
      </w:numPr>
      <w:autoSpaceDE w:val="0"/>
      <w:autoSpaceDN w:val="0"/>
      <w:adjustRightInd w:val="0"/>
      <w:spacing w:after="120" w:line="240" w:lineRule="auto"/>
      <w:outlineLvl w:val="0"/>
    </w:pPr>
    <w:rPr>
      <w:rFonts w:ascii="Times-Roman" w:hAnsi="Times-Roman" w:cs="Times-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22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22F"/>
  </w:style>
  <w:style w:type="paragraph" w:styleId="Footer">
    <w:name w:val="footer"/>
    <w:basedOn w:val="Normal"/>
    <w:link w:val="FooterChar"/>
    <w:uiPriority w:val="99"/>
    <w:unhideWhenUsed/>
    <w:rsid w:val="006622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22F"/>
  </w:style>
  <w:style w:type="paragraph" w:styleId="BalloonText">
    <w:name w:val="Balloon Text"/>
    <w:basedOn w:val="Normal"/>
    <w:link w:val="BalloonTextChar"/>
    <w:uiPriority w:val="99"/>
    <w:semiHidden/>
    <w:unhideWhenUsed/>
    <w:rsid w:val="0066222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222F"/>
    <w:rPr>
      <w:rFonts w:ascii="Tahoma" w:hAnsi="Tahoma" w:cs="Tahoma"/>
      <w:sz w:val="16"/>
      <w:szCs w:val="16"/>
    </w:rPr>
  </w:style>
  <w:style w:type="paragraph" w:styleId="ListParagraph">
    <w:name w:val="List Paragraph"/>
    <w:basedOn w:val="Normal"/>
    <w:uiPriority w:val="34"/>
    <w:qFormat/>
    <w:rsid w:val="00B43B45"/>
    <w:pPr>
      <w:ind w:left="720"/>
      <w:contextualSpacing/>
    </w:pPr>
  </w:style>
  <w:style w:type="paragraph" w:customStyle="1" w:styleId="PointValue">
    <w:name w:val="PointValue"/>
    <w:basedOn w:val="Normal"/>
    <w:qFormat/>
    <w:rsid w:val="00B43B45"/>
    <w:pPr>
      <w:autoSpaceDE w:val="0"/>
      <w:autoSpaceDN w:val="0"/>
      <w:adjustRightInd w:val="0"/>
      <w:spacing w:after="0" w:line="240" w:lineRule="auto"/>
      <w:jc w:val="center"/>
    </w:pPr>
    <w:rPr>
      <w:rFonts w:ascii="TimesNewRomanPSMT" w:hAnsi="TimesNewRomanPSMT" w:cs="TimesNewRomanPSMT"/>
      <w:sz w:val="20"/>
      <w:szCs w:val="20"/>
      <w:bdr w:val="single" w:sz="4" w:space="0" w:color="auto"/>
    </w:rPr>
  </w:style>
  <w:style w:type="character" w:styleId="Hyperlink">
    <w:name w:val="Hyperlink"/>
    <w:uiPriority w:val="99"/>
    <w:unhideWhenUsed/>
    <w:rsid w:val="00D91482"/>
    <w:rPr>
      <w:color w:val="0000FF"/>
      <w:u w:val="single"/>
    </w:rPr>
  </w:style>
  <w:style w:type="character" w:styleId="FollowedHyperlink">
    <w:name w:val="FollowedHyperlink"/>
    <w:uiPriority w:val="99"/>
    <w:semiHidden/>
    <w:unhideWhenUsed/>
    <w:rsid w:val="000E69E3"/>
    <w:rPr>
      <w:color w:val="800080"/>
      <w:u w:val="single"/>
    </w:rPr>
  </w:style>
  <w:style w:type="paragraph" w:styleId="NoSpacing">
    <w:name w:val="No Spacing"/>
    <w:uiPriority w:val="1"/>
    <w:qFormat/>
    <w:rsid w:val="000E3740"/>
    <w:rPr>
      <w:sz w:val="22"/>
      <w:szCs w:val="22"/>
    </w:rPr>
  </w:style>
  <w:style w:type="character" w:styleId="UnresolvedMention">
    <w:name w:val="Unresolved Mention"/>
    <w:uiPriority w:val="99"/>
    <w:semiHidden/>
    <w:unhideWhenUsed/>
    <w:rsid w:val="003C5A1B"/>
    <w:rPr>
      <w:color w:val="605E5C"/>
      <w:shd w:val="clear" w:color="auto" w:fill="E1DFDD"/>
    </w:rPr>
  </w:style>
  <w:style w:type="table" w:styleId="TableGrid">
    <w:name w:val="Table Grid"/>
    <w:basedOn w:val="TableNormal"/>
    <w:uiPriority w:val="59"/>
    <w:rsid w:val="007C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410B71"/>
    <w:pPr>
      <w:spacing w:after="0"/>
      <w:jc w:val="center"/>
    </w:pPr>
    <w:rPr>
      <w:rFonts w:cs="Calibri"/>
      <w:noProof/>
    </w:rPr>
  </w:style>
  <w:style w:type="character" w:customStyle="1" w:styleId="EndNoteBibliographyTitleChar">
    <w:name w:val="EndNote Bibliography Title Char"/>
    <w:link w:val="EndNoteBibliographyTitle"/>
    <w:rsid w:val="00410B71"/>
    <w:rPr>
      <w:rFonts w:cs="Calibri"/>
      <w:noProof/>
      <w:sz w:val="22"/>
      <w:szCs w:val="22"/>
    </w:rPr>
  </w:style>
  <w:style w:type="paragraph" w:customStyle="1" w:styleId="EndNoteBibliography">
    <w:name w:val="EndNote Bibliography"/>
    <w:basedOn w:val="Normal"/>
    <w:link w:val="EndNoteBibliographyChar"/>
    <w:rsid w:val="00410B71"/>
    <w:pPr>
      <w:spacing w:line="240" w:lineRule="auto"/>
    </w:pPr>
    <w:rPr>
      <w:rFonts w:cs="Calibri"/>
      <w:noProof/>
    </w:rPr>
  </w:style>
  <w:style w:type="character" w:customStyle="1" w:styleId="EndNoteBibliographyChar">
    <w:name w:val="EndNote Bibliography Char"/>
    <w:link w:val="EndNoteBibliography"/>
    <w:rsid w:val="00410B71"/>
    <w:rPr>
      <w:rFonts w:cs="Calibri"/>
      <w:noProof/>
      <w:sz w:val="22"/>
      <w:szCs w:val="22"/>
    </w:rPr>
  </w:style>
  <w:style w:type="character" w:customStyle="1" w:styleId="Heading1Char">
    <w:name w:val="Heading 1 Char"/>
    <w:link w:val="Heading1"/>
    <w:uiPriority w:val="9"/>
    <w:rsid w:val="00D27827"/>
    <w:rPr>
      <w:rFonts w:ascii="Times-Roman" w:hAnsi="Times-Roman" w:cs="Times-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ibwc.gov/Treaties_Minutes/Minutes.html" TargetMode="External"/><Relationship Id="rId18" Type="http://schemas.openxmlformats.org/officeDocument/2006/relationships/hyperlink" Target="https://github.com/dzeke/ColoradoRiverCoding/tree/main/ModelMusings" TargetMode="External"/><Relationship Id="rId26" Type="http://schemas.openxmlformats.org/officeDocument/2006/relationships/hyperlink" Target="https://github.com/dzeke/ColoradoRiverCollaborate/tree/main/LakeMeadWaterBankDivideInflow"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usbr.gov/lc/region/programs/strategies/RecordofDecision.pdf" TargetMode="External"/><Relationship Id="rId17" Type="http://schemas.openxmlformats.org/officeDocument/2006/relationships/hyperlink" Target="https://www.usbr.gov/lc/images/maps/CRBSmap.jpg" TargetMode="External"/><Relationship Id="rId25" Type="http://schemas.openxmlformats.org/officeDocument/2006/relationships/hyperlink" Target="https://doi.org/10.4211/hs.090be1e69e734c8991a1c4d8f9b9e21c"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bwc.gov/Treaties_Minutes/Minutes.html" TargetMode="External"/><Relationship Id="rId20" Type="http://schemas.openxmlformats.org/officeDocument/2006/relationships/image" Target="media/image2.png"/><Relationship Id="rId29" Type="http://schemas.openxmlformats.org/officeDocument/2006/relationships/hyperlink" Target="https://www.usbr.gov/uc/water/crsp/studies/images/PowellForecast.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br.gov/lc/region/g1000/lawofrvr.html" TargetMode="External"/><Relationship Id="rId24" Type="http://schemas.openxmlformats.org/officeDocument/2006/relationships/hyperlink" Target="http://dx.doi.org/10.2139/ssrn.3483654"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sbr.gov/lc/region/programs/strategies/RecordofDecision.pdf" TargetMode="External"/><Relationship Id="rId23" Type="http://schemas.openxmlformats.org/officeDocument/2006/relationships/hyperlink" Target="https://github.com/dzeke/ColoradoRiverCoding/tree/main/ModelMusings" TargetMode="External"/><Relationship Id="rId28" Type="http://schemas.openxmlformats.org/officeDocument/2006/relationships/hyperlink" Target="https://www.usbr.gov/lc/region/programs/crbstudy.html" TargetMode="External"/><Relationship Id="rId10" Type="http://schemas.openxmlformats.org/officeDocument/2006/relationships/hyperlink" Target="https://usu.instructure.com/courses/791652/pages/front-page" TargetMode="External"/><Relationship Id="rId19" Type="http://schemas.openxmlformats.org/officeDocument/2006/relationships/image" Target="media/image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usu.instructure.com/courses/791652/files/97337003?wrap=1" TargetMode="External"/><Relationship Id="rId14" Type="http://schemas.openxmlformats.org/officeDocument/2006/relationships/hyperlink" Target="https://www.usbr.gov/lc/region/g1000/lawofrvr.html" TargetMode="External"/><Relationship Id="rId22" Type="http://schemas.openxmlformats.org/officeDocument/2006/relationships/image" Target="media/image4.png"/><Relationship Id="rId27" Type="http://schemas.openxmlformats.org/officeDocument/2006/relationships/hyperlink" Target="https://qcnr.usu.edu/coloradoriver/files/WhitePaper4.pdf" TargetMode="External"/><Relationship Id="rId30" Type="http://schemas.openxmlformats.org/officeDocument/2006/relationships/header" Target="header1.xml"/><Relationship Id="rId8" Type="http://schemas.openxmlformats.org/officeDocument/2006/relationships/hyperlink" Target="https://github.com/ImmersiveModelsColoradoRiver/LakeMeadDivideIn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4E80C-3EDB-4F13-908D-D8C055CE5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3380</Words>
  <Characters>19269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Utah State University</Company>
  <LinksUpToDate>false</LinksUpToDate>
  <CharactersWithSpaces>22604</CharactersWithSpaces>
  <SharedDoc>false</SharedDoc>
  <HLinks>
    <vt:vector size="42" baseType="variant">
      <vt:variant>
        <vt:i4>1769496</vt:i4>
      </vt:variant>
      <vt:variant>
        <vt:i4>32</vt:i4>
      </vt:variant>
      <vt:variant>
        <vt:i4>0</vt:i4>
      </vt:variant>
      <vt:variant>
        <vt:i4>5</vt:i4>
      </vt:variant>
      <vt:variant>
        <vt:lpwstr>https://www.usbr.gov/uc/water/crsp/studies/images/PowellForecast.png</vt:lpwstr>
      </vt:variant>
      <vt:variant>
        <vt:lpwstr/>
      </vt:variant>
      <vt:variant>
        <vt:i4>5963853</vt:i4>
      </vt:variant>
      <vt:variant>
        <vt:i4>29</vt:i4>
      </vt:variant>
      <vt:variant>
        <vt:i4>0</vt:i4>
      </vt:variant>
      <vt:variant>
        <vt:i4>5</vt:i4>
      </vt:variant>
      <vt:variant>
        <vt:lpwstr>https://qcnr.usu.edu/coloradoriver/files/WhitePaper4.pdf</vt:lpwstr>
      </vt:variant>
      <vt:variant>
        <vt:lpwstr/>
      </vt:variant>
      <vt:variant>
        <vt:i4>3735668</vt:i4>
      </vt:variant>
      <vt:variant>
        <vt:i4>26</vt:i4>
      </vt:variant>
      <vt:variant>
        <vt:i4>0</vt:i4>
      </vt:variant>
      <vt:variant>
        <vt:i4>5</vt:i4>
      </vt:variant>
      <vt:variant>
        <vt:lpwstr>https://github.com/dzeke/ColoradoRiverCoding/tree/main/ModelMusings</vt:lpwstr>
      </vt:variant>
      <vt:variant>
        <vt:lpwstr/>
      </vt:variant>
      <vt:variant>
        <vt:i4>7798910</vt:i4>
      </vt:variant>
      <vt:variant>
        <vt:i4>23</vt:i4>
      </vt:variant>
      <vt:variant>
        <vt:i4>0</vt:i4>
      </vt:variant>
      <vt:variant>
        <vt:i4>5</vt:i4>
      </vt:variant>
      <vt:variant>
        <vt:lpwstr>http://dx.doi.org/10.2139/ssrn.3483654</vt:lpwstr>
      </vt:variant>
      <vt:variant>
        <vt:lpwstr/>
      </vt:variant>
      <vt:variant>
        <vt:i4>1966140</vt:i4>
      </vt:variant>
      <vt:variant>
        <vt:i4>6</vt:i4>
      </vt:variant>
      <vt:variant>
        <vt:i4>0</vt:i4>
      </vt:variant>
      <vt:variant>
        <vt:i4>5</vt:i4>
      </vt:variant>
      <vt:variant>
        <vt:lpwstr>https://www.ibwc.gov/Treaties_Minutes/Minutes.html</vt:lpwstr>
      </vt:variant>
      <vt:variant>
        <vt:lpwstr/>
      </vt:variant>
      <vt:variant>
        <vt:i4>6357027</vt:i4>
      </vt:variant>
      <vt:variant>
        <vt:i4>3</vt:i4>
      </vt:variant>
      <vt:variant>
        <vt:i4>0</vt:i4>
      </vt:variant>
      <vt:variant>
        <vt:i4>5</vt:i4>
      </vt:variant>
      <vt:variant>
        <vt:lpwstr>https://www.usbr.gov/lc/region/programs/strategies/RecordofDecision.pdf</vt:lpwstr>
      </vt:variant>
      <vt:variant>
        <vt:lpwstr/>
      </vt:variant>
      <vt:variant>
        <vt:i4>2293802</vt:i4>
      </vt:variant>
      <vt:variant>
        <vt:i4>0</vt:i4>
      </vt:variant>
      <vt:variant>
        <vt:i4>0</vt:i4>
      </vt:variant>
      <vt:variant>
        <vt:i4>5</vt:i4>
      </vt:variant>
      <vt:variant>
        <vt:lpwstr>https://www.usbr.gov/lc/region/g1000/lawofrvr.html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Rosenberg</dc:creator>
  <cp:keywords/>
  <dc:description/>
  <cp:lastModifiedBy>David Rosenberg</cp:lastModifiedBy>
  <cp:revision>8</cp:revision>
  <cp:lastPrinted>2017-01-09T23:45:00Z</cp:lastPrinted>
  <dcterms:created xsi:type="dcterms:W3CDTF">2026-08-31T22:28:00Z</dcterms:created>
  <dcterms:modified xsi:type="dcterms:W3CDTF">2026-09-02T21:40:00Z</dcterms:modified>
</cp:coreProperties>
</file>