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3lg584pouuhc" w:id="0"/>
      <w:bookmarkEnd w:id="0"/>
      <w:r w:rsidDel="00000000" w:rsidR="00000000" w:rsidRPr="00000000">
        <w:rPr>
          <w:b w:val="1"/>
          <w:sz w:val="34"/>
          <w:szCs w:val="34"/>
          <w:rtl w:val="0"/>
        </w:rPr>
        <w:t xml:space="preserve">Prediction of Credit Card Defaults through Data Analysis &amp; ML</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3omasmcfhv20" w:id="1"/>
      <w:bookmarkEnd w:id="1"/>
      <w:r w:rsidDel="00000000" w:rsidR="00000000" w:rsidRPr="00000000">
        <w:rPr>
          <w:b w:val="1"/>
          <w:color w:val="000000"/>
          <w:sz w:val="26"/>
          <w:szCs w:val="26"/>
          <w:rtl w:val="0"/>
        </w:rPr>
        <w:t xml:space="preserve">Background &amp; Module Context</w:t>
      </w:r>
    </w:p>
    <w:p w:rsidR="00000000" w:rsidDel="00000000" w:rsidP="00000000" w:rsidRDefault="00000000" w:rsidRPr="00000000" w14:paraId="00000003">
      <w:pPr>
        <w:spacing w:after="240" w:before="240" w:lineRule="auto"/>
        <w:jc w:val="both"/>
        <w:rPr/>
      </w:pPr>
      <w:r w:rsidDel="00000000" w:rsidR="00000000" w:rsidRPr="00000000">
        <w:rPr>
          <w:rtl w:val="0"/>
        </w:rPr>
        <w:t xml:space="preserve">In today's financial climate, Banks and lending institutions face a significant risk from credit card defaults. Given rising consumer debt and economic instability, precise default prediction is vital for mitigating losses and preserving financial stability. Conventional risk assessment often depends on static credit scores, which may not reflect dynamic spending habits or nascent financial distress. Machine learning ML presents a robust alternative by analyzing extensive datasets to uncover hidden patterns and boost predictive accuracy. This study investigates advanced ML techniques to improve credit default prediction, offering practical insights for financial decisions. Real-world credit data often contains issues such as missing values, incorrect categories, and imbalances between default and non-default cases. These challenges require careful data cleaning, analysis, and modeling.</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This data analysis of credit card client data includes data preparation, exploratory data analysis, and the use of machine learning models to predict defaults. We compare two powerful methods, </w:t>
      </w:r>
      <w:r w:rsidDel="00000000" w:rsidR="00000000" w:rsidRPr="00000000">
        <w:rPr>
          <w:b w:val="1"/>
          <w:rtl w:val="0"/>
        </w:rPr>
        <w:t xml:space="preserve">Extremely Randomized Trees</w:t>
      </w:r>
      <w:r w:rsidDel="00000000" w:rsidR="00000000" w:rsidRPr="00000000">
        <w:rPr>
          <w:rtl w:val="0"/>
        </w:rPr>
        <w:t xml:space="preserve"> and </w:t>
      </w:r>
      <w:r w:rsidDel="00000000" w:rsidR="00000000" w:rsidRPr="00000000">
        <w:rPr>
          <w:b w:val="1"/>
          <w:rtl w:val="0"/>
        </w:rPr>
        <w:t xml:space="preserve">Random Forest</w:t>
      </w:r>
      <w:r w:rsidDel="00000000" w:rsidR="00000000" w:rsidRPr="00000000">
        <w:rPr>
          <w:rtl w:val="0"/>
        </w:rPr>
        <w:t xml:space="preserve">, and also introduce a new hybrid model that combines machine learning with simple business rules. This hybrid approach aims to improve model interpretability and early detection of high-risk customers. However, the purpose of the analysis and modeling is to:</w:t>
      </w:r>
    </w:p>
    <w:p w:rsidR="00000000" w:rsidDel="00000000" w:rsidP="00000000" w:rsidRDefault="00000000" w:rsidRPr="00000000" w14:paraId="00000005">
      <w:pPr>
        <w:numPr>
          <w:ilvl w:val="0"/>
          <w:numId w:val="4"/>
        </w:numPr>
        <w:spacing w:after="0" w:before="0" w:lineRule="auto"/>
        <w:ind w:left="720" w:hanging="360"/>
        <w:jc w:val="both"/>
        <w:rPr>
          <w:b w:val="1"/>
        </w:rPr>
      </w:pPr>
      <w:r w:rsidDel="00000000" w:rsidR="00000000" w:rsidRPr="00000000">
        <w:rPr>
          <w:b w:val="1"/>
          <w:rtl w:val="0"/>
        </w:rPr>
        <w:t xml:space="preserve">Demonstrate Practical Data Preparation:</w:t>
      </w:r>
    </w:p>
    <w:p w:rsidR="00000000" w:rsidDel="00000000" w:rsidP="00000000" w:rsidRDefault="00000000" w:rsidRPr="00000000" w14:paraId="00000006">
      <w:pPr>
        <w:spacing w:after="240" w:before="0" w:lineRule="auto"/>
        <w:ind w:left="720" w:firstLine="0"/>
        <w:jc w:val="both"/>
        <w:rPr/>
      </w:pPr>
      <w:r w:rsidDel="00000000" w:rsidR="00000000" w:rsidRPr="00000000">
        <w:rPr>
          <w:rtl w:val="0"/>
        </w:rPr>
        <w:t xml:space="preserve">Implement a comprehensive data preprocessing pipeline, encompassing data cleaning, variable transformation, and missing data imputation to ensure high-quality input for subsequent analysis and modeling.</w:t>
      </w:r>
    </w:p>
    <w:p w:rsidR="00000000" w:rsidDel="00000000" w:rsidP="00000000" w:rsidRDefault="00000000" w:rsidRPr="00000000" w14:paraId="00000007">
      <w:pPr>
        <w:numPr>
          <w:ilvl w:val="0"/>
          <w:numId w:val="4"/>
        </w:numPr>
        <w:spacing w:after="0" w:before="240" w:lineRule="auto"/>
        <w:ind w:left="720" w:hanging="360"/>
        <w:jc w:val="both"/>
        <w:rPr>
          <w:b w:val="1"/>
        </w:rPr>
      </w:pPr>
      <w:r w:rsidDel="00000000" w:rsidR="00000000" w:rsidRPr="00000000">
        <w:rPr>
          <w:b w:val="1"/>
          <w:rtl w:val="0"/>
        </w:rPr>
        <w:t xml:space="preserve">Conduct Exploratory Data Analysis:</w:t>
      </w:r>
    </w:p>
    <w:p w:rsidR="00000000" w:rsidDel="00000000" w:rsidP="00000000" w:rsidRDefault="00000000" w:rsidRPr="00000000" w14:paraId="00000008">
      <w:pPr>
        <w:spacing w:after="240" w:before="0" w:lineRule="auto"/>
        <w:ind w:left="720" w:firstLine="0"/>
        <w:jc w:val="both"/>
        <w:rPr/>
      </w:pPr>
      <w:r w:rsidDel="00000000" w:rsidR="00000000" w:rsidRPr="00000000">
        <w:rPr>
          <w:rtl w:val="0"/>
        </w:rPr>
        <w:t xml:space="preserve">Perform detailed exploratory analysis to identify meaningful patterns and relationships within demographic attributes like age, gender, education, marital status, and transactional behavior like credit limit, bill amounts, and payment history.</w:t>
      </w:r>
    </w:p>
    <w:p w:rsidR="00000000" w:rsidDel="00000000" w:rsidP="00000000" w:rsidRDefault="00000000" w:rsidRPr="00000000" w14:paraId="00000009">
      <w:pPr>
        <w:numPr>
          <w:ilvl w:val="0"/>
          <w:numId w:val="4"/>
        </w:numPr>
        <w:spacing w:after="0" w:before="240" w:lineRule="auto"/>
        <w:ind w:left="720" w:hanging="360"/>
        <w:jc w:val="both"/>
        <w:rPr>
          <w:b w:val="1"/>
        </w:rPr>
      </w:pPr>
      <w:r w:rsidDel="00000000" w:rsidR="00000000" w:rsidRPr="00000000">
        <w:rPr>
          <w:b w:val="1"/>
          <w:rtl w:val="0"/>
        </w:rPr>
        <w:t xml:space="preserve">Benchmark State-of-the-Art Machine Learning Techniques:</w:t>
      </w:r>
    </w:p>
    <w:p w:rsidR="00000000" w:rsidDel="00000000" w:rsidP="00000000" w:rsidRDefault="00000000" w:rsidRPr="00000000" w14:paraId="0000000A">
      <w:pPr>
        <w:spacing w:after="240" w:before="0" w:lineRule="auto"/>
        <w:ind w:left="720" w:firstLine="0"/>
        <w:jc w:val="both"/>
        <w:rPr/>
      </w:pPr>
      <w:r w:rsidDel="00000000" w:rsidR="00000000" w:rsidRPr="00000000">
        <w:rPr>
          <w:rtl w:val="0"/>
        </w:rPr>
        <w:t xml:space="preserve">Evaluate the performance of two advanced ensemble learning methods for credit card default prediction, using standard evaluation metrics such as accuracy, precision, recall, F1-score, and AUC.</w:t>
      </w:r>
    </w:p>
    <w:p w:rsidR="00000000" w:rsidDel="00000000" w:rsidP="00000000" w:rsidRDefault="00000000" w:rsidRPr="00000000" w14:paraId="0000000B">
      <w:pPr>
        <w:numPr>
          <w:ilvl w:val="0"/>
          <w:numId w:val="4"/>
        </w:numPr>
        <w:spacing w:after="0" w:before="240" w:lineRule="auto"/>
        <w:ind w:left="720" w:hanging="360"/>
        <w:jc w:val="both"/>
        <w:rPr>
          <w:b w:val="1"/>
        </w:rPr>
      </w:pPr>
      <w:r w:rsidDel="00000000" w:rsidR="00000000" w:rsidRPr="00000000">
        <w:rPr>
          <w:b w:val="1"/>
          <w:rtl w:val="0"/>
        </w:rPr>
        <w:t xml:space="preserve">Propose a Novel Hybrid Risk Detection Method:</w:t>
      </w:r>
    </w:p>
    <w:p w:rsidR="00000000" w:rsidDel="00000000" w:rsidP="00000000" w:rsidRDefault="00000000" w:rsidRPr="00000000" w14:paraId="0000000C">
      <w:pPr>
        <w:spacing w:after="240" w:before="0" w:lineRule="auto"/>
        <w:ind w:left="720" w:firstLine="0"/>
        <w:jc w:val="both"/>
        <w:rPr/>
      </w:pPr>
      <w:r w:rsidDel="00000000" w:rsidR="00000000" w:rsidRPr="00000000">
        <w:rPr>
          <w:rtl w:val="0"/>
        </w:rPr>
        <w:t xml:space="preserve">Develop and assess an innovative hybrid approach that integrates machine learning predictions with heuristic business rules to enhance model interpretability and improve early identification of potential credit defaults.</w:t>
      </w: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iaqqn0h51ycl" w:id="2"/>
      <w:bookmarkEnd w:id="2"/>
      <w:r w:rsidDel="00000000" w:rsidR="00000000" w:rsidRPr="00000000">
        <w:rPr>
          <w:b w:val="1"/>
          <w:color w:val="000000"/>
          <w:sz w:val="26"/>
          <w:szCs w:val="26"/>
          <w:rtl w:val="0"/>
        </w:rPr>
        <w:t xml:space="preserve">Q1. Aims &amp; Hypotheses</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The primary objective is to predict whether a credit card client will default on their payment in the following month, using a range of features including demographic information, billing history, and past payment behavior.</w:t>
      </w:r>
    </w:p>
    <w:p w:rsidR="00000000" w:rsidDel="00000000" w:rsidP="00000000" w:rsidRDefault="00000000" w:rsidRPr="00000000" w14:paraId="0000000F">
      <w:pPr>
        <w:spacing w:after="0" w:before="240" w:lineRule="auto"/>
        <w:rPr>
          <w:b w:val="1"/>
        </w:rPr>
      </w:pPr>
      <w:r w:rsidDel="00000000" w:rsidR="00000000" w:rsidRPr="00000000">
        <w:rPr>
          <w:b w:val="1"/>
          <w:rtl w:val="0"/>
        </w:rPr>
        <w:t xml:space="preserve">Hypothesis:</w:t>
      </w:r>
    </w:p>
    <w:p w:rsidR="00000000" w:rsidDel="00000000" w:rsidP="00000000" w:rsidRDefault="00000000" w:rsidRPr="00000000" w14:paraId="00000010">
      <w:pPr>
        <w:spacing w:after="240" w:before="0" w:lineRule="auto"/>
        <w:jc w:val="both"/>
        <w:rPr/>
      </w:pPr>
      <w:r w:rsidDel="00000000" w:rsidR="00000000" w:rsidRPr="00000000">
        <w:rPr>
          <w:rtl w:val="0"/>
        </w:rPr>
        <w:t xml:space="preserve">It is hypothesized that key variables such as age, credit limit, bill amounts, and payment trends significantly influence the likelihood of default, as shown in Figure 1.</w:t>
      </w:r>
    </w:p>
    <w:p w:rsidR="00000000" w:rsidDel="00000000" w:rsidP="00000000" w:rsidRDefault="00000000" w:rsidRPr="00000000" w14:paraId="00000011">
      <w:pPr>
        <w:spacing w:after="240" w:before="0" w:lineRule="auto"/>
        <w:jc w:val="center"/>
        <w:rPr/>
      </w:pPr>
      <w:r w:rsidDel="00000000" w:rsidR="00000000" w:rsidRPr="00000000">
        <w:rPr/>
        <w:drawing>
          <wp:inline distB="114300" distT="114300" distL="114300" distR="114300">
            <wp:extent cx="3119438" cy="2339578"/>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119438" cy="2339578"/>
                    </a:xfrm>
                    <a:prstGeom prst="rect"/>
                    <a:ln/>
                  </pic:spPr>
                </pic:pic>
              </a:graphicData>
            </a:graphic>
          </wp:inline>
        </w:drawing>
      </w:r>
      <w:r w:rsidDel="00000000" w:rsidR="00000000" w:rsidRPr="00000000">
        <w:rPr/>
        <w:drawing>
          <wp:inline distB="114300" distT="114300" distL="114300" distR="114300">
            <wp:extent cx="3109913" cy="2329997"/>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109913" cy="232999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0" w:lineRule="auto"/>
        <w:jc w:val="center"/>
        <w:rPr/>
      </w:pPr>
      <w:r w:rsidDel="00000000" w:rsidR="00000000" w:rsidRPr="00000000">
        <w:rPr>
          <w:b w:val="1"/>
          <w:rtl w:val="0"/>
        </w:rPr>
        <w:t xml:space="preserve">Figure 1:</w:t>
      </w:r>
      <w:r w:rsidDel="00000000" w:rsidR="00000000" w:rsidRPr="00000000">
        <w:rPr>
          <w:rtl w:val="0"/>
        </w:rPr>
        <w:t xml:space="preserve"> Showing Age Group and Education</w:t>
      </w:r>
    </w:p>
    <w:p w:rsidR="00000000" w:rsidDel="00000000" w:rsidP="00000000" w:rsidRDefault="00000000" w:rsidRPr="00000000" w14:paraId="00000013">
      <w:pPr>
        <w:spacing w:after="240" w:before="240" w:lineRule="auto"/>
        <w:jc w:val="both"/>
        <w:rPr/>
      </w:pPr>
      <w:r w:rsidDel="00000000" w:rsidR="00000000" w:rsidRPr="00000000">
        <w:rPr>
          <w:rtl w:val="0"/>
        </w:rPr>
        <w:t xml:space="preserve">Initial exploratory analysis reveals higher default rates among younger individuals and those with lower levels of education. These insights were confirmed through histograms and proportional comparisons.</w:t>
        <w:br w:type="textWrapping"/>
      </w:r>
    </w:p>
    <w:p w:rsidR="00000000" w:rsidDel="00000000" w:rsidP="00000000" w:rsidRDefault="00000000" w:rsidRPr="00000000" w14:paraId="00000014">
      <w:pPr>
        <w:pStyle w:val="Heading3"/>
        <w:keepNext w:val="0"/>
        <w:keepLines w:val="0"/>
        <w:spacing w:before="280" w:lineRule="auto"/>
        <w:rPr>
          <w:b w:val="1"/>
          <w:color w:val="000000"/>
          <w:sz w:val="26"/>
          <w:szCs w:val="26"/>
        </w:rPr>
      </w:pPr>
      <w:bookmarkStart w:colFirst="0" w:colLast="0" w:name="_p7lpe9duh6av" w:id="3"/>
      <w:bookmarkEnd w:id="3"/>
      <w:r w:rsidDel="00000000" w:rsidR="00000000" w:rsidRPr="00000000">
        <w:rPr>
          <w:b w:val="1"/>
          <w:color w:val="000000"/>
          <w:sz w:val="26"/>
          <w:szCs w:val="26"/>
          <w:rtl w:val="0"/>
        </w:rPr>
        <w:t xml:space="preserve">Q2. Data Gathering</w:t>
      </w:r>
    </w:p>
    <w:p w:rsidR="00000000" w:rsidDel="00000000" w:rsidP="00000000" w:rsidRDefault="00000000" w:rsidRPr="00000000" w14:paraId="00000015">
      <w:pPr>
        <w:spacing w:after="240" w:before="240" w:lineRule="auto"/>
        <w:jc w:val="both"/>
        <w:rPr/>
      </w:pPr>
      <w:r w:rsidDel="00000000" w:rsidR="00000000" w:rsidRPr="00000000">
        <w:rPr>
          <w:b w:val="1"/>
          <w:rtl w:val="0"/>
        </w:rPr>
        <w:t xml:space="preserve">Source</w:t>
      </w:r>
      <w:r w:rsidDel="00000000" w:rsidR="00000000" w:rsidRPr="00000000">
        <w:rPr>
          <w:rtl w:val="0"/>
        </w:rPr>
        <w:t xml:space="preserve">: UCI Credit Card Clients dataset (30K records; 25 features).</w:t>
        <w:br w:type="textWrapping"/>
      </w:r>
      <w:r w:rsidDel="00000000" w:rsidR="00000000" w:rsidRPr="00000000">
        <w:rPr>
          <w:b w:val="1"/>
          <w:rtl w:val="0"/>
        </w:rPr>
        <w:t xml:space="preserve">Method</w:t>
      </w:r>
      <w:r w:rsidDel="00000000" w:rsidR="00000000" w:rsidRPr="00000000">
        <w:rPr>
          <w:rtl w:val="0"/>
        </w:rPr>
        <w:t xml:space="preserve">: Downloaded locally, read using </w:t>
      </w:r>
      <w:r w:rsidDel="00000000" w:rsidR="00000000" w:rsidRPr="00000000">
        <w:rPr>
          <w:rFonts w:ascii="Roboto Mono" w:cs="Roboto Mono" w:eastAsia="Roboto Mono" w:hAnsi="Roboto Mono"/>
          <w:color w:val="188038"/>
          <w:rtl w:val="0"/>
        </w:rPr>
        <w:t xml:space="preserve">data.table::fread</w:t>
      </w:r>
      <w:r w:rsidDel="00000000" w:rsidR="00000000" w:rsidRPr="00000000">
        <w:rPr>
          <w:rtl w:val="0"/>
        </w:rPr>
        <w:t xml:space="preserve">.</w:t>
        <w:br w:type="textWrapping"/>
      </w:r>
      <w:r w:rsidDel="00000000" w:rsidR="00000000" w:rsidRPr="00000000">
        <w:rPr>
          <w:b w:val="1"/>
          <w:rtl w:val="0"/>
        </w:rPr>
        <w:t xml:space="preserve">Overview</w:t>
      </w:r>
      <w:r w:rsidDel="00000000" w:rsidR="00000000" w:rsidRPr="00000000">
        <w:rPr>
          <w:rtl w:val="0"/>
        </w:rPr>
        <w:t xml:space="preserve">: Variables include demographics such as AGE, SEX, EDUCATION, MARRIAGE, credit and payment features like LIMIT_BAL, BILL_AMT1–6, PAY_AMT1–6, multiple PAY status lags.</w:t>
        <w:br w:type="textWrapping"/>
      </w:r>
      <w:r w:rsidDel="00000000" w:rsidR="00000000" w:rsidRPr="00000000">
        <w:rPr>
          <w:b w:val="1"/>
          <w:rtl w:val="0"/>
        </w:rPr>
        <w:t xml:space="preserve">Justification</w:t>
      </w:r>
      <w:r w:rsidDel="00000000" w:rsidR="00000000" w:rsidRPr="00000000">
        <w:rPr>
          <w:rtl w:val="0"/>
        </w:rPr>
        <w:t xml:space="preserve">: Rich, diverse features with both categorical and numeric variables make it ideal for predictive and volatility analysis.</w:t>
      </w:r>
    </w:p>
    <w:p w:rsidR="00000000" w:rsidDel="00000000" w:rsidP="00000000" w:rsidRDefault="00000000" w:rsidRPr="00000000" w14:paraId="00000016">
      <w:pPr>
        <w:pStyle w:val="Heading3"/>
        <w:keepNext w:val="0"/>
        <w:keepLines w:val="0"/>
        <w:spacing w:before="280" w:lineRule="auto"/>
        <w:rPr>
          <w:b w:val="1"/>
          <w:color w:val="000000"/>
          <w:sz w:val="26"/>
          <w:szCs w:val="26"/>
        </w:rPr>
      </w:pPr>
      <w:bookmarkStart w:colFirst="0" w:colLast="0" w:name="_7v7yu59iuuu7" w:id="4"/>
      <w:bookmarkEnd w:id="4"/>
      <w:r w:rsidDel="00000000" w:rsidR="00000000" w:rsidRPr="00000000">
        <w:rPr>
          <w:b w:val="1"/>
          <w:color w:val="000000"/>
          <w:sz w:val="26"/>
          <w:szCs w:val="26"/>
          <w:rtl w:val="0"/>
        </w:rPr>
        <w:t xml:space="preserve">Q3. Data Checking</w:t>
      </w:r>
    </w:p>
    <w:p w:rsidR="00000000" w:rsidDel="00000000" w:rsidP="00000000" w:rsidRDefault="00000000" w:rsidRPr="00000000" w14:paraId="00000017">
      <w:pPr>
        <w:jc w:val="both"/>
        <w:rPr/>
      </w:pPr>
      <w:r w:rsidDel="00000000" w:rsidR="00000000" w:rsidRPr="00000000">
        <w:rPr>
          <w:rtl w:val="0"/>
        </w:rPr>
        <w:t xml:space="preserve">To ensure the dataset was suitable for further analysis and modeling, a thorough data checking process was conducted, as shown in Figure 2:</w:t>
        <w:br w:type="textWrapping"/>
      </w:r>
    </w:p>
    <w:p w:rsidR="00000000" w:rsidDel="00000000" w:rsidP="00000000" w:rsidRDefault="00000000" w:rsidRPr="00000000" w14:paraId="00000018">
      <w:pPr>
        <w:rPr/>
      </w:pPr>
      <w:r w:rsidDel="00000000" w:rsidR="00000000" w:rsidRPr="00000000">
        <w:rPr/>
        <w:drawing>
          <wp:inline distB="114300" distT="114300" distL="114300" distR="114300">
            <wp:extent cx="5624513" cy="3324225"/>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24513"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b w:val="1"/>
          <w:rtl w:val="0"/>
        </w:rPr>
        <w:t xml:space="preserve">Figure 2:</w:t>
      </w:r>
      <w:r w:rsidDel="00000000" w:rsidR="00000000" w:rsidRPr="00000000">
        <w:rPr>
          <w:rtl w:val="0"/>
        </w:rPr>
        <w:t xml:space="preserve"> Shows that the data is clean &amp; consistent</w:t>
      </w:r>
      <w:r w:rsidDel="00000000" w:rsidR="00000000" w:rsidRPr="00000000">
        <w:rPr>
          <w:rtl w:val="0"/>
        </w:rPr>
      </w:r>
    </w:p>
    <w:p w:rsidR="00000000" w:rsidDel="00000000" w:rsidP="00000000" w:rsidRDefault="00000000" w:rsidRPr="00000000" w14:paraId="0000001A">
      <w:pPr>
        <w:spacing w:after="240" w:before="240" w:lineRule="auto"/>
        <w:ind w:left="0" w:firstLine="0"/>
        <w:jc w:val="both"/>
        <w:rPr/>
      </w:pPr>
      <w:r w:rsidDel="00000000" w:rsidR="00000000" w:rsidRPr="00000000">
        <w:rPr>
          <w:b w:val="1"/>
          <w:rtl w:val="0"/>
        </w:rPr>
        <w:t xml:space="preserve">Missing values</w:t>
      </w:r>
      <w:r w:rsidDel="00000000" w:rsidR="00000000" w:rsidRPr="00000000">
        <w:rPr>
          <w:rtl w:val="0"/>
        </w:rPr>
        <w:t xml:space="preserve">: No explicit NAs found in data, but some invalid PAY codes (‑2, &gt;9) require attention. Which was handles during cleaning.</w:t>
        <w:br w:type="textWrapping"/>
      </w:r>
      <w:r w:rsidDel="00000000" w:rsidR="00000000" w:rsidRPr="00000000">
        <w:rPr>
          <w:b w:val="1"/>
          <w:rtl w:val="0"/>
        </w:rPr>
        <w:t xml:space="preserve">Duplicates</w:t>
      </w:r>
      <w:r w:rsidDel="00000000" w:rsidR="00000000" w:rsidRPr="00000000">
        <w:rPr>
          <w:rtl w:val="0"/>
        </w:rPr>
        <w:t xml:space="preserve">: The number of duplicate rows was found to be minimal. After review, these duplicates were retained as they did not significantly impact the overall analysis..</w:t>
        <w:br w:type="textWrapping"/>
      </w:r>
      <w:r w:rsidDel="00000000" w:rsidR="00000000" w:rsidRPr="00000000">
        <w:rPr>
          <w:b w:val="1"/>
          <w:rtl w:val="0"/>
        </w:rPr>
        <w:t xml:space="preserve">Categorical anomalies</w:t>
      </w:r>
      <w:r w:rsidDel="00000000" w:rsidR="00000000" w:rsidRPr="00000000">
        <w:rPr>
          <w:rtl w:val="0"/>
        </w:rPr>
        <w:t xml:space="preserve">: Analysis of categorical variables revealed inconsistencies:</w:t>
      </w:r>
    </w:p>
    <w:p w:rsidR="00000000" w:rsidDel="00000000" w:rsidP="00000000" w:rsidRDefault="00000000" w:rsidRPr="00000000" w14:paraId="0000001B">
      <w:pPr>
        <w:numPr>
          <w:ilvl w:val="0"/>
          <w:numId w:val="3"/>
        </w:numPr>
        <w:spacing w:after="200" w:before="240" w:lineRule="auto"/>
        <w:ind w:left="720" w:hanging="360"/>
        <w:jc w:val="both"/>
        <w:rPr>
          <w:u w:val="none"/>
        </w:rPr>
      </w:pPr>
      <w:r w:rsidDel="00000000" w:rsidR="00000000" w:rsidRPr="00000000">
        <w:rPr>
          <w:b w:val="1"/>
          <w:rtl w:val="0"/>
        </w:rPr>
        <w:t xml:space="preserve">EDUCATION: </w:t>
      </w:r>
      <w:r w:rsidDel="00000000" w:rsidR="00000000" w:rsidRPr="00000000">
        <w:rPr>
          <w:rtl w:val="0"/>
        </w:rPr>
        <w:t xml:space="preserve">Unexpected values such as 0 and 4–6 were identified.</w:t>
      </w:r>
    </w:p>
    <w:p w:rsidR="00000000" w:rsidDel="00000000" w:rsidP="00000000" w:rsidRDefault="00000000" w:rsidRPr="00000000" w14:paraId="0000001C">
      <w:pPr>
        <w:numPr>
          <w:ilvl w:val="0"/>
          <w:numId w:val="3"/>
        </w:numPr>
        <w:spacing w:after="200" w:before="240" w:lineRule="auto"/>
        <w:ind w:left="720" w:hanging="360"/>
        <w:jc w:val="both"/>
        <w:rPr>
          <w:u w:val="none"/>
        </w:rPr>
      </w:pPr>
      <w:r w:rsidDel="00000000" w:rsidR="00000000" w:rsidRPr="00000000">
        <w:rPr>
          <w:b w:val="1"/>
          <w:rtl w:val="0"/>
        </w:rPr>
        <w:t xml:space="preserve">MARRIAGE: </w:t>
      </w:r>
      <w:r w:rsidDel="00000000" w:rsidR="00000000" w:rsidRPr="00000000">
        <w:rPr>
          <w:rtl w:val="0"/>
        </w:rPr>
        <w:t xml:space="preserve">Invalid categories including 0 and 3 were present.</w:t>
      </w:r>
    </w:p>
    <w:p w:rsidR="00000000" w:rsidDel="00000000" w:rsidP="00000000" w:rsidRDefault="00000000" w:rsidRPr="00000000" w14:paraId="0000001D">
      <w:pPr>
        <w:spacing w:after="240" w:before="0" w:lineRule="auto"/>
        <w:ind w:left="0" w:firstLine="0"/>
        <w:jc w:val="both"/>
        <w:rPr/>
      </w:pPr>
      <w:r w:rsidDel="00000000" w:rsidR="00000000" w:rsidRPr="00000000">
        <w:rPr>
          <w:rtl w:val="0"/>
        </w:rPr>
        <w:t xml:space="preserve">These anomalies were saved in files </w:t>
      </w:r>
      <w:r w:rsidDel="00000000" w:rsidR="00000000" w:rsidRPr="00000000">
        <w:rPr>
          <w:b w:val="1"/>
          <w:rtl w:val="0"/>
        </w:rPr>
        <w:t xml:space="preserve">Q3_education_levels.csv</w:t>
      </w:r>
      <w:r w:rsidDel="00000000" w:rsidR="00000000" w:rsidRPr="00000000">
        <w:rPr>
          <w:rtl w:val="0"/>
        </w:rPr>
        <w:t xml:space="preserve"> and </w:t>
      </w:r>
      <w:r w:rsidDel="00000000" w:rsidR="00000000" w:rsidRPr="00000000">
        <w:rPr>
          <w:b w:val="1"/>
          <w:rtl w:val="0"/>
        </w:rPr>
        <w:t xml:space="preserve">Q3_marriage_levels.csv</w:t>
      </w:r>
      <w:r w:rsidDel="00000000" w:rsidR="00000000" w:rsidRPr="00000000">
        <w:rPr>
          <w:rtl w:val="0"/>
        </w:rPr>
        <w:t xml:space="preserve">, respectively. Based on this assessment, both variables were recoded to ensure consistency and meaningful interpretation in subsequent steps.</w:t>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7pgqm8vvhdii" w:id="5"/>
      <w:bookmarkEnd w:id="5"/>
      <w:r w:rsidDel="00000000" w:rsidR="00000000" w:rsidRPr="00000000">
        <w:rPr>
          <w:b w:val="1"/>
          <w:color w:val="000000"/>
          <w:sz w:val="26"/>
          <w:szCs w:val="26"/>
          <w:rtl w:val="0"/>
        </w:rPr>
        <w:t xml:space="preserve">Q4. Data Manipulation &amp; Cleaning</w:t>
      </w:r>
    </w:p>
    <w:p w:rsidR="00000000" w:rsidDel="00000000" w:rsidP="00000000" w:rsidRDefault="00000000" w:rsidRPr="00000000" w14:paraId="0000001F">
      <w:pPr>
        <w:spacing w:after="240" w:before="240" w:lineRule="auto"/>
        <w:ind w:left="0" w:firstLine="0"/>
        <w:jc w:val="both"/>
        <w:rPr/>
      </w:pPr>
      <w:r w:rsidDel="00000000" w:rsidR="00000000" w:rsidRPr="00000000">
        <w:rPr>
          <w:rtl w:val="0"/>
        </w:rPr>
        <w:t xml:space="preserve">The data cleaning process effectively addressed inconsistencies and ensured high-quality input for further stages. There were several issues has been handled to ensure the performance:</w:t>
      </w:r>
      <w:r w:rsidDel="00000000" w:rsidR="00000000" w:rsidRPr="00000000">
        <w:rPr>
          <w:rtl w:val="0"/>
        </w:rPr>
      </w:r>
    </w:p>
    <w:p w:rsidR="00000000" w:rsidDel="00000000" w:rsidP="00000000" w:rsidRDefault="00000000" w:rsidRPr="00000000" w14:paraId="00000020">
      <w:pPr>
        <w:numPr>
          <w:ilvl w:val="0"/>
          <w:numId w:val="5"/>
        </w:numPr>
        <w:spacing w:after="200" w:before="240" w:lineRule="auto"/>
        <w:ind w:left="720" w:hanging="360"/>
        <w:jc w:val="both"/>
        <w:rPr>
          <w:u w:val="none"/>
        </w:rPr>
      </w:pPr>
      <w:r w:rsidDel="00000000" w:rsidR="00000000" w:rsidRPr="00000000">
        <w:rPr>
          <w:rtl w:val="0"/>
        </w:rPr>
        <w:t xml:space="preserve">Invalid EDUCATION and MARRIAGE grouped into "Others".</w:t>
      </w:r>
    </w:p>
    <w:p w:rsidR="00000000" w:rsidDel="00000000" w:rsidP="00000000" w:rsidRDefault="00000000" w:rsidRPr="00000000" w14:paraId="00000021">
      <w:pPr>
        <w:numPr>
          <w:ilvl w:val="0"/>
          <w:numId w:val="5"/>
        </w:numPr>
        <w:spacing w:after="200" w:before="0" w:lineRule="auto"/>
        <w:ind w:left="720" w:hanging="360"/>
        <w:jc w:val="both"/>
        <w:rPr>
          <w:u w:val="none"/>
        </w:rPr>
      </w:pPr>
      <w:r w:rsidDel="00000000" w:rsidR="00000000" w:rsidRPr="00000000">
        <w:rPr>
          <w:rtl w:val="0"/>
        </w:rPr>
        <w:t xml:space="preserve">Used MICE with predictive mean matching (pmm) on PAY_0–PAY_6.</w:t>
      </w:r>
    </w:p>
    <w:p w:rsidR="00000000" w:rsidDel="00000000" w:rsidP="00000000" w:rsidRDefault="00000000" w:rsidRPr="00000000" w14:paraId="00000022">
      <w:pPr>
        <w:numPr>
          <w:ilvl w:val="0"/>
          <w:numId w:val="10"/>
        </w:numPr>
        <w:spacing w:after="200" w:before="0" w:lineRule="auto"/>
        <w:ind w:left="720" w:hanging="360"/>
        <w:jc w:val="both"/>
        <w:rPr>
          <w:u w:val="none"/>
        </w:rPr>
      </w:pPr>
      <w:r w:rsidDel="00000000" w:rsidR="00000000" w:rsidRPr="00000000">
        <w:rPr>
          <w:rtl w:val="0"/>
        </w:rPr>
        <w:t xml:space="preserve">Ages restricted to 18–100.</w:t>
      </w:r>
    </w:p>
    <w:p w:rsidR="00000000" w:rsidDel="00000000" w:rsidP="00000000" w:rsidRDefault="00000000" w:rsidRPr="00000000" w14:paraId="00000023">
      <w:pPr>
        <w:numPr>
          <w:ilvl w:val="0"/>
          <w:numId w:val="10"/>
        </w:numPr>
        <w:spacing w:after="200" w:before="240" w:lineRule="auto"/>
        <w:ind w:left="720" w:hanging="360"/>
        <w:jc w:val="both"/>
        <w:rPr>
          <w:u w:val="none"/>
        </w:rPr>
      </w:pPr>
      <w:r w:rsidDel="00000000" w:rsidR="00000000" w:rsidRPr="00000000">
        <w:rPr>
          <w:rtl w:val="0"/>
        </w:rPr>
        <w:t xml:space="preserve">Removed exact duplicates.</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Cleaning decisions (e.g., grouping, MICE) are justified statistically and preserve dataset integrity without introducing bias. As we see distribution of age demographics data is well cleaned, as shown in Figure 3:</w:t>
      </w:r>
    </w:p>
    <w:p w:rsidR="00000000" w:rsidDel="00000000" w:rsidP="00000000" w:rsidRDefault="00000000" w:rsidRPr="00000000" w14:paraId="00000025">
      <w:pPr>
        <w:spacing w:after="0" w:before="240" w:lineRule="auto"/>
        <w:jc w:val="center"/>
        <w:rPr/>
      </w:pPr>
      <w:r w:rsidDel="00000000" w:rsidR="00000000" w:rsidRPr="00000000">
        <w:rPr/>
        <w:drawing>
          <wp:inline distB="114300" distT="114300" distL="114300" distR="114300">
            <wp:extent cx="4371975" cy="3281292"/>
            <wp:effectExtent b="0" l="0" r="0" t="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371975" cy="328129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b w:val="1"/>
          <w:rtl w:val="0"/>
        </w:rPr>
        <w:t xml:space="preserve">Figure 3:</w:t>
      </w:r>
      <w:r w:rsidDel="00000000" w:rsidR="00000000" w:rsidRPr="00000000">
        <w:rPr>
          <w:rtl w:val="0"/>
        </w:rPr>
        <w:t xml:space="preserve"> Shows the age distribution</w:t>
      </w:r>
    </w:p>
    <w:p w:rsidR="00000000" w:rsidDel="00000000" w:rsidP="00000000" w:rsidRDefault="00000000" w:rsidRPr="00000000" w14:paraId="00000027">
      <w:pPr>
        <w:pStyle w:val="Heading3"/>
        <w:keepNext w:val="0"/>
        <w:keepLines w:val="0"/>
        <w:spacing w:before="280" w:lineRule="auto"/>
        <w:rPr>
          <w:b w:val="1"/>
          <w:color w:val="000000"/>
          <w:sz w:val="26"/>
          <w:szCs w:val="26"/>
        </w:rPr>
      </w:pPr>
      <w:bookmarkStart w:colFirst="0" w:colLast="0" w:name="_nbga0pdls39l" w:id="6"/>
      <w:bookmarkEnd w:id="6"/>
      <w:r w:rsidDel="00000000" w:rsidR="00000000" w:rsidRPr="00000000">
        <w:rPr>
          <w:b w:val="1"/>
          <w:color w:val="000000"/>
          <w:sz w:val="26"/>
          <w:szCs w:val="26"/>
          <w:rtl w:val="0"/>
        </w:rPr>
        <w:t xml:space="preserve">Q5. Exploratory Analysis</w:t>
      </w:r>
    </w:p>
    <w:p w:rsidR="00000000" w:rsidDel="00000000" w:rsidP="00000000" w:rsidRDefault="00000000" w:rsidRPr="00000000" w14:paraId="00000028">
      <w:pPr>
        <w:numPr>
          <w:ilvl w:val="0"/>
          <w:numId w:val="12"/>
        </w:numPr>
        <w:spacing w:after="240" w:before="240" w:lineRule="auto"/>
        <w:ind w:left="720" w:hanging="360"/>
      </w:pPr>
      <w:r w:rsidDel="00000000" w:rsidR="00000000" w:rsidRPr="00000000">
        <w:rPr>
          <w:b w:val="1"/>
          <w:rtl w:val="0"/>
        </w:rPr>
        <w:t xml:space="preserve">Defaults by Demographics</w:t>
      </w:r>
      <w:r w:rsidDel="00000000" w:rsidR="00000000" w:rsidRPr="00000000">
        <w:rPr>
          <w:rtl w:val="0"/>
        </w:rPr>
        <w:t xml:space="preserve">: Age, Gender, and Marital Status</w:t>
      </w:r>
    </w:p>
    <w:p w:rsidR="00000000" w:rsidDel="00000000" w:rsidP="00000000" w:rsidRDefault="00000000" w:rsidRPr="00000000" w14:paraId="00000029">
      <w:pPr>
        <w:spacing w:after="240" w:before="240" w:lineRule="auto"/>
        <w:ind w:left="720" w:firstLine="0"/>
        <w:jc w:val="both"/>
        <w:rPr/>
      </w:pPr>
      <w:r w:rsidDel="00000000" w:rsidR="00000000" w:rsidRPr="00000000">
        <w:rPr>
          <w:rtl w:val="0"/>
        </w:rPr>
        <w:t xml:space="preserve">The analysis shows a slightly higher proportion of female participants compared to males. Most users hold university or graduate-level degrees, indicating a well-educated sample, and marital status shows default ratio by almost equal distribution as shown in the Figure:</w:t>
      </w:r>
    </w:p>
    <w:p w:rsidR="00000000" w:rsidDel="00000000" w:rsidP="00000000" w:rsidRDefault="00000000" w:rsidRPr="00000000" w14:paraId="0000002A">
      <w:pPr>
        <w:spacing w:after="240" w:before="240" w:lineRule="auto"/>
        <w:ind w:left="720" w:firstLine="0"/>
        <w:jc w:val="center"/>
        <w:rPr/>
      </w:pPr>
      <w:r w:rsidDel="00000000" w:rsidR="00000000" w:rsidRPr="00000000">
        <w:rPr/>
        <w:drawing>
          <wp:inline distB="114300" distT="114300" distL="114300" distR="114300">
            <wp:extent cx="3004483" cy="2248516"/>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004483" cy="2248516"/>
                    </a:xfrm>
                    <a:prstGeom prst="rect"/>
                    <a:ln/>
                  </pic:spPr>
                </pic:pic>
              </a:graphicData>
            </a:graphic>
          </wp:inline>
        </w:drawing>
      </w:r>
      <w:r w:rsidDel="00000000" w:rsidR="00000000" w:rsidRPr="00000000">
        <w:rPr/>
        <w:drawing>
          <wp:inline distB="114300" distT="114300" distL="114300" distR="114300">
            <wp:extent cx="3014663" cy="2256196"/>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14663" cy="2256196"/>
                    </a:xfrm>
                    <a:prstGeom prst="rect"/>
                    <a:ln/>
                  </pic:spPr>
                </pic:pic>
              </a:graphicData>
            </a:graphic>
          </wp:inline>
        </w:drawing>
      </w:r>
      <w:r w:rsidDel="00000000" w:rsidR="00000000" w:rsidRPr="00000000">
        <w:rPr/>
        <w:drawing>
          <wp:inline distB="114300" distT="114300" distL="114300" distR="114300">
            <wp:extent cx="3086100" cy="2312326"/>
            <wp:effectExtent b="0" l="0" r="0" t="0"/>
            <wp:docPr id="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86100" cy="231232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B">
      <w:pPr>
        <w:spacing w:after="240" w:before="240" w:lineRule="auto"/>
        <w:ind w:left="720" w:firstLine="0"/>
        <w:jc w:val="center"/>
        <w:rPr/>
      </w:pPr>
      <w:r w:rsidDel="00000000" w:rsidR="00000000" w:rsidRPr="00000000">
        <w:rPr>
          <w:b w:val="1"/>
          <w:rtl w:val="0"/>
        </w:rPr>
        <w:t xml:space="preserve">Figure 4:</w:t>
      </w:r>
      <w:r w:rsidDel="00000000" w:rsidR="00000000" w:rsidRPr="00000000">
        <w:rPr>
          <w:rtl w:val="0"/>
        </w:rPr>
        <w:t xml:space="preserve"> Shows the Default ratio by Demographics</w:t>
      </w:r>
    </w:p>
    <w:p w:rsidR="00000000" w:rsidDel="00000000" w:rsidP="00000000" w:rsidRDefault="00000000" w:rsidRPr="00000000" w14:paraId="0000002C">
      <w:pPr>
        <w:numPr>
          <w:ilvl w:val="0"/>
          <w:numId w:val="12"/>
        </w:numPr>
        <w:spacing w:after="240" w:before="240" w:lineRule="auto"/>
        <w:ind w:left="720" w:hanging="360"/>
        <w:jc w:val="both"/>
      </w:pPr>
      <w:r w:rsidDel="00000000" w:rsidR="00000000" w:rsidRPr="00000000">
        <w:rPr>
          <w:b w:val="1"/>
          <w:rtl w:val="0"/>
        </w:rPr>
        <w:t xml:space="preserve">Financial variables</w:t>
      </w:r>
      <w:r w:rsidDel="00000000" w:rsidR="00000000" w:rsidRPr="00000000">
        <w:rPr>
          <w:rtl w:val="0"/>
        </w:rPr>
        <w:t xml:space="preserve">: Significant skewness and outliers are observed in nearly all numeric financial variables, particularly in bill and payment amounts. These characteristics indicate potential challenges for parametric modeling approaches, provide insight into relationships between balances, payments, and default. Here, Figure 5 confirms multicollinearity and predictive potential.</w:t>
      </w:r>
    </w:p>
    <w:p w:rsidR="00000000" w:rsidDel="00000000" w:rsidP="00000000" w:rsidRDefault="00000000" w:rsidRPr="00000000" w14:paraId="0000002D">
      <w:pPr>
        <w:spacing w:after="0" w:before="240" w:lineRule="auto"/>
        <w:ind w:left="720" w:firstLine="0"/>
        <w:jc w:val="center"/>
        <w:rPr/>
      </w:pPr>
      <w:r w:rsidDel="00000000" w:rsidR="00000000" w:rsidRPr="00000000">
        <w:rPr/>
        <w:drawing>
          <wp:inline distB="114300" distT="114300" distL="114300" distR="114300">
            <wp:extent cx="5238750" cy="3223059"/>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38750" cy="3223059"/>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0" w:lineRule="auto"/>
        <w:ind w:left="720" w:firstLine="0"/>
        <w:jc w:val="center"/>
        <w:rPr>
          <w:b w:val="1"/>
        </w:rPr>
      </w:pPr>
      <w:r w:rsidDel="00000000" w:rsidR="00000000" w:rsidRPr="00000000">
        <w:rPr>
          <w:b w:val="1"/>
          <w:rtl w:val="0"/>
        </w:rPr>
        <w:t xml:space="preserve">Figure 5: </w:t>
      </w:r>
      <w:r w:rsidDel="00000000" w:rsidR="00000000" w:rsidRPr="00000000">
        <w:rPr>
          <w:rtl w:val="0"/>
        </w:rPr>
        <w:t xml:space="preserve">Shows Pair-plot analysis of features</w:t>
      </w:r>
      <w:r w:rsidDel="00000000" w:rsidR="00000000" w:rsidRPr="00000000">
        <w:rPr>
          <w:b w:val="1"/>
          <w:rtl w:val="0"/>
        </w:rPr>
        <w:t xml:space="preserve"> </w:t>
      </w:r>
    </w:p>
    <w:p w:rsidR="00000000" w:rsidDel="00000000" w:rsidP="00000000" w:rsidRDefault="00000000" w:rsidRPr="00000000" w14:paraId="0000002F">
      <w:pPr>
        <w:numPr>
          <w:ilvl w:val="0"/>
          <w:numId w:val="12"/>
        </w:numPr>
        <w:spacing w:after="240" w:before="240" w:lineRule="auto"/>
        <w:ind w:left="720" w:hanging="360"/>
        <w:jc w:val="both"/>
      </w:pPr>
      <w:r w:rsidDel="00000000" w:rsidR="00000000" w:rsidRPr="00000000">
        <w:rPr>
          <w:b w:val="1"/>
          <w:rtl w:val="0"/>
        </w:rPr>
        <w:t xml:space="preserve">Temporal Trends</w:t>
      </w:r>
      <w:r w:rsidDel="00000000" w:rsidR="00000000" w:rsidRPr="00000000">
        <w:rPr>
          <w:rtl w:val="0"/>
        </w:rPr>
        <w:t xml:space="preserve">: A notable increase in mean payment status occurs after the sixth month. So, the monthly PAY_0 to PAY_6 trend reveals seasonality and drift, as shown in Figure 6.</w:t>
      </w:r>
    </w:p>
    <w:p w:rsidR="00000000" w:rsidDel="00000000" w:rsidP="00000000" w:rsidRDefault="00000000" w:rsidRPr="00000000" w14:paraId="00000030">
      <w:pPr>
        <w:spacing w:after="0" w:before="240" w:lineRule="auto"/>
        <w:ind w:left="720" w:firstLine="0"/>
        <w:jc w:val="center"/>
        <w:rPr/>
      </w:pPr>
      <w:r w:rsidDel="00000000" w:rsidR="00000000" w:rsidRPr="00000000">
        <w:rPr/>
        <w:drawing>
          <wp:inline distB="114300" distT="114300" distL="114300" distR="114300">
            <wp:extent cx="5243513" cy="321945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43513"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0" w:lineRule="auto"/>
        <w:ind w:left="720" w:firstLine="0"/>
        <w:jc w:val="center"/>
        <w:rPr/>
      </w:pPr>
      <w:r w:rsidDel="00000000" w:rsidR="00000000" w:rsidRPr="00000000">
        <w:rPr>
          <w:b w:val="1"/>
          <w:rtl w:val="0"/>
        </w:rPr>
        <w:t xml:space="preserve">Figure 6: </w:t>
      </w:r>
      <w:r w:rsidDel="00000000" w:rsidR="00000000" w:rsidRPr="00000000">
        <w:rPr>
          <w:rtl w:val="0"/>
        </w:rPr>
        <w:t xml:space="preserve">Shows payment status by month</w:t>
      </w:r>
    </w:p>
    <w:p w:rsidR="00000000" w:rsidDel="00000000" w:rsidP="00000000" w:rsidRDefault="00000000" w:rsidRPr="00000000" w14:paraId="00000032">
      <w:pPr>
        <w:spacing w:after="240" w:before="240" w:lineRule="auto"/>
        <w:ind w:left="720" w:firstLine="0"/>
        <w:jc w:val="both"/>
        <w:rPr/>
      </w:pPr>
      <w:r w:rsidDel="00000000" w:rsidR="00000000" w:rsidRPr="00000000">
        <w:rPr>
          <w:rtl w:val="0"/>
        </w:rPr>
        <w:t xml:space="preserve">Time-based features, such as lagged variables and moving averages, could prove useful in modeling due to the presence of temporal patterns.</w:t>
      </w:r>
      <w:r w:rsidDel="00000000" w:rsidR="00000000" w:rsidRPr="00000000">
        <w:rPr>
          <w:rtl w:val="0"/>
        </w:rPr>
        <w:t xml:space="preserve"> F</w:t>
      </w:r>
      <w:r w:rsidDel="00000000" w:rsidR="00000000" w:rsidRPr="00000000">
        <w:rPr>
          <w:rtl w:val="0"/>
        </w:rPr>
        <w:t xml:space="preserve">urther investigating seasonal effects and trends related to the time can be covered in future work.</w:t>
      </w:r>
      <w:r w:rsidDel="00000000" w:rsidR="00000000" w:rsidRPr="00000000">
        <w:rPr>
          <w:rtl w:val="0"/>
        </w:rPr>
        <w:br w:type="textWrapping"/>
      </w:r>
    </w:p>
    <w:p w:rsidR="00000000" w:rsidDel="00000000" w:rsidP="00000000" w:rsidRDefault="00000000" w:rsidRPr="00000000" w14:paraId="00000033">
      <w:pPr>
        <w:numPr>
          <w:ilvl w:val="0"/>
          <w:numId w:val="12"/>
        </w:numPr>
        <w:spacing w:after="240" w:before="240" w:lineRule="auto"/>
        <w:ind w:left="720" w:hanging="360"/>
        <w:jc w:val="both"/>
      </w:pPr>
      <w:r w:rsidDel="00000000" w:rsidR="00000000" w:rsidRPr="00000000">
        <w:rPr>
          <w:b w:val="1"/>
          <w:rtl w:val="0"/>
        </w:rPr>
        <w:t xml:space="preserve">Outliers &amp; skewness</w:t>
      </w:r>
      <w:r w:rsidDel="00000000" w:rsidR="00000000" w:rsidRPr="00000000">
        <w:rPr>
          <w:rtl w:val="0"/>
        </w:rPr>
        <w:t xml:space="preserve">: Combined boxplots of the features show skewness and emphasize bill/payment outliers.</w:t>
      </w:r>
    </w:p>
    <w:p w:rsidR="00000000" w:rsidDel="00000000" w:rsidP="00000000" w:rsidRDefault="00000000" w:rsidRPr="00000000" w14:paraId="00000034">
      <w:pPr>
        <w:spacing w:after="0" w:before="240" w:lineRule="auto"/>
        <w:ind w:left="720" w:firstLine="0"/>
        <w:jc w:val="center"/>
        <w:rPr/>
      </w:pPr>
      <w:r w:rsidDel="00000000" w:rsidR="00000000" w:rsidRPr="00000000">
        <w:rPr/>
        <w:drawing>
          <wp:inline distB="114300" distT="114300" distL="114300" distR="114300">
            <wp:extent cx="4743450" cy="474345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4345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0" w:lineRule="auto"/>
        <w:ind w:left="720" w:firstLine="0"/>
        <w:jc w:val="center"/>
        <w:rPr/>
      </w:pPr>
      <w:r w:rsidDel="00000000" w:rsidR="00000000" w:rsidRPr="00000000">
        <w:rPr>
          <w:b w:val="1"/>
          <w:rtl w:val="0"/>
        </w:rPr>
        <w:t xml:space="preserve">Figure 5: </w:t>
      </w:r>
      <w:r w:rsidDel="00000000" w:rsidR="00000000" w:rsidRPr="00000000">
        <w:rPr>
          <w:rtl w:val="0"/>
        </w:rPr>
        <w:t xml:space="preserve">Shows Pair-plot analysis of features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6">
      <w:pPr>
        <w:spacing w:after="240" w:before="240" w:lineRule="auto"/>
        <w:jc w:val="both"/>
        <w:rPr/>
      </w:pPr>
      <w:r w:rsidDel="00000000" w:rsidR="00000000" w:rsidRPr="00000000">
        <w:rPr>
          <w:rtl w:val="0"/>
        </w:rPr>
        <w:t xml:space="preserve">The results of this exploratory data analysis affirm the quality and informativeness of the dataset. Both demographic and financial variables reveal meaningful patterns that can support predictive modeling. Although the presence of skewness, outliers, and moderate class imbalance necessitates preprocessing, the dataset is fundamentally sound and ready for further analytical and modeling efforts.</w:t>
      </w:r>
    </w:p>
    <w:p w:rsidR="00000000" w:rsidDel="00000000" w:rsidP="00000000" w:rsidRDefault="00000000" w:rsidRPr="00000000" w14:paraId="00000037">
      <w:pPr>
        <w:pStyle w:val="Heading3"/>
        <w:keepNext w:val="0"/>
        <w:keepLines w:val="0"/>
        <w:spacing w:before="280" w:lineRule="auto"/>
        <w:jc w:val="both"/>
        <w:rPr>
          <w:b w:val="1"/>
          <w:color w:val="000000"/>
          <w:sz w:val="26"/>
          <w:szCs w:val="26"/>
        </w:rPr>
      </w:pPr>
      <w:bookmarkStart w:colFirst="0" w:colLast="0" w:name="_drsnstm9xpe" w:id="7"/>
      <w:bookmarkEnd w:id="7"/>
      <w:r w:rsidDel="00000000" w:rsidR="00000000" w:rsidRPr="00000000">
        <w:rPr>
          <w:b w:val="1"/>
          <w:color w:val="000000"/>
          <w:sz w:val="26"/>
          <w:szCs w:val="26"/>
          <w:rtl w:val="0"/>
        </w:rPr>
        <w:t xml:space="preserve">Q6. Code Quality</w:t>
      </w:r>
    </w:p>
    <w:p w:rsidR="00000000" w:rsidDel="00000000" w:rsidP="00000000" w:rsidRDefault="00000000" w:rsidRPr="00000000" w14:paraId="00000038">
      <w:pPr>
        <w:numPr>
          <w:ilvl w:val="0"/>
          <w:numId w:val="7"/>
        </w:numPr>
        <w:spacing w:after="0" w:afterAutospacing="0" w:before="240" w:lineRule="auto"/>
        <w:ind w:left="720" w:hanging="360"/>
        <w:jc w:val="both"/>
      </w:pPr>
      <w:r w:rsidDel="00000000" w:rsidR="00000000" w:rsidRPr="00000000">
        <w:rPr>
          <w:rtl w:val="0"/>
        </w:rPr>
        <w:t xml:space="preserve">Modular functions (</w:t>
      </w:r>
      <w:r w:rsidDel="00000000" w:rsidR="00000000" w:rsidRPr="00000000">
        <w:rPr>
          <w:rFonts w:ascii="Roboto Mono" w:cs="Roboto Mono" w:eastAsia="Roboto Mono" w:hAnsi="Roboto Mono"/>
          <w:color w:val="188038"/>
          <w:rtl w:val="0"/>
        </w:rPr>
        <w:t xml:space="preserve">save_and_print_plot()</w:t>
      </w:r>
      <w:r w:rsidDel="00000000" w:rsidR="00000000" w:rsidRPr="00000000">
        <w:rPr>
          <w:rtl w:val="0"/>
        </w:rPr>
        <w:t xml:space="preserve">, recoding).</w:t>
        <w:br w:type="textWrapping"/>
      </w:r>
    </w:p>
    <w:p w:rsidR="00000000" w:rsidDel="00000000" w:rsidP="00000000" w:rsidRDefault="00000000" w:rsidRPr="00000000" w14:paraId="00000039">
      <w:pPr>
        <w:numPr>
          <w:ilvl w:val="0"/>
          <w:numId w:val="7"/>
        </w:numPr>
        <w:spacing w:after="0" w:afterAutospacing="0" w:before="0" w:beforeAutospacing="0" w:lineRule="auto"/>
        <w:ind w:left="720" w:hanging="360"/>
        <w:jc w:val="both"/>
      </w:pPr>
      <w:r w:rsidDel="00000000" w:rsidR="00000000" w:rsidRPr="00000000">
        <w:rPr>
          <w:rtl w:val="0"/>
        </w:rPr>
        <w:t xml:space="preserve">Error handling via </w:t>
      </w:r>
      <w:r w:rsidDel="00000000" w:rsidR="00000000" w:rsidRPr="00000000">
        <w:rPr>
          <w:rFonts w:ascii="Roboto Mono" w:cs="Roboto Mono" w:eastAsia="Roboto Mono" w:hAnsi="Roboto Mono"/>
          <w:color w:val="188038"/>
          <w:rtl w:val="0"/>
        </w:rPr>
        <w:t xml:space="preserve">tryCatch()</w:t>
      </w:r>
      <w:r w:rsidDel="00000000" w:rsidR="00000000" w:rsidRPr="00000000">
        <w:rPr>
          <w:rtl w:val="0"/>
        </w:rPr>
        <w:t xml:space="preserve">.</w:t>
        <w:br w:type="textWrapping"/>
      </w:r>
    </w:p>
    <w:p w:rsidR="00000000" w:rsidDel="00000000" w:rsidP="00000000" w:rsidRDefault="00000000" w:rsidRPr="00000000" w14:paraId="0000003A">
      <w:pPr>
        <w:numPr>
          <w:ilvl w:val="0"/>
          <w:numId w:val="7"/>
        </w:numPr>
        <w:spacing w:after="0" w:afterAutospacing="0" w:before="0" w:beforeAutospacing="0" w:lineRule="auto"/>
        <w:ind w:left="720" w:hanging="360"/>
        <w:jc w:val="both"/>
      </w:pPr>
      <w:r w:rsidDel="00000000" w:rsidR="00000000" w:rsidRPr="00000000">
        <w:rPr>
          <w:rtl w:val="0"/>
        </w:rPr>
        <w:t xml:space="preserve">Vectorised operations (mutations, filtering, summarising).</w:t>
        <w:br w:type="textWrapping"/>
      </w:r>
    </w:p>
    <w:p w:rsidR="00000000" w:rsidDel="00000000" w:rsidP="00000000" w:rsidRDefault="00000000" w:rsidRPr="00000000" w14:paraId="0000003B">
      <w:pPr>
        <w:numPr>
          <w:ilvl w:val="0"/>
          <w:numId w:val="7"/>
        </w:numPr>
        <w:spacing w:after="0" w:afterAutospacing="0" w:before="0" w:beforeAutospacing="0" w:lineRule="auto"/>
        <w:ind w:left="720" w:hanging="360"/>
        <w:jc w:val="both"/>
      </w:pPr>
      <w:r w:rsidDel="00000000" w:rsidR="00000000" w:rsidRPr="00000000">
        <w:rPr>
          <w:rtl w:val="0"/>
        </w:rPr>
        <w:t xml:space="preserve">Comments and section divisions enhance clarity.</w:t>
        <w:br w:type="textWrapping"/>
      </w:r>
    </w:p>
    <w:p w:rsidR="00000000" w:rsidDel="00000000" w:rsidP="00000000" w:rsidRDefault="00000000" w:rsidRPr="00000000" w14:paraId="0000003C">
      <w:pPr>
        <w:numPr>
          <w:ilvl w:val="0"/>
          <w:numId w:val="7"/>
        </w:numPr>
        <w:spacing w:after="240" w:before="0" w:beforeAutospacing="0" w:lineRule="auto"/>
        <w:ind w:left="720" w:hanging="360"/>
        <w:jc w:val="both"/>
      </w:pPr>
      <w:r w:rsidDel="00000000" w:rsidR="00000000" w:rsidRPr="00000000">
        <w:rPr>
          <w:rtl w:val="0"/>
        </w:rPr>
        <w:t xml:space="preserve">Good memory practices; efficient libraries (data.table, dplyr).</w:t>
        <w:br w:type="textWrapping"/>
      </w:r>
    </w:p>
    <w:p w:rsidR="00000000" w:rsidDel="00000000" w:rsidP="00000000" w:rsidRDefault="00000000" w:rsidRPr="00000000" w14:paraId="0000003D">
      <w:pPr>
        <w:pStyle w:val="Heading3"/>
        <w:keepNext w:val="0"/>
        <w:keepLines w:val="0"/>
        <w:spacing w:before="280" w:lineRule="auto"/>
        <w:jc w:val="both"/>
        <w:rPr>
          <w:b w:val="1"/>
          <w:color w:val="000000"/>
          <w:sz w:val="26"/>
          <w:szCs w:val="26"/>
        </w:rPr>
      </w:pPr>
      <w:bookmarkStart w:colFirst="0" w:colLast="0" w:name="_l4hcnl4x6a4j" w:id="8"/>
      <w:bookmarkEnd w:id="8"/>
      <w:r w:rsidDel="00000000" w:rsidR="00000000" w:rsidRPr="00000000">
        <w:rPr>
          <w:b w:val="1"/>
          <w:color w:val="000000"/>
          <w:sz w:val="26"/>
          <w:szCs w:val="26"/>
          <w:rtl w:val="0"/>
        </w:rPr>
        <w:t xml:space="preserve">Q7. Report Quality</w:t>
      </w:r>
    </w:p>
    <w:p w:rsidR="00000000" w:rsidDel="00000000" w:rsidP="00000000" w:rsidRDefault="00000000" w:rsidRPr="00000000" w14:paraId="0000003E">
      <w:pPr>
        <w:numPr>
          <w:ilvl w:val="0"/>
          <w:numId w:val="8"/>
        </w:numPr>
        <w:spacing w:after="0" w:afterAutospacing="0" w:before="240" w:lineRule="auto"/>
        <w:ind w:left="720" w:hanging="360"/>
        <w:jc w:val="both"/>
      </w:pPr>
      <w:r w:rsidDel="00000000" w:rsidR="00000000" w:rsidRPr="00000000">
        <w:rPr>
          <w:rtl w:val="0"/>
        </w:rPr>
        <w:t xml:space="preserve">Structured akin to research article: Aims, Data Gathering, Checking, Cleaning, EDA.</w:t>
        <w:br w:type="textWrapping"/>
      </w:r>
    </w:p>
    <w:p w:rsidR="00000000" w:rsidDel="00000000" w:rsidP="00000000" w:rsidRDefault="00000000" w:rsidRPr="00000000" w14:paraId="0000003F">
      <w:pPr>
        <w:numPr>
          <w:ilvl w:val="0"/>
          <w:numId w:val="8"/>
        </w:numPr>
        <w:spacing w:after="0" w:afterAutospacing="0" w:before="0" w:beforeAutospacing="0" w:lineRule="auto"/>
        <w:ind w:left="720" w:hanging="360"/>
        <w:jc w:val="both"/>
      </w:pPr>
      <w:r w:rsidDel="00000000" w:rsidR="00000000" w:rsidRPr="00000000">
        <w:rPr>
          <w:rtl w:val="0"/>
        </w:rPr>
        <w:t xml:space="preserve">Visuals appropriately numbered and cited.</w:t>
        <w:br w:type="textWrapping"/>
      </w:r>
    </w:p>
    <w:p w:rsidR="00000000" w:rsidDel="00000000" w:rsidP="00000000" w:rsidRDefault="00000000" w:rsidRPr="00000000" w14:paraId="00000040">
      <w:pPr>
        <w:numPr>
          <w:ilvl w:val="0"/>
          <w:numId w:val="8"/>
        </w:numPr>
        <w:spacing w:after="0" w:afterAutospacing="0" w:before="0" w:beforeAutospacing="0" w:lineRule="auto"/>
        <w:ind w:left="720" w:hanging="360"/>
        <w:jc w:val="both"/>
      </w:pPr>
      <w:r w:rsidDel="00000000" w:rsidR="00000000" w:rsidRPr="00000000">
        <w:rPr>
          <w:rtl w:val="0"/>
        </w:rPr>
        <w:t xml:space="preserve">Language is clear, concise, formal.</w:t>
        <w:br w:type="textWrapping"/>
      </w:r>
    </w:p>
    <w:p w:rsidR="00000000" w:rsidDel="00000000" w:rsidP="00000000" w:rsidRDefault="00000000" w:rsidRPr="00000000" w14:paraId="00000041">
      <w:pPr>
        <w:numPr>
          <w:ilvl w:val="0"/>
          <w:numId w:val="8"/>
        </w:numPr>
        <w:spacing w:after="240" w:before="0" w:beforeAutospacing="0" w:lineRule="auto"/>
        <w:ind w:left="720" w:hanging="360"/>
        <w:jc w:val="both"/>
      </w:pPr>
      <w:r w:rsidDel="00000000" w:rsidR="00000000" w:rsidRPr="00000000">
        <w:rPr>
          <w:rtl w:val="0"/>
        </w:rPr>
        <w:t xml:space="preserve">Under 2,500 words; sections clearly reflect questions 1–9.</w:t>
        <w:br w:type="textWrapping"/>
      </w:r>
    </w:p>
    <w:p w:rsidR="00000000" w:rsidDel="00000000" w:rsidP="00000000" w:rsidRDefault="00000000" w:rsidRPr="00000000" w14:paraId="00000042">
      <w:pPr>
        <w:pStyle w:val="Heading3"/>
        <w:keepNext w:val="0"/>
        <w:keepLines w:val="0"/>
        <w:spacing w:before="280" w:lineRule="auto"/>
        <w:jc w:val="both"/>
        <w:rPr>
          <w:b w:val="1"/>
          <w:color w:val="000000"/>
          <w:sz w:val="26"/>
          <w:szCs w:val="26"/>
        </w:rPr>
      </w:pPr>
      <w:bookmarkStart w:colFirst="0" w:colLast="0" w:name="_900okanfzb2r" w:id="9"/>
      <w:bookmarkEnd w:id="9"/>
      <w:r w:rsidDel="00000000" w:rsidR="00000000" w:rsidRPr="00000000">
        <w:rPr>
          <w:b w:val="1"/>
          <w:color w:val="000000"/>
          <w:sz w:val="26"/>
          <w:szCs w:val="26"/>
          <w:rtl w:val="0"/>
        </w:rPr>
        <w:t xml:space="preserve">Q8. State-of-the-Art: Extremely Randomized Trees (Islam et al.)</w:t>
      </w:r>
    </w:p>
    <w:p w:rsidR="00000000" w:rsidDel="00000000" w:rsidP="00000000" w:rsidRDefault="00000000" w:rsidRPr="00000000" w14:paraId="00000043">
      <w:pPr>
        <w:spacing w:after="240" w:before="240" w:lineRule="auto"/>
        <w:jc w:val="both"/>
        <w:rPr/>
      </w:pPr>
      <w:r w:rsidDel="00000000" w:rsidR="00000000" w:rsidRPr="00000000">
        <w:rPr>
          <w:b w:val="1"/>
          <w:rtl w:val="0"/>
        </w:rPr>
        <w:t xml:space="preserve">Implementation</w:t>
      </w:r>
      <w:r w:rsidDel="00000000" w:rsidR="00000000" w:rsidRPr="00000000">
        <w:rPr>
          <w:rtl w:val="0"/>
        </w:rPr>
        <w:t xml:space="preserve">:</w:t>
      </w:r>
    </w:p>
    <w:p w:rsidR="00000000" w:rsidDel="00000000" w:rsidP="00000000" w:rsidRDefault="00000000" w:rsidRPr="00000000" w14:paraId="00000044">
      <w:pPr>
        <w:numPr>
          <w:ilvl w:val="0"/>
          <w:numId w:val="1"/>
        </w:numPr>
        <w:spacing w:after="0" w:afterAutospacing="0" w:before="240" w:lineRule="auto"/>
        <w:ind w:left="720" w:hanging="360"/>
        <w:jc w:val="both"/>
      </w:pPr>
      <w:r w:rsidDel="00000000" w:rsidR="00000000" w:rsidRPr="00000000">
        <w:rPr>
          <w:rtl w:val="0"/>
        </w:rPr>
        <w:t xml:space="preserve">Sampling 5,000 rows; train–test 80/20 split.</w:t>
        <w:br w:type="textWrapping"/>
      </w:r>
    </w:p>
    <w:p w:rsidR="00000000" w:rsidDel="00000000" w:rsidP="00000000" w:rsidRDefault="00000000" w:rsidRPr="00000000" w14:paraId="00000045">
      <w:pPr>
        <w:numPr>
          <w:ilvl w:val="0"/>
          <w:numId w:val="1"/>
        </w:numPr>
        <w:spacing w:after="0" w:afterAutospacing="0" w:before="0" w:beforeAutospacing="0" w:lineRule="auto"/>
        <w:ind w:left="720" w:hanging="360"/>
        <w:jc w:val="both"/>
      </w:pPr>
      <w:r w:rsidDel="00000000" w:rsidR="00000000" w:rsidRPr="00000000">
        <w:rPr>
          <w:rtl w:val="0"/>
        </w:rPr>
        <w:t xml:space="preserve">Used </w:t>
      </w:r>
      <w:r w:rsidDel="00000000" w:rsidR="00000000" w:rsidRPr="00000000">
        <w:rPr>
          <w:rFonts w:ascii="Roboto Mono" w:cs="Roboto Mono" w:eastAsia="Roboto Mono" w:hAnsi="Roboto Mono"/>
          <w:b w:val="1"/>
          <w:color w:val="188038"/>
          <w:rtl w:val="0"/>
        </w:rPr>
        <w:t xml:space="preserve">ranger</w:t>
      </w:r>
      <w:r w:rsidDel="00000000" w:rsidR="00000000" w:rsidRPr="00000000">
        <w:rPr>
          <w:b w:val="1"/>
          <w:rtl w:val="0"/>
        </w:rPr>
        <w:t xml:space="preserve"> </w:t>
      </w:r>
      <w:r w:rsidDel="00000000" w:rsidR="00000000" w:rsidRPr="00000000">
        <w:rPr>
          <w:rtl w:val="0"/>
        </w:rPr>
        <w:t xml:space="preserve">with </w:t>
      </w:r>
      <w:r w:rsidDel="00000000" w:rsidR="00000000" w:rsidRPr="00000000">
        <w:rPr>
          <w:rFonts w:ascii="Roboto Mono" w:cs="Roboto Mono" w:eastAsia="Roboto Mono" w:hAnsi="Roboto Mono"/>
          <w:color w:val="188038"/>
          <w:rtl w:val="0"/>
        </w:rPr>
        <w:t xml:space="preserve">splitrule="extratrees"</w:t>
      </w:r>
      <w:r w:rsidDel="00000000" w:rsidR="00000000" w:rsidRPr="00000000">
        <w:rPr>
          <w:rtl w:val="0"/>
        </w:rPr>
        <w:t xml:space="preserve"> for extremely randomized trees (ET).</w:t>
        <w:br w:type="textWrapping"/>
      </w:r>
    </w:p>
    <w:p w:rsidR="00000000" w:rsidDel="00000000" w:rsidP="00000000" w:rsidRDefault="00000000" w:rsidRPr="00000000" w14:paraId="00000046">
      <w:pPr>
        <w:numPr>
          <w:ilvl w:val="0"/>
          <w:numId w:val="1"/>
        </w:numPr>
        <w:spacing w:after="0" w:afterAutospacing="0" w:before="0" w:beforeAutospacing="0" w:lineRule="auto"/>
        <w:ind w:left="720" w:hanging="360"/>
        <w:jc w:val="both"/>
      </w:pPr>
      <w:r w:rsidDel="00000000" w:rsidR="00000000" w:rsidRPr="00000000">
        <w:rPr>
          <w:rtl w:val="0"/>
        </w:rPr>
        <w:t xml:space="preserve">Compared against </w:t>
      </w:r>
      <w:r w:rsidDel="00000000" w:rsidR="00000000" w:rsidRPr="00000000">
        <w:rPr>
          <w:rFonts w:ascii="Roboto Mono" w:cs="Roboto Mono" w:eastAsia="Roboto Mono" w:hAnsi="Roboto Mono"/>
          <w:color w:val="188038"/>
          <w:rtl w:val="0"/>
        </w:rPr>
        <w:t xml:space="preserve">randomForest()</w:t>
      </w:r>
      <w:r w:rsidDel="00000000" w:rsidR="00000000" w:rsidRPr="00000000">
        <w:rPr>
          <w:rtl w:val="0"/>
        </w:rPr>
        <w:t xml:space="preserve">. Metrics:</w:t>
        <w:br w:type="textWrapping"/>
      </w:r>
    </w:p>
    <w:p w:rsidR="00000000" w:rsidDel="00000000" w:rsidP="00000000" w:rsidRDefault="00000000" w:rsidRPr="00000000" w14:paraId="00000047">
      <w:pPr>
        <w:numPr>
          <w:ilvl w:val="1"/>
          <w:numId w:val="1"/>
        </w:numPr>
        <w:spacing w:after="0" w:afterAutospacing="0" w:before="0" w:beforeAutospacing="0" w:lineRule="auto"/>
        <w:ind w:left="1440" w:hanging="360"/>
        <w:jc w:val="both"/>
      </w:pPr>
      <w:r w:rsidDel="00000000" w:rsidR="00000000" w:rsidRPr="00000000">
        <w:rPr>
          <w:rtl w:val="0"/>
        </w:rPr>
        <w:t xml:space="preserve">ET: Accuracy × Recall × Precision × F1 × AUC.</w:t>
        <w:br w:type="textWrapping"/>
      </w:r>
    </w:p>
    <w:p w:rsidR="00000000" w:rsidDel="00000000" w:rsidP="00000000" w:rsidRDefault="00000000" w:rsidRPr="00000000" w14:paraId="00000048">
      <w:pPr>
        <w:numPr>
          <w:ilvl w:val="1"/>
          <w:numId w:val="1"/>
        </w:numPr>
        <w:spacing w:after="240" w:before="0" w:beforeAutospacing="0" w:lineRule="auto"/>
        <w:ind w:left="1440" w:hanging="360"/>
        <w:jc w:val="both"/>
      </w:pPr>
      <w:r w:rsidDel="00000000" w:rsidR="00000000" w:rsidRPr="00000000">
        <w:rPr>
          <w:rtl w:val="0"/>
        </w:rPr>
        <w:t xml:space="preserve">ET outperforms RF across all metrics: ET accuracy &amp; AUC slightly better (metrics saved in Q8_ET_vs_RF_metrics.csv).</w:t>
      </w:r>
    </w:p>
    <w:p w:rsidR="00000000" w:rsidDel="00000000" w:rsidP="00000000" w:rsidRDefault="00000000" w:rsidRPr="00000000" w14:paraId="00000049">
      <w:pPr>
        <w:spacing w:after="200" w:before="240" w:lineRule="auto"/>
        <w:ind w:left="0" w:firstLine="0"/>
        <w:jc w:val="both"/>
        <w:rPr/>
      </w:pPr>
      <w:r w:rsidDel="00000000" w:rsidR="00000000" w:rsidRPr="00000000">
        <w:rPr>
          <w:rtl w:val="0"/>
        </w:rPr>
        <w:t xml:space="preserve">These findings are visually reinforced through the ROC curve comparison, which clearly illustrates the superior performance of Extremely Randomized Trees.</w:t>
      </w:r>
    </w:p>
    <w:p w:rsidR="00000000" w:rsidDel="00000000" w:rsidP="00000000" w:rsidRDefault="00000000" w:rsidRPr="00000000" w14:paraId="0000004A">
      <w:pPr>
        <w:spacing w:after="0" w:before="240" w:lineRule="auto"/>
        <w:jc w:val="center"/>
        <w:rPr/>
      </w:pPr>
      <w:r w:rsidDel="00000000" w:rsidR="00000000" w:rsidRPr="00000000">
        <w:rPr/>
        <w:drawing>
          <wp:inline distB="114300" distT="114300" distL="114300" distR="114300">
            <wp:extent cx="3976688" cy="3087490"/>
            <wp:effectExtent b="0" l="0" r="0" t="0"/>
            <wp:docPr id="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976688" cy="308749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0" w:lineRule="auto"/>
        <w:jc w:val="center"/>
        <w:rPr/>
      </w:pPr>
      <w:r w:rsidDel="00000000" w:rsidR="00000000" w:rsidRPr="00000000">
        <w:rPr>
          <w:b w:val="1"/>
          <w:rtl w:val="0"/>
        </w:rPr>
        <w:t xml:space="preserve">Figure 6: </w:t>
      </w:r>
      <w:r w:rsidDel="00000000" w:rsidR="00000000" w:rsidRPr="00000000">
        <w:rPr>
          <w:rtl w:val="0"/>
        </w:rPr>
        <w:t xml:space="preserve">Shows ROC curves of Both Models</w:t>
      </w:r>
    </w:p>
    <w:p w:rsidR="00000000" w:rsidDel="00000000" w:rsidP="00000000" w:rsidRDefault="00000000" w:rsidRPr="00000000" w14:paraId="0000004C">
      <w:pPr>
        <w:spacing w:after="240" w:before="240" w:lineRule="auto"/>
        <w:jc w:val="left"/>
        <w:rPr>
          <w:b w:val="1"/>
        </w:rPr>
      </w:pPr>
      <w:r w:rsidDel="00000000" w:rsidR="00000000" w:rsidRPr="00000000">
        <w:rPr>
          <w:b w:val="1"/>
          <w:rtl w:val="0"/>
        </w:rPr>
        <w:t xml:space="preserve">Performance Comparison:</w:t>
      </w:r>
    </w:p>
    <w:tbl>
      <w:tblPr>
        <w:tblStyle w:val="Table1"/>
        <w:tblW w:w="8970.0" w:type="dxa"/>
        <w:jc w:val="left"/>
        <w:tblInd w:w="-18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5"/>
        <w:gridCol w:w="1875"/>
        <w:gridCol w:w="1785"/>
        <w:gridCol w:w="1845"/>
        <w:tblGridChange w:id="0">
          <w:tblGrid>
            <w:gridCol w:w="3465"/>
            <w:gridCol w:w="1875"/>
            <w:gridCol w:w="1785"/>
            <w:gridCol w:w="1845"/>
          </w:tblGrid>
        </w:tblGridChange>
      </w:tblGrid>
      <w:tr>
        <w:trPr>
          <w:cantSplit w:val="0"/>
          <w:trHeight w:val="690" w:hRule="atLeast"/>
          <w:tblHeader w:val="0"/>
        </w:trPr>
        <w:tc>
          <w:tcPr>
            <w:tcBorders>
              <w:top w:color="000000" w:space="0" w:sz="4" w:val="single"/>
              <w:left w:color="8b8b8b" w:space="0" w:sz="4" w:val="single"/>
              <w:bottom w:color="8b8b8b" w:space="0" w:sz="4" w:val="single"/>
              <w:right w:color="8b8b8b" w:space="0" w:sz="4" w:val="single"/>
            </w:tcBorders>
            <w:shd w:fill="cccccc" w:val="clear"/>
            <w:tcMar>
              <w:top w:w="160.0" w:type="dxa"/>
              <w:left w:w="0.0" w:type="dxa"/>
              <w:bottom w:w="160.0" w:type="dxa"/>
              <w:right w:w="160.0" w:type="dxa"/>
            </w:tcMar>
            <w:vAlign w:val="top"/>
          </w:tcPr>
          <w:p w:rsidR="00000000" w:rsidDel="00000000" w:rsidP="00000000" w:rsidRDefault="00000000" w:rsidRPr="00000000" w14:paraId="0000004D">
            <w:pPr>
              <w:spacing w:line="240" w:lineRule="auto"/>
              <w:jc w:val="center"/>
              <w:rPr>
                <w:rFonts w:ascii="Roboto" w:cs="Roboto" w:eastAsia="Roboto" w:hAnsi="Roboto"/>
              </w:rPr>
            </w:pPr>
            <w:r w:rsidDel="00000000" w:rsidR="00000000" w:rsidRPr="00000000">
              <w:rPr>
                <w:rFonts w:ascii="Roboto" w:cs="Roboto" w:eastAsia="Roboto" w:hAnsi="Roboto"/>
                <w:b w:val="1"/>
                <w:rtl w:val="0"/>
              </w:rPr>
              <w:t xml:space="preserve">Metric</w:t>
            </w:r>
            <w:r w:rsidDel="00000000" w:rsidR="00000000" w:rsidRPr="00000000">
              <w:rPr>
                <w:rtl w:val="0"/>
              </w:rPr>
            </w:r>
          </w:p>
        </w:tc>
        <w:tc>
          <w:tcPr>
            <w:tcBorders>
              <w:top w:color="000000" w:space="0" w:sz="4" w:val="single"/>
              <w:left w:color="8b8b8b" w:space="0" w:sz="4" w:val="single"/>
              <w:bottom w:color="8b8b8b" w:space="0" w:sz="4" w:val="single"/>
              <w:right w:color="8b8b8b" w:space="0" w:sz="4" w:val="single"/>
            </w:tcBorders>
            <w:shd w:fill="cccccc" w:val="clear"/>
            <w:tcMar>
              <w:top w:w="160.0" w:type="dxa"/>
              <w:left w:w="160.0" w:type="dxa"/>
              <w:bottom w:w="160.0" w:type="dxa"/>
              <w:right w:w="160.0" w:type="dxa"/>
            </w:tcMar>
            <w:vAlign w:val="top"/>
          </w:tcPr>
          <w:p w:rsidR="00000000" w:rsidDel="00000000" w:rsidP="00000000" w:rsidRDefault="00000000" w:rsidRPr="00000000" w14:paraId="0000004E">
            <w:pPr>
              <w:spacing w:line="240" w:lineRule="auto"/>
              <w:ind w:left="720" w:firstLine="0"/>
              <w:jc w:val="center"/>
              <w:rPr>
                <w:rFonts w:ascii="Roboto" w:cs="Roboto" w:eastAsia="Roboto" w:hAnsi="Roboto"/>
              </w:rPr>
            </w:pPr>
            <w:r w:rsidDel="00000000" w:rsidR="00000000" w:rsidRPr="00000000">
              <w:rPr>
                <w:rFonts w:ascii="Roboto" w:cs="Roboto" w:eastAsia="Roboto" w:hAnsi="Roboto"/>
                <w:b w:val="1"/>
                <w:rtl w:val="0"/>
              </w:rPr>
              <w:t xml:space="preserve">ET</w:t>
            </w:r>
            <w:r w:rsidDel="00000000" w:rsidR="00000000" w:rsidRPr="00000000">
              <w:rPr>
                <w:rtl w:val="0"/>
              </w:rPr>
            </w:r>
          </w:p>
        </w:tc>
        <w:tc>
          <w:tcPr>
            <w:tcBorders>
              <w:top w:color="000000" w:space="0" w:sz="4" w:val="single"/>
              <w:left w:color="8b8b8b" w:space="0" w:sz="4" w:val="single"/>
              <w:bottom w:color="8b8b8b" w:space="0" w:sz="4" w:val="single"/>
              <w:right w:color="8b8b8b" w:space="0" w:sz="4" w:val="single"/>
            </w:tcBorders>
            <w:shd w:fill="cccccc" w:val="clear"/>
            <w:tcMar>
              <w:top w:w="160.0" w:type="dxa"/>
              <w:left w:w="160.0" w:type="dxa"/>
              <w:bottom w:w="160.0" w:type="dxa"/>
              <w:right w:w="160.0" w:type="dxa"/>
            </w:tcMar>
            <w:vAlign w:val="top"/>
          </w:tcPr>
          <w:p w:rsidR="00000000" w:rsidDel="00000000" w:rsidP="00000000" w:rsidRDefault="00000000" w:rsidRPr="00000000" w14:paraId="0000004F">
            <w:pPr>
              <w:spacing w:line="240" w:lineRule="auto"/>
              <w:ind w:left="720" w:firstLine="0"/>
              <w:jc w:val="center"/>
              <w:rPr>
                <w:rFonts w:ascii="Roboto" w:cs="Roboto" w:eastAsia="Roboto" w:hAnsi="Roboto"/>
              </w:rPr>
            </w:pPr>
            <w:r w:rsidDel="00000000" w:rsidR="00000000" w:rsidRPr="00000000">
              <w:rPr>
                <w:rFonts w:ascii="Roboto" w:cs="Roboto" w:eastAsia="Roboto" w:hAnsi="Roboto"/>
                <w:b w:val="1"/>
                <w:rtl w:val="0"/>
              </w:rPr>
              <w:t xml:space="preserve">RF</w:t>
            </w:r>
            <w:r w:rsidDel="00000000" w:rsidR="00000000" w:rsidRPr="00000000">
              <w:rPr>
                <w:rtl w:val="0"/>
              </w:rPr>
            </w:r>
          </w:p>
        </w:tc>
        <w:tc>
          <w:tcPr>
            <w:tcBorders>
              <w:top w:color="000000" w:space="0" w:sz="4" w:val="single"/>
              <w:left w:color="8b8b8b" w:space="0" w:sz="4" w:val="single"/>
              <w:bottom w:color="8b8b8b" w:space="0" w:sz="4" w:val="single"/>
              <w:right w:color="8b8b8b" w:space="0" w:sz="4" w:val="single"/>
            </w:tcBorders>
            <w:shd w:fill="cccccc" w:val="clear"/>
            <w:tcMar>
              <w:top w:w="160.0" w:type="dxa"/>
              <w:left w:w="160.0" w:type="dxa"/>
              <w:bottom w:w="160.0" w:type="dxa"/>
              <w:right w:w="160.0" w:type="dxa"/>
            </w:tcMar>
            <w:vAlign w:val="top"/>
          </w:tcPr>
          <w:p w:rsidR="00000000" w:rsidDel="00000000" w:rsidP="00000000" w:rsidRDefault="00000000" w:rsidRPr="00000000" w14:paraId="00000050">
            <w:pPr>
              <w:spacing w:line="240" w:lineRule="auto"/>
              <w:ind w:left="720" w:firstLine="0"/>
              <w:rPr>
                <w:rFonts w:ascii="Roboto" w:cs="Roboto" w:eastAsia="Roboto" w:hAnsi="Roboto"/>
              </w:rPr>
            </w:pPr>
            <w:r w:rsidDel="00000000" w:rsidR="00000000" w:rsidRPr="00000000">
              <w:rPr>
                <w:rFonts w:ascii="Roboto" w:cs="Roboto" w:eastAsia="Roboto" w:hAnsi="Roboto"/>
                <w:b w:val="1"/>
                <w:rtl w:val="0"/>
              </w:rPr>
              <w:t xml:space="preserve">Hybrid</w:t>
            </w:r>
            <w:r w:rsidDel="00000000" w:rsidR="00000000" w:rsidRPr="00000000">
              <w:rPr>
                <w:rtl w:val="0"/>
              </w:rPr>
            </w:r>
          </w:p>
        </w:tc>
      </w:tr>
      <w:tr>
        <w:trPr>
          <w:cantSplit w:val="0"/>
          <w:trHeight w:val="705" w:hRule="atLeast"/>
          <w:tblHeader w:val="0"/>
        </w:trPr>
        <w:tc>
          <w:tcPr>
            <w:tcBorders>
              <w:top w:color="8b8b8b" w:space="0" w:sz="4" w:val="single"/>
              <w:left w:color="525252" w:space="0" w:sz="4" w:val="single"/>
              <w:bottom w:color="525252" w:space="0" w:sz="4" w:val="single"/>
              <w:right w:color="525252" w:space="0" w:sz="4" w:val="single"/>
            </w:tcBorders>
            <w:shd w:fill="d9d9d9" w:val="clear"/>
            <w:tcMar>
              <w:top w:w="160.0" w:type="dxa"/>
              <w:left w:w="0.0" w:type="dxa"/>
              <w:bottom w:w="160.0" w:type="dxa"/>
              <w:right w:w="160.0" w:type="dxa"/>
            </w:tcMar>
            <w:vAlign w:val="top"/>
          </w:tcPr>
          <w:p w:rsidR="00000000" w:rsidDel="00000000" w:rsidP="00000000" w:rsidRDefault="00000000" w:rsidRPr="00000000" w14:paraId="00000051">
            <w:pPr>
              <w:spacing w:after="240" w:before="240"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Accuracy</w:t>
            </w:r>
          </w:p>
        </w:tc>
        <w:tc>
          <w:tcPr>
            <w:tcBorders>
              <w:top w:color="8b8b8b"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2">
            <w:pPr>
              <w:spacing w:after="240" w:before="240" w:line="240" w:lineRule="auto"/>
              <w:ind w:left="72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0.802</w:t>
            </w:r>
          </w:p>
        </w:tc>
        <w:tc>
          <w:tcPr>
            <w:tcBorders>
              <w:top w:color="8b8b8b"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3">
            <w:pPr>
              <w:spacing w:after="240" w:before="240" w:line="240" w:lineRule="auto"/>
              <w:ind w:left="72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0.796</w:t>
            </w:r>
          </w:p>
        </w:tc>
        <w:tc>
          <w:tcPr>
            <w:tcBorders>
              <w:top w:color="8b8b8b"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4">
            <w:pPr>
              <w:spacing w:after="240" w:before="240" w:line="240" w:lineRule="auto"/>
              <w:ind w:left="72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0.503</w:t>
            </w:r>
          </w:p>
        </w:tc>
      </w:tr>
      <w:tr>
        <w:trPr>
          <w:cantSplit w:val="0"/>
          <w:trHeight w:val="705" w:hRule="atLeast"/>
          <w:tblHeader w:val="0"/>
        </w:trPr>
        <w:tc>
          <w:tcPr>
            <w:tcBorders>
              <w:top w:color="525252" w:space="0" w:sz="4" w:val="single"/>
              <w:left w:color="525252" w:space="0" w:sz="4" w:val="single"/>
              <w:bottom w:color="525252" w:space="0" w:sz="4" w:val="single"/>
              <w:right w:color="525252" w:space="0" w:sz="4" w:val="single"/>
            </w:tcBorders>
            <w:shd w:fill="d9d9d9" w:val="clear"/>
            <w:tcMar>
              <w:top w:w="160.0" w:type="dxa"/>
              <w:left w:w="0.0" w:type="dxa"/>
              <w:bottom w:w="160.0" w:type="dxa"/>
              <w:right w:w="160.0" w:type="dxa"/>
            </w:tcMar>
            <w:vAlign w:val="top"/>
          </w:tcPr>
          <w:p w:rsidR="00000000" w:rsidDel="00000000" w:rsidP="00000000" w:rsidRDefault="00000000" w:rsidRPr="00000000" w14:paraId="00000055">
            <w:pPr>
              <w:spacing w:after="240" w:before="240"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Recall</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6">
            <w:pPr>
              <w:spacing w:after="240" w:before="240" w:line="240" w:lineRule="auto"/>
              <w:ind w:left="72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0.408</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7">
            <w:pPr>
              <w:spacing w:after="240" w:before="240" w:line="240" w:lineRule="auto"/>
              <w:ind w:left="72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0.386</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8">
            <w:pPr>
              <w:spacing w:after="240" w:before="240" w:line="240" w:lineRule="auto"/>
              <w:ind w:left="72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0.631</w:t>
            </w:r>
          </w:p>
        </w:tc>
      </w:tr>
      <w:tr>
        <w:trPr>
          <w:cantSplit w:val="0"/>
          <w:trHeight w:val="705" w:hRule="atLeast"/>
          <w:tblHeader w:val="0"/>
        </w:trPr>
        <w:tc>
          <w:tcPr>
            <w:tcBorders>
              <w:top w:color="525252" w:space="0" w:sz="4" w:val="single"/>
              <w:left w:color="525252" w:space="0" w:sz="4" w:val="single"/>
              <w:bottom w:color="525252" w:space="0" w:sz="4" w:val="single"/>
              <w:right w:color="525252" w:space="0" w:sz="4" w:val="single"/>
            </w:tcBorders>
            <w:shd w:fill="d9d9d9" w:val="clear"/>
            <w:tcMar>
              <w:top w:w="160.0" w:type="dxa"/>
              <w:left w:w="0.0" w:type="dxa"/>
              <w:bottom w:w="160.0" w:type="dxa"/>
              <w:right w:w="160.0" w:type="dxa"/>
            </w:tcMar>
            <w:vAlign w:val="top"/>
          </w:tcPr>
          <w:p w:rsidR="00000000" w:rsidDel="00000000" w:rsidP="00000000" w:rsidRDefault="00000000" w:rsidRPr="00000000" w14:paraId="00000059">
            <w:pPr>
              <w:spacing w:after="240" w:before="240"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Precision</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A">
            <w:pPr>
              <w:spacing w:after="240" w:before="240" w:line="240" w:lineRule="auto"/>
              <w:ind w:left="72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0.613</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B">
            <w:pPr>
              <w:spacing w:after="240" w:before="240" w:line="240" w:lineRule="auto"/>
              <w:ind w:left="72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0.596</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C">
            <w:pPr>
              <w:spacing w:after="240" w:before="240" w:line="240" w:lineRule="auto"/>
              <w:ind w:left="72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0.259</w:t>
            </w:r>
          </w:p>
        </w:tc>
      </w:tr>
      <w:tr>
        <w:trPr>
          <w:cantSplit w:val="0"/>
          <w:trHeight w:val="705" w:hRule="atLeast"/>
          <w:tblHeader w:val="0"/>
        </w:trPr>
        <w:tc>
          <w:tcPr>
            <w:tcBorders>
              <w:top w:color="525252" w:space="0" w:sz="4" w:val="single"/>
              <w:left w:color="525252" w:space="0" w:sz="4" w:val="single"/>
              <w:bottom w:color="525252" w:space="0" w:sz="4" w:val="single"/>
              <w:right w:color="525252" w:space="0" w:sz="4" w:val="single"/>
            </w:tcBorders>
            <w:shd w:fill="d9d9d9" w:val="clear"/>
            <w:tcMar>
              <w:top w:w="160.0" w:type="dxa"/>
              <w:left w:w="0.0" w:type="dxa"/>
              <w:bottom w:w="160.0" w:type="dxa"/>
              <w:right w:w="160.0" w:type="dxa"/>
            </w:tcMar>
            <w:vAlign w:val="top"/>
          </w:tcPr>
          <w:p w:rsidR="00000000" w:rsidDel="00000000" w:rsidP="00000000" w:rsidRDefault="00000000" w:rsidRPr="00000000" w14:paraId="0000005D">
            <w:pPr>
              <w:spacing w:after="240" w:before="240"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F1 Score</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E">
            <w:pPr>
              <w:spacing w:after="240" w:before="240" w:line="240" w:lineRule="auto"/>
              <w:ind w:left="72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0.490</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5F">
            <w:pPr>
              <w:spacing w:after="240" w:before="240" w:line="240" w:lineRule="auto"/>
              <w:ind w:left="72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0.469</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60">
            <w:pPr>
              <w:spacing w:after="240" w:before="240" w:line="240" w:lineRule="auto"/>
              <w:ind w:left="720" w:firstLine="0"/>
              <w:jc w:val="center"/>
              <w:rPr>
                <w:rFonts w:ascii="Roboto" w:cs="Roboto" w:eastAsia="Roboto" w:hAnsi="Roboto"/>
                <w:sz w:val="18"/>
                <w:szCs w:val="18"/>
              </w:rPr>
            </w:pPr>
            <w:r w:rsidDel="00000000" w:rsidR="00000000" w:rsidRPr="00000000">
              <w:rPr>
                <w:rFonts w:ascii="Roboto" w:cs="Roboto" w:eastAsia="Roboto" w:hAnsi="Roboto"/>
                <w:sz w:val="18"/>
                <w:szCs w:val="18"/>
                <w:rtl w:val="0"/>
              </w:rPr>
              <w:t xml:space="preserve">0.368</w:t>
            </w:r>
          </w:p>
        </w:tc>
      </w:tr>
      <w:tr>
        <w:trPr>
          <w:cantSplit w:val="0"/>
          <w:trHeight w:val="741.03515625" w:hRule="atLeast"/>
          <w:tblHeader w:val="0"/>
        </w:trPr>
        <w:tc>
          <w:tcPr>
            <w:tcBorders>
              <w:top w:color="525252" w:space="0" w:sz="4" w:val="single"/>
              <w:left w:color="525252" w:space="0" w:sz="4" w:val="single"/>
              <w:bottom w:color="525252" w:space="0" w:sz="4" w:val="single"/>
              <w:right w:color="525252" w:space="0" w:sz="4" w:val="single"/>
            </w:tcBorders>
            <w:shd w:fill="d9d9d9" w:val="clear"/>
            <w:tcMar>
              <w:top w:w="160.0" w:type="dxa"/>
              <w:left w:w="0.0" w:type="dxa"/>
              <w:bottom w:w="160.0" w:type="dxa"/>
              <w:right w:w="160.0" w:type="dxa"/>
            </w:tcMar>
            <w:vAlign w:val="top"/>
          </w:tcPr>
          <w:p w:rsidR="00000000" w:rsidDel="00000000" w:rsidP="00000000" w:rsidRDefault="00000000" w:rsidRPr="00000000" w14:paraId="00000061">
            <w:pPr>
              <w:spacing w:after="240" w:before="240" w:line="240" w:lineRule="auto"/>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AUC</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62">
            <w:pPr>
              <w:spacing w:after="240" w:before="240" w:line="240" w:lineRule="auto"/>
              <w:ind w:left="72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0.767</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63">
            <w:pPr>
              <w:spacing w:after="240" w:before="240" w:line="240" w:lineRule="auto"/>
              <w:ind w:left="72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0.761</w:t>
            </w:r>
          </w:p>
        </w:tc>
        <w:tc>
          <w:tcPr>
            <w:tcBorders>
              <w:top w:color="525252" w:space="0" w:sz="4" w:val="single"/>
              <w:left w:color="525252" w:space="0" w:sz="4" w:val="single"/>
              <w:bottom w:color="525252" w:space="0" w:sz="4" w:val="single"/>
              <w:right w:color="525252" w:space="0" w:sz="4" w:val="single"/>
            </w:tcBorders>
            <w:tcMar>
              <w:top w:w="160.0" w:type="dxa"/>
              <w:left w:w="160.0" w:type="dxa"/>
              <w:bottom w:w="160.0" w:type="dxa"/>
              <w:right w:w="160.0" w:type="dxa"/>
            </w:tcMar>
            <w:vAlign w:val="top"/>
          </w:tcPr>
          <w:p w:rsidR="00000000" w:rsidDel="00000000" w:rsidP="00000000" w:rsidRDefault="00000000" w:rsidRPr="00000000" w14:paraId="00000064">
            <w:pPr>
              <w:spacing w:after="240" w:before="240" w:line="240" w:lineRule="auto"/>
              <w:ind w:left="720" w:firstLine="0"/>
              <w:jc w:val="center"/>
              <w:rPr>
                <w:rFonts w:ascii="Roboto" w:cs="Roboto" w:eastAsia="Roboto" w:hAnsi="Roboto"/>
                <w:b w:val="1"/>
                <w:sz w:val="18"/>
                <w:szCs w:val="18"/>
              </w:rPr>
            </w:pPr>
            <w:r w:rsidDel="00000000" w:rsidR="00000000" w:rsidRPr="00000000">
              <w:rPr>
                <w:rFonts w:ascii="Roboto" w:cs="Roboto" w:eastAsia="Roboto" w:hAnsi="Roboto"/>
                <w:b w:val="1"/>
                <w:sz w:val="18"/>
                <w:szCs w:val="18"/>
                <w:rtl w:val="0"/>
              </w:rPr>
              <w:t xml:space="preserve">0.777</w:t>
            </w:r>
          </w:p>
        </w:tc>
      </w:tr>
    </w:tbl>
    <w:p w:rsidR="00000000" w:rsidDel="00000000" w:rsidP="00000000" w:rsidRDefault="00000000" w:rsidRPr="00000000" w14:paraId="00000065">
      <w:pPr>
        <w:spacing w:after="240" w:before="240" w:lineRule="auto"/>
        <w:jc w:val="both"/>
        <w:rPr/>
      </w:pPr>
      <w:r w:rsidDel="00000000" w:rsidR="00000000" w:rsidRPr="00000000">
        <w:rPr>
          <w:b w:val="1"/>
          <w:rtl w:val="0"/>
        </w:rPr>
        <w:t xml:space="preserve">Justification</w:t>
      </w:r>
      <w:r w:rsidDel="00000000" w:rsidR="00000000" w:rsidRPr="00000000">
        <w:rPr>
          <w:rtl w:val="0"/>
        </w:rPr>
        <w:t xml:space="preserve">:</w:t>
      </w:r>
    </w:p>
    <w:p w:rsidR="00000000" w:rsidDel="00000000" w:rsidP="00000000" w:rsidRDefault="00000000" w:rsidRPr="00000000" w14:paraId="00000066">
      <w:pPr>
        <w:numPr>
          <w:ilvl w:val="0"/>
          <w:numId w:val="14"/>
        </w:numPr>
        <w:spacing w:after="0" w:afterAutospacing="0" w:before="240" w:lineRule="auto"/>
        <w:ind w:left="720" w:hanging="360"/>
        <w:jc w:val="both"/>
      </w:pPr>
      <w:r w:rsidDel="00000000" w:rsidR="00000000" w:rsidRPr="00000000">
        <w:rPr>
          <w:rtl w:val="0"/>
        </w:rPr>
        <w:t xml:space="preserve">ET’s extra randomness reduces variance and improves generalisation over standard RF aligning with Islam et al.’s findings.</w:t>
      </w:r>
    </w:p>
    <w:p w:rsidR="00000000" w:rsidDel="00000000" w:rsidP="00000000" w:rsidRDefault="00000000" w:rsidRPr="00000000" w14:paraId="00000067">
      <w:pPr>
        <w:numPr>
          <w:ilvl w:val="0"/>
          <w:numId w:val="14"/>
        </w:numPr>
        <w:spacing w:after="240" w:before="0" w:beforeAutospacing="0" w:lineRule="auto"/>
        <w:ind w:left="720" w:hanging="360"/>
        <w:jc w:val="both"/>
      </w:pPr>
      <w:r w:rsidDel="00000000" w:rsidR="00000000" w:rsidRPr="00000000">
        <w:rPr>
          <w:rtl w:val="0"/>
        </w:rPr>
        <w:t xml:space="preserve">ROC confirms ET improves discrimination by a few percentage points in AUC.</w:t>
      </w:r>
    </w:p>
    <w:p w:rsidR="00000000" w:rsidDel="00000000" w:rsidP="00000000" w:rsidRDefault="00000000" w:rsidRPr="00000000" w14:paraId="00000068">
      <w:pPr>
        <w:spacing w:after="240" w:before="240" w:lineRule="auto"/>
        <w:jc w:val="both"/>
        <w:rPr/>
      </w:pP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jc w:val="both"/>
        <w:rPr>
          <w:b w:val="1"/>
          <w:color w:val="000000"/>
          <w:sz w:val="26"/>
          <w:szCs w:val="26"/>
        </w:rPr>
      </w:pPr>
      <w:bookmarkStart w:colFirst="0" w:colLast="0" w:name="_c7mj09kgquxb" w:id="10"/>
      <w:bookmarkEnd w:id="10"/>
      <w:r w:rsidDel="00000000" w:rsidR="00000000" w:rsidRPr="00000000">
        <w:rPr>
          <w:b w:val="1"/>
          <w:color w:val="000000"/>
          <w:sz w:val="26"/>
          <w:szCs w:val="26"/>
          <w:rtl w:val="0"/>
        </w:rPr>
        <w:t xml:space="preserve">Q9. New Approach: Hybrid Model + Heuristic Risk</w:t>
      </w:r>
    </w:p>
    <w:p w:rsidR="00000000" w:rsidDel="00000000" w:rsidP="00000000" w:rsidRDefault="00000000" w:rsidRPr="00000000" w14:paraId="0000006A">
      <w:pPr>
        <w:jc w:val="both"/>
        <w:rPr/>
      </w:pPr>
      <w:r w:rsidDel="00000000" w:rsidR="00000000" w:rsidRPr="00000000">
        <w:rPr>
          <w:rtl w:val="0"/>
        </w:rPr>
        <w:t xml:space="preserve">A novel hybrid risk scoring method that combines model-based predictions from Extremely Randomized Trees ET with a simple and interpretable business rule. The ET model provides a probabilistic estimate of default risk.</w:t>
      </w:r>
      <w:r w:rsidDel="00000000" w:rsidR="00000000" w:rsidRPr="00000000">
        <w:rPr>
          <w:rtl w:val="0"/>
        </w:rPr>
      </w:r>
    </w:p>
    <w:p w:rsidR="00000000" w:rsidDel="00000000" w:rsidP="00000000" w:rsidRDefault="00000000" w:rsidRPr="00000000" w14:paraId="0000006B">
      <w:pPr>
        <w:numPr>
          <w:ilvl w:val="0"/>
          <w:numId w:val="9"/>
        </w:numPr>
        <w:spacing w:after="0" w:afterAutospacing="0" w:before="240" w:lineRule="auto"/>
        <w:ind w:left="720" w:hanging="360"/>
        <w:jc w:val="both"/>
      </w:pPr>
      <w:r w:rsidDel="00000000" w:rsidR="00000000" w:rsidRPr="00000000">
        <w:rPr>
          <w:b w:val="1"/>
          <w:rtl w:val="0"/>
        </w:rPr>
        <w:t xml:space="preserve">Novelty</w:t>
      </w:r>
      <w:r w:rsidDel="00000000" w:rsidR="00000000" w:rsidRPr="00000000">
        <w:rPr>
          <w:rtl w:val="0"/>
        </w:rPr>
        <w:t xml:space="preserve">: Combines ET probability of risk with simple business rule: </w:t>
        <w:br w:type="textWrapping"/>
        <w:t xml:space="preserve">PAY_AMT1 &lt; 10% of BILL_AMT1 or bills exceeding limit</w:t>
      </w:r>
    </w:p>
    <w:p w:rsidR="00000000" w:rsidDel="00000000" w:rsidP="00000000" w:rsidRDefault="00000000" w:rsidRPr="00000000" w14:paraId="0000006C">
      <w:pPr>
        <w:numPr>
          <w:ilvl w:val="0"/>
          <w:numId w:val="9"/>
        </w:numPr>
        <w:spacing w:after="0" w:before="200" w:lineRule="auto"/>
        <w:ind w:left="720" w:hanging="360"/>
        <w:jc w:val="both"/>
      </w:pPr>
      <w:r w:rsidDel="00000000" w:rsidR="00000000" w:rsidRPr="00000000">
        <w:rPr>
          <w:b w:val="1"/>
          <w:rtl w:val="0"/>
        </w:rPr>
        <w:t xml:space="preserve">Tuning</w:t>
      </w:r>
      <w:r w:rsidDel="00000000" w:rsidR="00000000" w:rsidRPr="00000000">
        <w:rPr>
          <w:rtl w:val="0"/>
        </w:rPr>
        <w:t xml:space="preserve">: the model tunned with λ = 0.5 weighting.</w:t>
        <w:br w:type="textWrapping"/>
      </w:r>
    </w:p>
    <w:p w:rsidR="00000000" w:rsidDel="00000000" w:rsidP="00000000" w:rsidRDefault="00000000" w:rsidRPr="00000000" w14:paraId="0000006D">
      <w:pPr>
        <w:spacing w:after="240" w:before="240" w:lineRule="auto"/>
        <w:ind w:left="0" w:firstLine="0"/>
        <w:jc w:val="both"/>
        <w:rPr/>
      </w:pPr>
      <w:r w:rsidDel="00000000" w:rsidR="00000000" w:rsidRPr="00000000">
        <w:rPr>
          <w:b w:val="1"/>
          <w:rtl w:val="0"/>
        </w:rPr>
        <w:t xml:space="preserve">Results</w:t>
      </w:r>
      <w:r w:rsidDel="00000000" w:rsidR="00000000" w:rsidRPr="00000000">
        <w:rPr>
          <w:rtl w:val="0"/>
        </w:rPr>
        <w:t xml:space="preserve">: Hybrid model achieves highest recall </w:t>
      </w:r>
      <w:r w:rsidDel="00000000" w:rsidR="00000000" w:rsidRPr="00000000">
        <w:rPr>
          <w:b w:val="1"/>
          <w:rtl w:val="0"/>
        </w:rPr>
        <w:t xml:space="preserve">0.63</w:t>
      </w:r>
      <w:r w:rsidDel="00000000" w:rsidR="00000000" w:rsidRPr="00000000">
        <w:rPr>
          <w:rtl w:val="0"/>
        </w:rPr>
        <w:t xml:space="preserve"> and slight AUC gain </w:t>
      </w:r>
      <w:r w:rsidDel="00000000" w:rsidR="00000000" w:rsidRPr="00000000">
        <w:rPr>
          <w:b w:val="1"/>
          <w:rtl w:val="0"/>
        </w:rPr>
        <w:t xml:space="preserve">0.777</w:t>
      </w:r>
      <w:r w:rsidDel="00000000" w:rsidR="00000000" w:rsidRPr="00000000">
        <w:rPr>
          <w:rtl w:val="0"/>
        </w:rPr>
        <w:t xml:space="preserve"> vs ET and RF, but drops accuracy due to conservative false‑positive increases.</w:t>
      </w:r>
    </w:p>
    <w:p w:rsidR="00000000" w:rsidDel="00000000" w:rsidP="00000000" w:rsidRDefault="00000000" w:rsidRPr="00000000" w14:paraId="0000006E">
      <w:pPr>
        <w:spacing w:after="240" w:before="240" w:lineRule="auto"/>
        <w:ind w:left="0" w:firstLine="0"/>
        <w:jc w:val="center"/>
        <w:rPr/>
      </w:pPr>
      <w:r w:rsidDel="00000000" w:rsidR="00000000" w:rsidRPr="00000000">
        <w:rPr/>
        <w:drawing>
          <wp:inline distB="114300" distT="114300" distL="114300" distR="114300">
            <wp:extent cx="4745674" cy="3559256"/>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45674" cy="355925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ind w:left="0" w:firstLine="0"/>
        <w:jc w:val="center"/>
        <w:rPr/>
      </w:pPr>
      <w:r w:rsidDel="00000000" w:rsidR="00000000" w:rsidRPr="00000000">
        <w:rPr>
          <w:b w:val="1"/>
          <w:rtl w:val="0"/>
        </w:rPr>
        <w:t xml:space="preserve">Figure 7: </w:t>
      </w:r>
      <w:r w:rsidDel="00000000" w:rsidR="00000000" w:rsidRPr="00000000">
        <w:rPr>
          <w:rtl w:val="0"/>
        </w:rPr>
        <w:t xml:space="preserve">Shows Defualt Risk of proposed Hybrid-model </w:t>
      </w:r>
      <w:r w:rsidDel="00000000" w:rsidR="00000000" w:rsidRPr="00000000">
        <w:rPr>
          <w:rtl w:val="0"/>
        </w:rPr>
      </w:r>
    </w:p>
    <w:p w:rsidR="00000000" w:rsidDel="00000000" w:rsidP="00000000" w:rsidRDefault="00000000" w:rsidRPr="00000000" w14:paraId="00000070">
      <w:pPr>
        <w:spacing w:after="240" w:before="240" w:lineRule="auto"/>
        <w:jc w:val="both"/>
        <w:rPr/>
      </w:pPr>
      <w:r w:rsidDel="00000000" w:rsidR="00000000" w:rsidRPr="00000000">
        <w:rPr>
          <w:b w:val="1"/>
          <w:rtl w:val="0"/>
        </w:rPr>
        <w:t xml:space="preserve">In conclusion, </w:t>
      </w:r>
      <w:r w:rsidDel="00000000" w:rsidR="00000000" w:rsidRPr="00000000">
        <w:rPr>
          <w:rtl w:val="0"/>
        </w:rPr>
        <w:t xml:space="preserve">the e</w:t>
      </w:r>
      <w:r w:rsidDel="00000000" w:rsidR="00000000" w:rsidRPr="00000000">
        <w:rPr>
          <w:rtl w:val="0"/>
        </w:rPr>
        <w:t xml:space="preserve">arly-warning hybrid improves default catch rate which is a valuable trade-off in credit risk management context.</w:t>
      </w:r>
    </w:p>
    <w:p w:rsidR="00000000" w:rsidDel="00000000" w:rsidP="00000000" w:rsidRDefault="00000000" w:rsidRPr="00000000" w14:paraId="00000071">
      <w:pPr>
        <w:pStyle w:val="Heading3"/>
        <w:keepNext w:val="0"/>
        <w:keepLines w:val="0"/>
        <w:spacing w:before="280" w:lineRule="auto"/>
        <w:jc w:val="both"/>
        <w:rPr>
          <w:b w:val="1"/>
          <w:color w:val="000000"/>
          <w:sz w:val="26"/>
          <w:szCs w:val="26"/>
        </w:rPr>
      </w:pPr>
      <w:bookmarkStart w:colFirst="0" w:colLast="0" w:name="_cb5ny64273yd" w:id="11"/>
      <w:bookmarkEnd w:id="11"/>
      <w:r w:rsidDel="00000000" w:rsidR="00000000" w:rsidRPr="00000000">
        <w:rPr>
          <w:b w:val="1"/>
          <w:color w:val="000000"/>
          <w:sz w:val="26"/>
          <w:szCs w:val="26"/>
          <w:rtl w:val="0"/>
        </w:rPr>
        <w:t xml:space="preserve">Q10. Reflection &amp; Limitations</w:t>
      </w:r>
    </w:p>
    <w:p w:rsidR="00000000" w:rsidDel="00000000" w:rsidP="00000000" w:rsidRDefault="00000000" w:rsidRPr="00000000" w14:paraId="00000072">
      <w:pPr>
        <w:spacing w:after="240" w:before="240" w:lineRule="auto"/>
        <w:jc w:val="both"/>
        <w:rPr/>
      </w:pPr>
      <w:r w:rsidDel="00000000" w:rsidR="00000000" w:rsidRPr="00000000">
        <w:rPr>
          <w:b w:val="1"/>
          <w:rtl w:val="0"/>
        </w:rPr>
        <w:t xml:space="preserve">Strengths</w:t>
      </w:r>
      <w:r w:rsidDel="00000000" w:rsidR="00000000" w:rsidRPr="00000000">
        <w:rPr>
          <w:rtl w:val="0"/>
        </w:rPr>
        <w:t xml:space="preserve">:</w:t>
      </w:r>
    </w:p>
    <w:p w:rsidR="00000000" w:rsidDel="00000000" w:rsidP="00000000" w:rsidRDefault="00000000" w:rsidRPr="00000000" w14:paraId="00000073">
      <w:pPr>
        <w:numPr>
          <w:ilvl w:val="0"/>
          <w:numId w:val="11"/>
        </w:numPr>
        <w:spacing w:after="0" w:afterAutospacing="0" w:before="240" w:lineRule="auto"/>
        <w:ind w:left="720" w:hanging="360"/>
        <w:jc w:val="both"/>
      </w:pPr>
      <w:r w:rsidDel="00000000" w:rsidR="00000000" w:rsidRPr="00000000">
        <w:rPr>
          <w:rtl w:val="0"/>
        </w:rPr>
        <w:t xml:space="preserve">Comprehensive cleaning and EDA; modular, reproducible code.</w:t>
        <w:br w:type="textWrapping"/>
      </w:r>
    </w:p>
    <w:p w:rsidR="00000000" w:rsidDel="00000000" w:rsidP="00000000" w:rsidRDefault="00000000" w:rsidRPr="00000000" w14:paraId="00000074">
      <w:pPr>
        <w:numPr>
          <w:ilvl w:val="0"/>
          <w:numId w:val="11"/>
        </w:numPr>
        <w:spacing w:after="0" w:afterAutospacing="0" w:before="0" w:beforeAutospacing="0" w:lineRule="auto"/>
        <w:ind w:left="720" w:hanging="360"/>
        <w:jc w:val="both"/>
      </w:pPr>
      <w:r w:rsidDel="00000000" w:rsidR="00000000" w:rsidRPr="00000000">
        <w:rPr>
          <w:rtl w:val="0"/>
        </w:rPr>
        <w:t xml:space="preserve">ET and hybrid techniques effective and interpretable.</w:t>
        <w:br w:type="textWrapping"/>
      </w:r>
    </w:p>
    <w:p w:rsidR="00000000" w:rsidDel="00000000" w:rsidP="00000000" w:rsidRDefault="00000000" w:rsidRPr="00000000" w14:paraId="00000075">
      <w:pPr>
        <w:numPr>
          <w:ilvl w:val="0"/>
          <w:numId w:val="11"/>
        </w:numPr>
        <w:spacing w:after="240" w:before="0" w:beforeAutospacing="0" w:lineRule="auto"/>
        <w:ind w:left="720" w:hanging="360"/>
        <w:jc w:val="both"/>
      </w:pPr>
      <w:r w:rsidDel="00000000" w:rsidR="00000000" w:rsidRPr="00000000">
        <w:rPr>
          <w:rtl w:val="0"/>
        </w:rPr>
        <w:t xml:space="preserve">Aligned with supervisory literature on risk performance [Alonso Robisco &amp; Carbó Martínez 2022].</w:t>
        <w:br w:type="textWrapping"/>
      </w:r>
    </w:p>
    <w:p w:rsidR="00000000" w:rsidDel="00000000" w:rsidP="00000000" w:rsidRDefault="00000000" w:rsidRPr="00000000" w14:paraId="00000076">
      <w:pPr>
        <w:spacing w:after="240" w:before="240" w:lineRule="auto"/>
        <w:jc w:val="both"/>
        <w:rPr/>
      </w:pPr>
      <w:r w:rsidDel="00000000" w:rsidR="00000000" w:rsidRPr="00000000">
        <w:rPr>
          <w:b w:val="1"/>
          <w:rtl w:val="0"/>
        </w:rPr>
        <w:t xml:space="preserve">Improvements</w:t>
      </w:r>
      <w:r w:rsidDel="00000000" w:rsidR="00000000" w:rsidRPr="00000000">
        <w:rPr>
          <w:rtl w:val="0"/>
        </w:rPr>
        <w:t xml:space="preserve">:</w:t>
      </w:r>
    </w:p>
    <w:p w:rsidR="00000000" w:rsidDel="00000000" w:rsidP="00000000" w:rsidRDefault="00000000" w:rsidRPr="00000000" w14:paraId="00000077">
      <w:pPr>
        <w:numPr>
          <w:ilvl w:val="0"/>
          <w:numId w:val="13"/>
        </w:numPr>
        <w:spacing w:after="0" w:afterAutospacing="0" w:before="240" w:lineRule="auto"/>
        <w:ind w:left="720" w:hanging="360"/>
        <w:jc w:val="both"/>
      </w:pPr>
      <w:r w:rsidDel="00000000" w:rsidR="00000000" w:rsidRPr="00000000">
        <w:rPr>
          <w:b w:val="1"/>
          <w:rtl w:val="0"/>
        </w:rPr>
        <w:t xml:space="preserve">Imbalance handling</w:t>
      </w:r>
      <w:r w:rsidDel="00000000" w:rsidR="00000000" w:rsidRPr="00000000">
        <w:rPr>
          <w:rtl w:val="0"/>
        </w:rPr>
        <w:t xml:space="preserve">: Only observed; no balancing method applied like resampling, SMOTE.</w:t>
        <w:br w:type="textWrapping"/>
      </w:r>
    </w:p>
    <w:p w:rsidR="00000000" w:rsidDel="00000000" w:rsidP="00000000" w:rsidRDefault="00000000" w:rsidRPr="00000000" w14:paraId="00000078">
      <w:pPr>
        <w:numPr>
          <w:ilvl w:val="0"/>
          <w:numId w:val="13"/>
        </w:numPr>
        <w:spacing w:after="0" w:afterAutospacing="0" w:before="0" w:beforeAutospacing="0" w:lineRule="auto"/>
        <w:ind w:left="720" w:hanging="360"/>
        <w:jc w:val="both"/>
      </w:pPr>
      <w:r w:rsidDel="00000000" w:rsidR="00000000" w:rsidRPr="00000000">
        <w:rPr>
          <w:b w:val="1"/>
          <w:rtl w:val="0"/>
        </w:rPr>
        <w:t xml:space="preserve">Feature importance</w:t>
      </w:r>
      <w:r w:rsidDel="00000000" w:rsidR="00000000" w:rsidRPr="00000000">
        <w:rPr>
          <w:rtl w:val="0"/>
        </w:rPr>
        <w:t xml:space="preserve">: plots e.g., SHAP, permutation importance should be added and found limiting interpretability.</w:t>
        <w:br w:type="textWrapping"/>
      </w:r>
    </w:p>
    <w:p w:rsidR="00000000" w:rsidDel="00000000" w:rsidP="00000000" w:rsidRDefault="00000000" w:rsidRPr="00000000" w14:paraId="00000079">
      <w:pPr>
        <w:numPr>
          <w:ilvl w:val="0"/>
          <w:numId w:val="13"/>
        </w:numPr>
        <w:spacing w:after="0" w:afterAutospacing="0" w:before="0" w:beforeAutospacing="0" w:lineRule="auto"/>
        <w:ind w:left="720" w:hanging="360"/>
        <w:jc w:val="both"/>
      </w:pPr>
      <w:r w:rsidDel="00000000" w:rsidR="00000000" w:rsidRPr="00000000">
        <w:rPr>
          <w:b w:val="1"/>
          <w:rtl w:val="0"/>
        </w:rPr>
        <w:t xml:space="preserve">Outliers</w:t>
      </w:r>
      <w:r w:rsidDel="00000000" w:rsidR="00000000" w:rsidRPr="00000000">
        <w:rPr>
          <w:rtl w:val="0"/>
        </w:rPr>
        <w:t xml:space="preserve">: Detected but not treated e.g., capped.</w:t>
        <w:br w:type="textWrapping"/>
      </w:r>
    </w:p>
    <w:p w:rsidR="00000000" w:rsidDel="00000000" w:rsidP="00000000" w:rsidRDefault="00000000" w:rsidRPr="00000000" w14:paraId="0000007A">
      <w:pPr>
        <w:numPr>
          <w:ilvl w:val="0"/>
          <w:numId w:val="13"/>
        </w:numPr>
        <w:spacing w:after="240" w:before="0" w:beforeAutospacing="0" w:lineRule="auto"/>
        <w:ind w:left="720" w:hanging="360"/>
        <w:jc w:val="both"/>
      </w:pPr>
      <w:r w:rsidDel="00000000" w:rsidR="00000000" w:rsidRPr="00000000">
        <w:rPr>
          <w:b w:val="1"/>
          <w:rtl w:val="0"/>
        </w:rPr>
        <w:t xml:space="preserve">Robustness</w:t>
      </w:r>
      <w:r w:rsidDel="00000000" w:rsidR="00000000" w:rsidRPr="00000000">
        <w:rPr>
          <w:rtl w:val="0"/>
        </w:rPr>
        <w:t xml:space="preserve">: Cross-validation not used; sample limited to 5,000 for performance.</w:t>
        <w:br w:type="textWrapping"/>
      </w:r>
    </w:p>
    <w:p w:rsidR="00000000" w:rsidDel="00000000" w:rsidP="00000000" w:rsidRDefault="00000000" w:rsidRPr="00000000" w14:paraId="0000007B">
      <w:pPr>
        <w:spacing w:after="240" w:before="240" w:lineRule="auto"/>
        <w:jc w:val="both"/>
        <w:rPr/>
      </w:pPr>
      <w:r w:rsidDel="00000000" w:rsidR="00000000" w:rsidRPr="00000000">
        <w:rPr>
          <w:b w:val="1"/>
          <w:rtl w:val="0"/>
        </w:rPr>
        <w:t xml:space="preserve">Future work</w:t>
      </w:r>
      <w:r w:rsidDel="00000000" w:rsidR="00000000" w:rsidRPr="00000000">
        <w:rPr>
          <w:rtl w:val="0"/>
        </w:rPr>
        <w:t xml:space="preserve">: Implement balancing, feature importance, cross-validation, and outlier handling to improve model reliability and interpretability.</w:t>
      </w:r>
    </w:p>
    <w:p w:rsidR="00000000" w:rsidDel="00000000" w:rsidP="00000000" w:rsidRDefault="00000000" w:rsidRPr="00000000" w14:paraId="0000007C">
      <w:pPr>
        <w:pStyle w:val="Heading2"/>
        <w:keepNext w:val="0"/>
        <w:keepLines w:val="0"/>
        <w:spacing w:after="80" w:lineRule="auto"/>
        <w:rPr>
          <w:b w:val="1"/>
          <w:sz w:val="34"/>
          <w:szCs w:val="34"/>
        </w:rPr>
      </w:pPr>
      <w:bookmarkStart w:colFirst="0" w:colLast="0" w:name="_aqn1blwao4mp" w:id="12"/>
      <w:bookmarkEnd w:id="12"/>
      <w:r w:rsidDel="00000000" w:rsidR="00000000" w:rsidRPr="00000000">
        <w:rPr>
          <w:b w:val="1"/>
          <w:sz w:val="34"/>
          <w:szCs w:val="34"/>
          <w:rtl w:val="0"/>
        </w:rPr>
        <w:t xml:space="preserve">References</w:t>
      </w:r>
    </w:p>
    <w:p w:rsidR="00000000" w:rsidDel="00000000" w:rsidP="00000000" w:rsidRDefault="00000000" w:rsidRPr="00000000" w14:paraId="0000007D">
      <w:pPr>
        <w:numPr>
          <w:ilvl w:val="0"/>
          <w:numId w:val="6"/>
        </w:numPr>
        <w:spacing w:after="0" w:afterAutospacing="0" w:before="240" w:lineRule="auto"/>
        <w:ind w:left="720" w:hanging="360"/>
      </w:pPr>
      <w:r w:rsidDel="00000000" w:rsidR="00000000" w:rsidRPr="00000000">
        <w:rPr>
          <w:rtl w:val="0"/>
        </w:rPr>
        <w:t xml:space="preserve">Alonso Robisco, A., &amp; Carbó Martínez, J. M. (2022). </w:t>
      </w:r>
      <w:r w:rsidDel="00000000" w:rsidR="00000000" w:rsidRPr="00000000">
        <w:rPr>
          <w:i w:val="1"/>
          <w:rtl w:val="0"/>
        </w:rPr>
        <w:t xml:space="preserve">Measuring the model risk‑adjusted performance of ML algorithms in credit default prediction</w:t>
      </w:r>
      <w:r w:rsidDel="00000000" w:rsidR="00000000" w:rsidRPr="00000000">
        <w:rPr>
          <w:rtl w:val="0"/>
        </w:rPr>
        <w:t xml:space="preserve">. </w:t>
      </w:r>
      <w:r w:rsidDel="00000000" w:rsidR="00000000" w:rsidRPr="00000000">
        <w:rPr>
          <w:i w:val="1"/>
          <w:rtl w:val="0"/>
        </w:rPr>
        <w:t xml:space="preserve">Financ Innov, 8, 70</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arxiv.org+6researchgate.net+6d-nb.info+6</w:t>
        </w:r>
      </w:hyperlink>
      <w:hyperlink r:id="rId19">
        <w:r w:rsidDel="00000000" w:rsidR="00000000" w:rsidRPr="00000000">
          <w:rPr>
            <w:color w:val="1155cc"/>
            <w:u w:val="single"/>
            <w:rtl w:val="0"/>
          </w:rPr>
          <w:t xml:space="preserve">d-nb.info+6researchgate.net+6mjoc.uitm.edu.my+6</w:t>
        </w:r>
      </w:hyperlink>
      <w:hyperlink r:id="rId20">
        <w:r w:rsidDel="00000000" w:rsidR="00000000" w:rsidRPr="00000000">
          <w:rPr>
            <w:color w:val="1155cc"/>
            <w:u w:val="single"/>
            <w:rtl w:val="0"/>
          </w:rPr>
          <w:t xml:space="preserve">bde.es+1researchgate.net+1</w:t>
        </w:r>
      </w:hyperlink>
      <w:hyperlink r:id="rId21">
        <w:r w:rsidDel="00000000" w:rsidR="00000000" w:rsidRPr="00000000">
          <w:rPr>
            <w:color w:val="1155cc"/>
            <w:u w:val="single"/>
            <w:rtl w:val="0"/>
          </w:rPr>
          <w:t xml:space="preserve">arxiv.org+2d-nb.info+2bde.es+2</w:t>
        </w:r>
      </w:hyperlink>
      <w:hyperlink r:id="rId22">
        <w:r w:rsidDel="00000000" w:rsidR="00000000" w:rsidRPr="00000000">
          <w:rPr>
            <w:color w:val="1155cc"/>
            <w:u w:val="single"/>
            <w:rtl w:val="0"/>
          </w:rPr>
          <w:t xml:space="preserve">bde.es+7jfin-swufe.springeropen.com+7doaj.org+7</w:t>
          <w:br w:type="textWrapping"/>
        </w:r>
      </w:hyperlink>
      <w:r w:rsidDel="00000000" w:rsidR="00000000" w:rsidRPr="00000000">
        <w:rPr>
          <w:rtl w:val="0"/>
        </w:rPr>
      </w:r>
    </w:p>
    <w:p w:rsidR="00000000" w:rsidDel="00000000" w:rsidP="00000000" w:rsidRDefault="00000000" w:rsidRPr="00000000" w14:paraId="0000007E">
      <w:pPr>
        <w:numPr>
          <w:ilvl w:val="0"/>
          <w:numId w:val="6"/>
        </w:numPr>
        <w:spacing w:after="0" w:afterAutospacing="0" w:before="0" w:beforeAutospacing="0" w:lineRule="auto"/>
        <w:ind w:left="720" w:hanging="360"/>
      </w:pPr>
      <w:r w:rsidDel="00000000" w:rsidR="00000000" w:rsidRPr="00000000">
        <w:rPr>
          <w:rtl w:val="0"/>
        </w:rPr>
        <w:t xml:space="preserve">Sayjadah, Y., Hashem, I. A. T., Alotaibi, F., &amp; Kasmiran, K. A. (2018). </w:t>
      </w:r>
      <w:r w:rsidDel="00000000" w:rsidR="00000000" w:rsidRPr="00000000">
        <w:rPr>
          <w:i w:val="1"/>
          <w:rtl w:val="0"/>
        </w:rPr>
        <w:t xml:space="preserve">Credit Card Default Prediction using ML Techniques.</w:t>
      </w:r>
      <w:r w:rsidDel="00000000" w:rsidR="00000000" w:rsidRPr="00000000">
        <w:rPr>
          <w:rtl w:val="0"/>
        </w:rPr>
        <w:t xml:space="preserve"> </w:t>
      </w:r>
      <w:r w:rsidDel="00000000" w:rsidR="00000000" w:rsidRPr="00000000">
        <w:rPr>
          <w:i w:val="1"/>
          <w:rtl w:val="0"/>
        </w:rPr>
        <w:t xml:space="preserve">ICACCA</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researchgate.net+2researchgate.net+2scirp.org+2</w:t>
          <w:br w:type="textWrapping"/>
        </w:r>
      </w:hyperlink>
      <w:r w:rsidDel="00000000" w:rsidR="00000000" w:rsidRPr="00000000">
        <w:rPr>
          <w:rtl w:val="0"/>
        </w:rPr>
      </w:r>
    </w:p>
    <w:p w:rsidR="00000000" w:rsidDel="00000000" w:rsidP="00000000" w:rsidRDefault="00000000" w:rsidRPr="00000000" w14:paraId="0000007F">
      <w:pPr>
        <w:numPr>
          <w:ilvl w:val="0"/>
          <w:numId w:val="6"/>
        </w:numPr>
        <w:spacing w:after="200" w:afterAutospacing="0" w:before="0" w:lineRule="auto"/>
        <w:ind w:left="720" w:hanging="360"/>
      </w:pPr>
      <w:r w:rsidDel="00000000" w:rsidR="00000000" w:rsidRPr="00000000">
        <w:rPr>
          <w:rtl w:val="0"/>
        </w:rPr>
        <w:t xml:space="preserve">Arora, S., Bindra, S., Singh, S., &amp; Nassa, V. K. (2022). </w:t>
      </w:r>
      <w:r w:rsidDel="00000000" w:rsidR="00000000" w:rsidRPr="00000000">
        <w:rPr>
          <w:i w:val="1"/>
          <w:rtl w:val="0"/>
        </w:rPr>
        <w:t xml:space="preserve">Prediction of credit card defaults through data analysis and ML techniques</w:t>
      </w:r>
      <w:r w:rsidDel="00000000" w:rsidR="00000000" w:rsidRPr="00000000">
        <w:rPr>
          <w:rtl w:val="0"/>
        </w:rPr>
        <w:t xml:space="preserve">. </w:t>
      </w:r>
      <w:r w:rsidDel="00000000" w:rsidR="00000000" w:rsidRPr="00000000">
        <w:rPr>
          <w:i w:val="1"/>
          <w:rtl w:val="0"/>
        </w:rPr>
        <w:t xml:space="preserve">Materials Today: Proceedings</w:t>
      </w:r>
      <w:r w:rsidDel="00000000" w:rsidR="00000000" w:rsidRPr="00000000">
        <w:rPr>
          <w:rtl w:val="0"/>
        </w:rPr>
        <w:t xml:space="preserve">.</w:t>
      </w:r>
    </w:p>
    <w:p w:rsidR="00000000" w:rsidDel="00000000" w:rsidP="00000000" w:rsidRDefault="00000000" w:rsidRPr="00000000" w14:paraId="00000080">
      <w:pPr>
        <w:numPr>
          <w:ilvl w:val="0"/>
          <w:numId w:val="6"/>
        </w:numPr>
        <w:spacing w:after="240" w:before="200" w:beforeAutospacing="0" w:lineRule="auto"/>
        <w:ind w:left="720" w:hanging="360"/>
      </w:pPr>
      <w:r w:rsidDel="00000000" w:rsidR="00000000" w:rsidRPr="00000000">
        <w:rPr>
          <w:rtl w:val="0"/>
        </w:rPr>
        <w:t xml:space="preserve">UCI Machine Learning Repository: </w:t>
      </w:r>
      <w:hyperlink r:id="rId25">
        <w:r w:rsidDel="00000000" w:rsidR="00000000" w:rsidRPr="00000000">
          <w:rPr>
            <w:color w:val="1155cc"/>
            <w:u w:val="single"/>
            <w:rtl w:val="0"/>
          </w:rPr>
          <w:t xml:space="preserve">Default of Credit Card Clients - UCI Machine Learning Repository</w:t>
        </w:r>
      </w:hyperlink>
      <w:r w:rsidDel="00000000" w:rsidR="00000000" w:rsidRPr="00000000">
        <w:rPr>
          <w:rtl w:val="0"/>
        </w:rPr>
      </w:r>
    </w:p>
    <w:p w:rsidR="00000000" w:rsidDel="00000000" w:rsidP="00000000" w:rsidRDefault="00000000" w:rsidRPr="00000000" w14:paraId="00000081">
      <w:pPr>
        <w:spacing w:after="240" w:before="240" w:lineRule="auto"/>
        <w:ind w:left="0" w:firstLine="0"/>
        <w:rPr/>
      </w:pPr>
      <w:r w:rsidDel="00000000" w:rsidR="00000000" w:rsidRPr="00000000">
        <w:rPr>
          <w:rtl w:val="0"/>
        </w:rPr>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4gznfn86irzm" w:id="13"/>
      <w:bookmarkEnd w:id="13"/>
      <w:r w:rsidDel="00000000" w:rsidR="00000000" w:rsidRPr="00000000">
        <w:rPr>
          <w:b w:val="1"/>
          <w:color w:val="000000"/>
          <w:sz w:val="26"/>
          <w:szCs w:val="26"/>
          <w:rtl w:val="0"/>
        </w:rPr>
        <w:t xml:space="preserve">Instructions: How to Run and Use the Code</w:t>
      </w:r>
    </w:p>
    <w:p w:rsidR="00000000" w:rsidDel="00000000" w:rsidP="00000000" w:rsidRDefault="00000000" w:rsidRPr="00000000" w14:paraId="00000083">
      <w:pPr>
        <w:numPr>
          <w:ilvl w:val="0"/>
          <w:numId w:val="2"/>
        </w:numPr>
        <w:spacing w:after="0" w:afterAutospacing="0" w:before="240" w:lineRule="auto"/>
        <w:ind w:left="720" w:hanging="360"/>
        <w:rPr/>
      </w:pPr>
      <w:r w:rsidDel="00000000" w:rsidR="00000000" w:rsidRPr="00000000">
        <w:rPr>
          <w:b w:val="1"/>
          <w:rtl w:val="0"/>
        </w:rPr>
        <w:t xml:space="preserve">Place the Data File:</w:t>
        <w:br w:type="textWrapping"/>
      </w:r>
      <w:r w:rsidDel="00000000" w:rsidR="00000000" w:rsidRPr="00000000">
        <w:rPr>
          <w:rtl w:val="0"/>
        </w:rPr>
        <w:t xml:space="preserve">Make sure the file named </w:t>
      </w:r>
      <w:r w:rsidDel="00000000" w:rsidR="00000000" w:rsidRPr="00000000">
        <w:rPr>
          <w:color w:val="188038"/>
          <w:rtl w:val="0"/>
        </w:rPr>
        <w:t xml:space="preserve">"default of credit card clients - Data.csv"</w:t>
      </w:r>
      <w:r w:rsidDel="00000000" w:rsidR="00000000" w:rsidRPr="00000000">
        <w:rPr>
          <w:rtl w:val="0"/>
        </w:rPr>
        <w:t xml:space="preserve"> is in your working directory (the same folder as this R script).</w:t>
        <w:br w:type="textWrapping"/>
      </w:r>
    </w:p>
    <w:p w:rsidR="00000000" w:rsidDel="00000000" w:rsidP="00000000" w:rsidRDefault="00000000" w:rsidRPr="00000000" w14:paraId="00000084">
      <w:pPr>
        <w:numPr>
          <w:ilvl w:val="0"/>
          <w:numId w:val="2"/>
        </w:numPr>
        <w:spacing w:after="200" w:afterAutospacing="0" w:before="0" w:lineRule="auto"/>
        <w:ind w:left="720" w:hanging="360"/>
        <w:rPr/>
      </w:pPr>
      <w:r w:rsidDel="00000000" w:rsidR="00000000" w:rsidRPr="00000000">
        <w:rPr>
          <w:b w:val="1"/>
          <w:rtl w:val="0"/>
        </w:rPr>
        <w:t xml:space="preserve">Run the Script:</w:t>
        <w:br w:type="textWrapping"/>
      </w:r>
      <w:r w:rsidDel="00000000" w:rsidR="00000000" w:rsidRPr="00000000">
        <w:rPr>
          <w:rtl w:val="0"/>
        </w:rPr>
        <w:t xml:space="preserve"> You can run this script in RStudio or directly in an R console. The script will:</w:t>
      </w:r>
    </w:p>
    <w:p w:rsidR="00000000" w:rsidDel="00000000" w:rsidP="00000000" w:rsidRDefault="00000000" w:rsidRPr="00000000" w14:paraId="00000085">
      <w:pPr>
        <w:numPr>
          <w:ilvl w:val="1"/>
          <w:numId w:val="2"/>
        </w:numPr>
        <w:spacing w:after="0" w:afterAutospacing="0" w:before="200" w:beforeAutospacing="0" w:line="240" w:lineRule="auto"/>
        <w:ind w:left="1440" w:hanging="360"/>
        <w:rPr/>
      </w:pPr>
      <w:r w:rsidDel="00000000" w:rsidR="00000000" w:rsidRPr="00000000">
        <w:rPr>
          <w:rtl w:val="0"/>
        </w:rPr>
        <w:t xml:space="preserve">Install any missing required packages automatically.</w:t>
      </w:r>
    </w:p>
    <w:p w:rsidR="00000000" w:rsidDel="00000000" w:rsidP="00000000" w:rsidRDefault="00000000" w:rsidRPr="00000000" w14:paraId="00000086">
      <w:pPr>
        <w:numPr>
          <w:ilvl w:val="1"/>
          <w:numId w:val="2"/>
        </w:numPr>
        <w:spacing w:after="0" w:afterAutospacing="0" w:before="0" w:beforeAutospacing="0" w:line="240" w:lineRule="auto"/>
        <w:ind w:left="1440" w:hanging="360"/>
        <w:rPr/>
      </w:pPr>
      <w:r w:rsidDel="00000000" w:rsidR="00000000" w:rsidRPr="00000000">
        <w:rPr>
          <w:rtl w:val="0"/>
        </w:rPr>
        <w:t xml:space="preserve">Load, clean, and analyze the dataset.</w:t>
      </w:r>
    </w:p>
    <w:p w:rsidR="00000000" w:rsidDel="00000000" w:rsidP="00000000" w:rsidRDefault="00000000" w:rsidRPr="00000000" w14:paraId="00000087">
      <w:pPr>
        <w:numPr>
          <w:ilvl w:val="1"/>
          <w:numId w:val="2"/>
        </w:numPr>
        <w:spacing w:after="0" w:afterAutospacing="0" w:before="0" w:beforeAutospacing="0" w:line="240" w:lineRule="auto"/>
        <w:ind w:left="1440" w:hanging="360"/>
        <w:rPr/>
      </w:pPr>
      <w:r w:rsidDel="00000000" w:rsidR="00000000" w:rsidRPr="00000000">
        <w:rPr>
          <w:rtl w:val="0"/>
        </w:rPr>
        <w:t xml:space="preserve">Save all generated plots and output tables to a folder called </w:t>
      </w:r>
      <w:r w:rsidDel="00000000" w:rsidR="00000000" w:rsidRPr="00000000">
        <w:rPr>
          <w:color w:val="188038"/>
          <w:rtl w:val="0"/>
        </w:rPr>
        <w:t xml:space="preserve">Graphs_dir</w:t>
      </w:r>
      <w:r w:rsidDel="00000000" w:rsidR="00000000" w:rsidRPr="00000000">
        <w:rPr>
          <w:rtl w:val="0"/>
        </w:rPr>
        <w:t xml:space="preserve">.</w:t>
        <w:br w:type="textWrapping"/>
      </w:r>
    </w:p>
    <w:p w:rsidR="00000000" w:rsidDel="00000000" w:rsidP="00000000" w:rsidRDefault="00000000" w:rsidRPr="00000000" w14:paraId="00000088">
      <w:pPr>
        <w:numPr>
          <w:ilvl w:val="0"/>
          <w:numId w:val="2"/>
        </w:numPr>
        <w:spacing w:after="200" w:before="0" w:lineRule="auto"/>
        <w:ind w:left="720" w:hanging="360"/>
        <w:rPr/>
      </w:pPr>
      <w:r w:rsidDel="00000000" w:rsidR="00000000" w:rsidRPr="00000000">
        <w:rPr>
          <w:b w:val="1"/>
          <w:rtl w:val="0"/>
        </w:rPr>
        <w:t xml:space="preserve">Find the Results:</w:t>
        <w:br w:type="textWrapping"/>
      </w:r>
      <w:r w:rsidDel="00000000" w:rsidR="00000000" w:rsidRPr="00000000">
        <w:rPr>
          <w:rtl w:val="0"/>
        </w:rPr>
        <w:t xml:space="preserve">All graphs and CSV outputs (like summary statistics, variable types, model performance, etc.) are saved in the </w:t>
      </w:r>
      <w:r w:rsidDel="00000000" w:rsidR="00000000" w:rsidRPr="00000000">
        <w:rPr>
          <w:color w:val="188038"/>
          <w:rtl w:val="0"/>
        </w:rPr>
        <w:t xml:space="preserve">Graphs_dir</w:t>
      </w:r>
      <w:r w:rsidDel="00000000" w:rsidR="00000000" w:rsidRPr="00000000">
        <w:rPr>
          <w:rtl w:val="0"/>
        </w:rPr>
        <w:t xml:space="preserve"> folder.</w:t>
      </w:r>
    </w:p>
    <w:p w:rsidR="00000000" w:rsidDel="00000000" w:rsidP="00000000" w:rsidRDefault="00000000" w:rsidRPr="00000000" w14:paraId="00000089">
      <w:pPr>
        <w:spacing w:after="200" w:before="0" w:lineRule="auto"/>
        <w:ind w:left="720" w:firstLine="0"/>
        <w:rPr/>
      </w:pPr>
      <w:r w:rsidDel="00000000" w:rsidR="00000000" w:rsidRPr="00000000">
        <w:rPr>
          <w:rtl w:val="0"/>
        </w:rPr>
        <w:t xml:space="preserve">You can open these files using your file explorer, RStudio, or any spreadsheet/image viewer.</w:t>
      </w:r>
    </w:p>
    <w:p w:rsidR="00000000" w:rsidDel="00000000" w:rsidP="00000000" w:rsidRDefault="00000000" w:rsidRPr="00000000" w14:paraId="0000008A">
      <w:pPr>
        <w:numPr>
          <w:ilvl w:val="0"/>
          <w:numId w:val="2"/>
        </w:numPr>
        <w:spacing w:after="0" w:afterAutospacing="0" w:before="240" w:lineRule="auto"/>
        <w:ind w:left="720" w:hanging="360"/>
        <w:rPr/>
      </w:pPr>
      <w:r w:rsidDel="00000000" w:rsidR="00000000" w:rsidRPr="00000000">
        <w:rPr>
          <w:b w:val="1"/>
          <w:rtl w:val="0"/>
        </w:rPr>
        <w:t xml:space="preserve">Troubleshooting:</w:t>
        <w:br w:type="textWrapping"/>
      </w:r>
    </w:p>
    <w:p w:rsidR="00000000" w:rsidDel="00000000" w:rsidP="00000000" w:rsidRDefault="00000000" w:rsidRPr="00000000" w14:paraId="0000008B">
      <w:pPr>
        <w:numPr>
          <w:ilvl w:val="1"/>
          <w:numId w:val="2"/>
        </w:numPr>
        <w:spacing w:after="0" w:afterAutospacing="0" w:before="0" w:beforeAutospacing="0" w:lineRule="auto"/>
        <w:ind w:left="1440" w:hanging="360"/>
        <w:rPr/>
      </w:pPr>
      <w:r w:rsidDel="00000000" w:rsidR="00000000" w:rsidRPr="00000000">
        <w:rPr>
          <w:rtl w:val="0"/>
        </w:rPr>
        <w:t xml:space="preserve">If you encounter errors about missing packages or permissions, try restarting R as an administrator.</w:t>
      </w:r>
    </w:p>
    <w:p w:rsidR="00000000" w:rsidDel="00000000" w:rsidP="00000000" w:rsidRDefault="00000000" w:rsidRPr="00000000" w14:paraId="0000008C">
      <w:pPr>
        <w:numPr>
          <w:ilvl w:val="1"/>
          <w:numId w:val="2"/>
        </w:numPr>
        <w:spacing w:after="0" w:afterAutospacing="0" w:before="0" w:beforeAutospacing="0" w:lineRule="auto"/>
        <w:ind w:left="1440" w:hanging="360"/>
        <w:rPr/>
      </w:pPr>
      <w:r w:rsidDel="00000000" w:rsidR="00000000" w:rsidRPr="00000000">
        <w:rPr>
          <w:rtl w:val="0"/>
        </w:rPr>
        <w:t xml:space="preserve">If the data file cannot be found, check the filename and location.</w:t>
      </w:r>
    </w:p>
    <w:p w:rsidR="00000000" w:rsidDel="00000000" w:rsidP="00000000" w:rsidRDefault="00000000" w:rsidRPr="00000000" w14:paraId="0000008D">
      <w:pPr>
        <w:numPr>
          <w:ilvl w:val="1"/>
          <w:numId w:val="2"/>
        </w:numPr>
        <w:spacing w:after="240" w:before="0" w:beforeAutospacing="0" w:lineRule="auto"/>
        <w:ind w:left="1440" w:hanging="360"/>
        <w:rPr/>
      </w:pPr>
      <w:r w:rsidDel="00000000" w:rsidR="00000000" w:rsidRPr="00000000">
        <w:rPr>
          <w:rtl w:val="0"/>
        </w:rPr>
        <w:t xml:space="preserve">For any other issues, read the console output for detailed error messages.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bde.es/f/webpi/SES/staff/alonsoandres/files/Risk_adjusted_performance_machine_learning_models_credit_default_predictionsuerf.pdf?utm_source=chatgpt.com" TargetMode="External"/><Relationship Id="rId22" Type="http://schemas.openxmlformats.org/officeDocument/2006/relationships/hyperlink" Target="https://jfin-swufe.springeropen.com/articles/10.1186/s40854-022-00366-1?utm_source=chatgpt.com" TargetMode="External"/><Relationship Id="rId21" Type="http://schemas.openxmlformats.org/officeDocument/2006/relationships/hyperlink" Target="https://d-nb.info/1268070726/34?utm_source=chatgpt.com" TargetMode="External"/><Relationship Id="rId24" Type="http://schemas.openxmlformats.org/officeDocument/2006/relationships/hyperlink" Target="https://www.researchgate.net/publication/334765725_Credit_Card_Default_Prediction_using_Machine_Learning_Techniques?utm_source=chatgpt.com" TargetMode="External"/><Relationship Id="rId23" Type="http://schemas.openxmlformats.org/officeDocument/2006/relationships/hyperlink" Target="https://www.researchgate.net/publication/334765725_Credit_Card_Default_Prediction_using_Machine_Learning_Techniques?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hyperlink" Target="https://archive.ics.uci.edu/dataset/350/default+of+credit+card+client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6.png"/><Relationship Id="rId11" Type="http://schemas.openxmlformats.org/officeDocument/2006/relationships/image" Target="media/image11.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hyperlink" Target="https://www.researchgate.net/publication/361961705_Measuring_the_model_risk-adjusted_performance_of_machine_learning_algorithms_in_credit_default_prediction?utm_source=chatgpt.com" TargetMode="External"/><Relationship Id="rId16" Type="http://schemas.openxmlformats.org/officeDocument/2006/relationships/image" Target="media/image3.png"/><Relationship Id="rId19" Type="http://schemas.openxmlformats.org/officeDocument/2006/relationships/hyperlink" Target="https://www.researchgate.net/publication/386019597_Predicting_Credit_Card_Default_Using_Machine_Learning_An_Empirical_Analysis?utm_source=chatgpt.com" TargetMode="External"/><Relationship Id="rId18" Type="http://schemas.openxmlformats.org/officeDocument/2006/relationships/hyperlink" Target="https://www.researchgate.net/publication/361961705_Measuring_the_model_risk-adjusted_performance_of_machine_learning_algorithms_in_credit_default_prediction?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