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eastAsia="Courier New"/>
          <w:b/>
          <w:sz w:val="20"/>
        </w:rPr>
        <w:t>PicoRV32 Islemcisi Icin RV32I Alt Kumesi Assembler Tasarimi ve Gerceklestirimi</w:t>
      </w:r>
    </w:p>
    <w:p>
      <w:pPr>
        <w:jc w:val="center"/>
      </w:pPr>
      <w:r>
        <w:rPr>
          <w:rFonts w:ascii="Courier New" w:hAnsi="Courier New" w:eastAsia="Courier New"/>
          <w:b w:val="0"/>
          <w:sz w:val="20"/>
        </w:rPr>
        <w:t>C99 ile Iki Gecisli (Two-Pass) Assembler ve Intel HEX Uretimi</w:t>
      </w:r>
    </w:p>
    <w:p>
      <w:pPr>
        <w:jc w:val="center"/>
      </w:pPr>
      <w:r>
        <w:rPr>
          <w:rFonts w:ascii="Courier New" w:hAnsi="Courier New" w:eastAsia="Courier New"/>
          <w:b w:val="0"/>
          <w:sz w:val="20"/>
        </w:rPr>
        <w:t>Hazirlayan: [Ogrenci adi soyadi buraya yazilabilir]</w:t>
      </w:r>
    </w:p>
    <w:p>
      <w:pPr>
        <w:jc w:val="center"/>
      </w:pPr>
      <w:r>
        <w:rPr>
          <w:rFonts w:ascii="Courier New" w:hAnsi="Courier New" w:eastAsia="Courier New"/>
          <w:b w:val="0"/>
          <w:sz w:val="20"/>
        </w:rPr>
        <w:t>Ders: Sistem Programlama / Bilgisayar Mimarisi</w:t>
      </w:r>
    </w:p>
    <w:p>
      <w:pPr>
        <w:jc w:val="center"/>
      </w:pPr>
      <w:r>
        <w:rPr>
          <w:rFonts w:ascii="Courier New" w:hAnsi="Courier New" w:eastAsia="Courier New"/>
          <w:b w:val="0"/>
          <w:sz w:val="20"/>
        </w:rPr>
        <w:t>Rapor dili: Turkce   Font: Courier New 10 pt</w:t>
      </w:r>
    </w:p>
    <w:p>
      <w:r>
        <w:br w:type="page"/>
      </w:r>
    </w:p>
    <w:p>
      <w:pPr>
        <w:pStyle w:val="Heading1"/>
      </w:pPr>
      <w:r>
        <w:t>1. Giris</w:t>
      </w:r>
    </w:p>
    <w:p>
      <w:pPr>
        <w:jc w:val="both"/>
      </w:pPr>
      <w:r>
        <w:rPr>
          <w:rFonts w:ascii="Courier New" w:hAnsi="Courier New" w:eastAsia="Courier New"/>
          <w:b w:val="0"/>
          <w:sz w:val="20"/>
        </w:rPr>
        <w:t>Assembler, assembly kaynak kodunu makine tarafindan dogrudan yorumlanabilir nesne koda ceviren sistem yazilimidir. RISC-V ailesinin acik ve moduler yapiya sahip olmasi, egitsel ve deneysel assembler tasarimlarini ozellikle anlamli hale getirmektedir. Bu projede PicoRV32 cekirdegi hedeflenmis, fakat tasarim karari olarak yalnizca RV32I taban komut kumesinin pratikte gerekli olan alt kumesi uygulanmistir. Amac, label cozumleme, direktif isleme, sabit boyutlu 32-bit komut kodlama ve Intel HEX cikti uretimini tek bir butun olarak gerceklestiren moduler bir assembler gelistirmektir.</w:t>
      </w:r>
    </w:p>
    <w:p>
      <w:pPr>
        <w:jc w:val="both"/>
      </w:pPr>
      <w:r>
        <w:rPr>
          <w:rFonts w:ascii="Courier New" w:hAnsi="Courier New" w:eastAsia="Courier New"/>
          <w:b w:val="0"/>
          <w:sz w:val="20"/>
        </w:rPr>
        <w:t>Gerceklestirilen yazilim C99 ile yazilmistir. Assembler iki gecisli calisir: Pass 1 asamasinda adres atama ve sembol tablosu kurma, Pass 2 asamasinda ise kod uretimi ve nesne dosyasi cikisi yapilir. Bu tercih, ileri referans (forward reference) problemini dogrudan ve guvenilir sekilde cozdugu icin secilmistir.</w:t>
      </w:r>
    </w:p>
    <w:p>
      <w:pPr>
        <w:pStyle w:val="Heading1"/>
      </w:pPr>
      <w:r>
        <w:t>2. Literatur Arastirmasi</w:t>
      </w:r>
    </w:p>
    <w:p>
      <w:pPr>
        <w:jc w:val="both"/>
      </w:pPr>
      <w:r>
        <w:rPr>
          <w:rFonts w:ascii="Courier New" w:hAnsi="Courier New" w:eastAsia="Courier New"/>
          <w:b w:val="0"/>
          <w:sz w:val="20"/>
        </w:rPr>
        <w:t>Literatur incelemesi iki eksende yapilmistir: (i) assembler tasariminin klasik prensipleri, (ii) RISC-V/PicoRV32 baglamina ozgu kodlama gereksinimleri. Grune ve digerlerinin assembler bolumu, lexical analysis, symbol table yonetimi ve backpatching benzeri mekanizmalarin assembler icin de gecerli oldugunu vurgular. Bu nedenle parser, sembol tablosu ve kodlayici bileşenleri birbirinden ayrik moduller olarak ele alinmistir [4].</w:t>
      </w:r>
    </w:p>
    <w:p>
      <w:pPr>
        <w:jc w:val="both"/>
      </w:pPr>
      <w:r>
        <w:rPr>
          <w:rFonts w:ascii="Courier New" w:hAnsi="Courier New" w:eastAsia="Courier New"/>
          <w:b w:val="0"/>
          <w:sz w:val="20"/>
        </w:rPr>
        <w:t>RISC-V literaturu tarafinda Waterman, Lee, Patterson ve Asanovic tarafindan yayinlanan ISA dokumanlari temel tasarim referansidir. Bu kaynaklar, RV32I komut formatlarinin sabit 32-bit oldugunu, register alanlarinin tum formatlarda ayni bit konumlarinda tutuldugunu ve immediate alanlarinin isaret genisletme mantigina gore yerlestirildigini belirtir [1][2]. Bu sabitlik, assembler tarafinda kod uretimini belirgin sekilde kolaylastirmaktadir.</w:t>
      </w:r>
    </w:p>
    <w:p>
      <w:pPr>
        <w:jc w:val="both"/>
      </w:pPr>
      <w:r>
        <w:rPr>
          <w:rFonts w:ascii="Courier New" w:hAnsi="Courier New" w:eastAsia="Courier New"/>
          <w:b w:val="0"/>
          <w:sz w:val="20"/>
        </w:rPr>
        <w:t>Asanovic ve Patterson tarafindan sunulan acik ISA savunusu, RISC-V ekosisteminin arastirma ve egitim odakli projelerde neden hizla benimsendigini ortaya koymaktadir [3]. PicoRV32 de bu ekosistemin cok yaygin, kucuk alanli ve yapilandirilabilir bir cekirdegi olarak one cikmaktadir. Teknik dokumani, cekirdegin RV32I veya RV32IMC gibi farkli konfigürasyonlarda kullanilabildigini ve yazilim araclarinin bu esnekligi dikkate almasi gerektigini gostermektedir [7].</w:t>
      </w:r>
    </w:p>
    <w:p>
      <w:pPr>
        <w:jc w:val="both"/>
      </w:pPr>
      <w:r>
        <w:rPr>
          <w:rFonts w:ascii="Courier New" w:hAnsi="Courier New" w:eastAsia="Courier New"/>
          <w:b w:val="0"/>
          <w:sz w:val="20"/>
        </w:rPr>
        <w:t>Assembler veri yapilari baglaminda Oeztekin, Lazzem ve Pehlivan tarafindan yapilan calisma, OPTAB arama surelerinin sistem verimini dogrudan etkiledigini ve bu nedenle uygun arama/veri yapisi seciminin onemli oldugunu gostermektedir [5]. Bu projede symbol table icin hash tablo secimi bu motivasyonla yapilmistir. Nakano ve Ito ise assembler tasariminin egitsel ortamlarda yalniz basina degil, islemci ve derleyici ile birlikte ogretildiginde daha verimli sonuclar verdigini gostermistir [6]. Bu raporda blok diyagrami, akis diyagrami ve testler bu pedagojik yaklasimla detaylandirilmistir.</w:t>
      </w:r>
    </w:p>
    <w:p>
      <w:pPr>
        <w:ind w:left="283" w:hanging="227"/>
        <w:jc w:val="both"/>
      </w:pPr>
      <w:r>
        <w:rPr>
          <w:rFonts w:ascii="Courier New" w:hAnsi="Courier New" w:eastAsia="Courier New"/>
          <w:sz w:val="20"/>
        </w:rPr>
        <w:t>- Klasik assembler islevleri: mnemonic -&gt; opcode cevirisi, adres atama, symbol resolution, object code üretimi.</w:t>
      </w:r>
    </w:p>
    <w:p>
      <w:pPr>
        <w:ind w:left="283" w:hanging="227"/>
        <w:jc w:val="both"/>
      </w:pPr>
      <w:r>
        <w:rPr>
          <w:rFonts w:ascii="Courier New" w:hAnsi="Courier New" w:eastAsia="Courier New"/>
          <w:sz w:val="20"/>
        </w:rPr>
        <w:t>- RISC-V ozelligi: tum temel komutlar 32 bittir; bu durum Pass 1 boyut hesabini sadeleştirir.</w:t>
      </w:r>
    </w:p>
    <w:p>
      <w:pPr>
        <w:ind w:left="283" w:hanging="227"/>
        <w:jc w:val="both"/>
      </w:pPr>
      <w:r>
        <w:rPr>
          <w:rFonts w:ascii="Courier New" w:hAnsi="Courier New" w:eastAsia="Courier New"/>
          <w:sz w:val="20"/>
        </w:rPr>
        <w:t>- PicoRV32 baglami: cekirdek yapilandirilabilir oldugu icin assembler tasariminda desteklenen alt kume acikca sinirlanmalidir.</w:t>
      </w:r>
    </w:p>
    <w:p>
      <w:pPr>
        <w:ind w:left="283" w:hanging="227"/>
        <w:jc w:val="both"/>
      </w:pPr>
      <w:r>
        <w:rPr>
          <w:rFonts w:ascii="Courier New" w:hAnsi="Courier New" w:eastAsia="Courier New"/>
          <w:sz w:val="20"/>
        </w:rPr>
        <w:t>- Veri yapisi sonucu: SYMTAB icin ortalama O(1) arama hedeflenmistir; OPTAB ise kucuk ve sabit oldugu icin salt-okunur tablo olarak tutulmustur.</w:t>
      </w:r>
    </w:p>
    <w:p>
      <w:pPr>
        <w:pStyle w:val="Heading1"/>
      </w:pPr>
      <w:r>
        <w:t>3. Assembler Mimarisi</w:t>
      </w:r>
    </w:p>
    <w:p>
      <w:pPr>
        <w:jc w:val="both"/>
      </w:pPr>
      <w:r>
        <w:rPr>
          <w:rFonts w:ascii="Courier New" w:hAnsi="Courier New" w:eastAsia="Courier New"/>
          <w:b w:val="0"/>
          <w:sz w:val="20"/>
        </w:rPr>
        <w:t>Yazilim mimarisi yedi ana modülden olusur: Parser, LineVector, Opcode Table, Symbol Table, Pass 1, Pass 2, Memory Image/Intel HEX Writer. Parser kaynak satiri ayrıştırır; Pass 1 adres atar ve label kaydeder; Pass 2 ise komutlari bit alanlarina yerlestirerek 32-bit makine kodu uretir. Bellek imgesi dolduktan sonra Intel HEX kayitlari uretilir.</w:t>
      </w:r>
    </w:p>
    <w:tbl>
      <w:tblPr>
        <w:tblW w:type="auto" w:w="0"/>
        <w:jc w:val="center"/>
        <w:tblLayout w:type="fixed"/>
        <w:tblLook w:firstColumn="1" w:firstRow="1" w:lastColumn="0" w:lastRow="0" w:noHBand="0" w:noVBand="1" w:val="04A0"/>
      </w:tblPr>
      <w:tblGrid>
        <w:gridCol w:w="8928"/>
      </w:tblGrid>
      <w:tr>
        <w:tc>
          <w:tcPr>
            <w:tcW w:type="dxa" w:w="9746"/>
            <w:shd w:fill="B7C9E2"/>
            <w:vAlign w:val="center"/>
          </w:tcPr>
          <w:p>
            <w:pPr>
              <w:jc w:val="left"/>
            </w:pPr>
            <w:r/>
            <w:r>
              <w:rPr>
                <w:rFonts w:ascii="Courier New" w:hAnsi="Courier New" w:eastAsia="Courier New"/>
                <w:b/>
                <w:sz w:val="19"/>
              </w:rPr>
              <w:t>Blok Diyagram</w:t>
            </w:r>
          </w:p>
        </w:tc>
      </w:tr>
      <w:tr>
        <w:tc>
          <w:tcPr>
            <w:tcW w:type="dxa" w:w="9746"/>
            <w:shd w:fill="F7F7F7"/>
          </w:tcPr>
          <w:p>
            <w:pPr>
              <w:jc w:val="left"/>
            </w:pPr>
            <w:r>
              <w:rPr>
                <w:rFonts w:ascii="Courier New" w:hAnsi="Courier New" w:eastAsia="Courier New"/>
                <w:sz w:val="18"/>
              </w:rPr>
              <w:br/>
              <w:t>+--------------------+</w:t>
              <w:br/>
              <w:t>| Assembly Source .s |</w:t>
              <w:br/>
              <w:t>+---------+----------+</w:t>
              <w:br/>
              <w:t xml:space="preserve">          |</w:t>
              <w:br/>
              <w:t xml:space="preserve">          v</w:t>
              <w:br/>
              <w:t>+--------------------+</w:t>
              <w:br/>
              <w:t>| Parser / Line Split|</w:t>
              <w:br/>
              <w:t>+---------+----------+</w:t>
              <w:br/>
              <w:t xml:space="preserve">          |</w:t>
              <w:br/>
              <w:t xml:space="preserve">          v</w:t>
              <w:br/>
              <w:t>+--------------------+        +--------------------+</w:t>
              <w:br/>
              <w:t>| Pass 1             |-------&gt;| Symbol Table       |</w:t>
              <w:br/>
              <w:t>| Address Assignment |        | (hash, label-&gt;addr)|</w:t>
              <w:br/>
              <w:t>+---------+----------+        +--------------------+</w:t>
              <w:br/>
              <w:t xml:space="preserve">          |</w:t>
              <w:br/>
              <w:t xml:space="preserve">          v</w:t>
              <w:br/>
              <w:t>+--------------------+        +--------------------+</w:t>
              <w:br/>
              <w:t>| Pass 2             |-------&gt;| Opcode Table       |</w:t>
              <w:br/>
              <w:t>| Encode Instructions|        | (static RV32I map) |</w:t>
              <w:br/>
              <w:t>+---------+----------+        +--------------------+</w:t>
              <w:br/>
              <w:t xml:space="preserve">          |</w:t>
              <w:br/>
              <w:t xml:space="preserve">          v</w:t>
              <w:br/>
              <w:t>+--------------------+</w:t>
              <w:br/>
              <w:t>| Memory Image       |</w:t>
              <w:br/>
              <w:t>+---------+----------+</w:t>
              <w:br/>
              <w:t xml:space="preserve">          |</w:t>
              <w:br/>
              <w:t xml:space="preserve">          v</w:t>
              <w:br/>
              <w:t>+--------------------+</w:t>
              <w:br/>
              <w:t>| Intel HEX Writer   |</w:t>
              <w:br/>
              <w:t>+--------------------+</w:t>
              <w:br/>
            </w:r>
          </w:p>
        </w:tc>
      </w:tr>
    </w:tbl>
    <w:p/>
    <w:p>
      <w:pPr>
        <w:jc w:val="both"/>
      </w:pPr>
      <w:r>
        <w:rPr>
          <w:rFonts w:ascii="Courier New" w:hAnsi="Courier New" w:eastAsia="Courier New"/>
          <w:b w:val="0"/>
          <w:sz w:val="20"/>
        </w:rPr>
        <w:t>Mimari, sinirli ama acikca tanimlanmis sorumluluklara sahip moduller uzerine kuruludur. Bu sekilde parser, kodlayici ve cikti uretimi birbirinden bagimsiz test edilebilir. Ayrica listing (.lst) dosyasi sayesinde dogrulama asamasi yalniz HEX cikisina bagli birakilmamistir.</w:t>
      </w:r>
    </w:p>
    <w:p>
      <w:pPr>
        <w:pStyle w:val="Heading1"/>
      </w:pPr>
      <w:r>
        <w:t>4. Kullanilan Veri Yapilari</w:t>
      </w:r>
    </w:p>
    <w:p>
      <w:pPr>
        <w:jc w:val="both"/>
      </w:pPr>
      <w:r>
        <w:rPr>
          <w:rFonts w:ascii="Courier New" w:hAnsi="Courier New" w:eastAsia="Courier New"/>
          <w:b w:val="0"/>
          <w:sz w:val="20"/>
        </w:rPr>
        <w:t>Projede secilen veri yapilari dogrudan proje gereksinimlerine gore belirlenmistir. Kaynak satirlar LineVector adli dinamik dizi uzerinde tutulur. Bu yapi, iki gecis arasinda ayni ara temsili yeniden kullanmaya imkan verir. Pass 1 sonunda line nesnelerine hesaplanan adresler yazilir; Pass 2 bu bilgiler uzerinden tekrar dosya ayrıştırmak zorunda kalmaz.</w:t>
      </w:r>
    </w:p>
    <w:p>
      <w:pPr>
        <w:jc w:val="both"/>
      </w:pPr>
      <w:r>
        <w:rPr>
          <w:rFonts w:ascii="Courier New" w:hAnsi="Courier New" w:eastAsia="Courier New"/>
          <w:b w:val="0"/>
          <w:sz w:val="20"/>
        </w:rPr>
        <w:t>Symbol Table acik adreslemeli hash tablo olarak uygulanmistir. Her sembol icin isim, adres, section, absolute/relative bayragi ve tanimlanma durumu tutulur. Bu tasarim, ileri referanslarin cozulmesinde ortalama sabit zamanli arama saglar. Opcode Table ise sabit ve kucuk oldugu icin compile-time statik dizi olarak tutulmustur. Bellek imgesi iki paralel dizi ile tutulur: data[] gercek byte degerlerini, used[] ise ilgili adresin ciktiya dahil edilip edilmeyecegini belirtir.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vAlign w:val="center"/>
            <w:shd w:fill="D9EAD3"/>
          </w:tcPr>
          <w:p>
            <w:pPr>
              <w:jc w:val="center"/>
            </w:pPr>
            <w:r/>
            <w:r>
              <w:rPr>
                <w:rFonts w:ascii="Courier New" w:hAnsi="Courier New" w:eastAsia="Courier New"/>
                <w:b/>
                <w:sz w:val="19"/>
              </w:rPr>
              <w:t>Yapi</w:t>
            </w:r>
          </w:p>
        </w:tc>
        <w:tc>
          <w:tcPr>
            <w:tcW w:type="dxa" w:w="1814"/>
            <w:vAlign w:val="center"/>
            <w:shd w:fill="D9EAD3"/>
          </w:tcPr>
          <w:p>
            <w:pPr>
              <w:jc w:val="center"/>
            </w:pPr>
            <w:r/>
            <w:r>
              <w:rPr>
                <w:rFonts w:ascii="Courier New" w:hAnsi="Courier New" w:eastAsia="Courier New"/>
                <w:b/>
                <w:sz w:val="19"/>
              </w:rPr>
              <w:t>Amac</w:t>
            </w:r>
          </w:p>
        </w:tc>
        <w:tc>
          <w:tcPr>
            <w:tcW w:type="dxa" w:w="1814"/>
            <w:vAlign w:val="center"/>
            <w:shd w:fill="D9EAD3"/>
          </w:tcPr>
          <w:p>
            <w:pPr>
              <w:jc w:val="center"/>
            </w:pPr>
            <w:r/>
            <w:r>
              <w:rPr>
                <w:rFonts w:ascii="Courier New" w:hAnsi="Courier New" w:eastAsia="Courier New"/>
                <w:b/>
                <w:sz w:val="19"/>
              </w:rPr>
              <w:t>Gerceklestirim</w:t>
            </w:r>
          </w:p>
        </w:tc>
        <w:tc>
          <w:tcPr>
            <w:tcW w:type="dxa" w:w="3402"/>
            <w:vAlign w:val="center"/>
            <w:shd w:fill="D9EAD3"/>
          </w:tcPr>
          <w:p>
            <w:pPr>
              <w:jc w:val="center"/>
            </w:pPr>
            <w:r/>
            <w:r>
              <w:rPr>
                <w:rFonts w:ascii="Courier New" w:hAnsi="Courier New" w:eastAsia="Courier New"/>
                <w:b/>
                <w:sz w:val="19"/>
              </w:rPr>
              <w:t>Neden Secildi</w:t>
            </w:r>
          </w:p>
        </w:tc>
      </w:tr>
      <w:tr>
        <w:tc>
          <w:tcPr>
            <w:tcW w:type="dxa" w:w="1814"/>
            <w:vAlign w:val="center"/>
          </w:tcPr>
          <w:p>
            <w:pPr>
              <w:jc w:val="center"/>
            </w:pPr>
            <w:r/>
            <w:r>
              <w:rPr>
                <w:rFonts w:ascii="Courier New" w:hAnsi="Courier New" w:eastAsia="Courier New"/>
                <w:b w:val="0"/>
                <w:sz w:val="19"/>
              </w:rPr>
              <w:t>LineVector</w:t>
            </w:r>
          </w:p>
        </w:tc>
        <w:tc>
          <w:tcPr>
            <w:tcW w:type="dxa" w:w="1814"/>
            <w:vAlign w:val="center"/>
          </w:tcPr>
          <w:p>
            <w:pPr>
              <w:jc w:val="center"/>
            </w:pPr>
            <w:r/>
            <w:r>
              <w:rPr>
                <w:rFonts w:ascii="Courier New" w:hAnsi="Courier New" w:eastAsia="Courier New"/>
                <w:b w:val="0"/>
                <w:sz w:val="19"/>
              </w:rPr>
              <w:t>Ara temsil</w:t>
            </w:r>
          </w:p>
        </w:tc>
        <w:tc>
          <w:tcPr>
            <w:tcW w:type="dxa" w:w="1814"/>
            <w:vAlign w:val="center"/>
          </w:tcPr>
          <w:p>
            <w:pPr>
              <w:jc w:val="left"/>
            </w:pPr>
            <w:r/>
            <w:r>
              <w:rPr>
                <w:rFonts w:ascii="Courier New" w:hAnsi="Courier New" w:eastAsia="Courier New"/>
                <w:b w:val="0"/>
                <w:sz w:val="19"/>
              </w:rPr>
              <w:t>Dinamik dizi</w:t>
            </w:r>
          </w:p>
        </w:tc>
        <w:tc>
          <w:tcPr>
            <w:tcW w:type="dxa" w:w="3402"/>
            <w:vAlign w:val="center"/>
          </w:tcPr>
          <w:p>
            <w:pPr>
              <w:jc w:val="left"/>
            </w:pPr>
            <w:r/>
            <w:r>
              <w:rPr>
                <w:rFonts w:ascii="Courier New" w:hAnsi="Courier New" w:eastAsia="Courier New"/>
                <w:b w:val="0"/>
                <w:sz w:val="19"/>
              </w:rPr>
              <w:t>Pass1/Pass2 arasinda tekrar ayrıştırma gereksinimini kaldirir</w:t>
            </w:r>
          </w:p>
        </w:tc>
      </w:tr>
      <w:tr>
        <w:tc>
          <w:tcPr>
            <w:tcW w:type="dxa" w:w="1814"/>
            <w:vAlign w:val="center"/>
          </w:tcPr>
          <w:p>
            <w:pPr>
              <w:jc w:val="left"/>
            </w:pPr>
            <w:r/>
            <w:r>
              <w:rPr>
                <w:rFonts w:ascii="Courier New" w:hAnsi="Courier New" w:eastAsia="Courier New"/>
                <w:b w:val="0"/>
                <w:sz w:val="19"/>
              </w:rPr>
              <w:t>Symbol Table</w:t>
            </w:r>
          </w:p>
        </w:tc>
        <w:tc>
          <w:tcPr>
            <w:tcW w:type="dxa" w:w="1814"/>
            <w:vAlign w:val="center"/>
          </w:tcPr>
          <w:p>
            <w:pPr>
              <w:jc w:val="left"/>
            </w:pPr>
            <w:r/>
            <w:r>
              <w:rPr>
                <w:rFonts w:ascii="Courier New" w:hAnsi="Courier New" w:eastAsia="Courier New"/>
                <w:b w:val="0"/>
                <w:sz w:val="19"/>
              </w:rPr>
              <w:t>Label -&gt; adres</w:t>
            </w:r>
          </w:p>
        </w:tc>
        <w:tc>
          <w:tcPr>
            <w:tcW w:type="dxa" w:w="1814"/>
            <w:vAlign w:val="center"/>
          </w:tcPr>
          <w:p>
            <w:pPr>
              <w:jc w:val="center"/>
            </w:pPr>
            <w:r/>
            <w:r>
              <w:rPr>
                <w:rFonts w:ascii="Courier New" w:hAnsi="Courier New" w:eastAsia="Courier New"/>
                <w:b w:val="0"/>
                <w:sz w:val="19"/>
              </w:rPr>
              <w:t>Hash tablo</w:t>
            </w:r>
          </w:p>
        </w:tc>
        <w:tc>
          <w:tcPr>
            <w:tcW w:type="dxa" w:w="3402"/>
            <w:vAlign w:val="center"/>
          </w:tcPr>
          <w:p>
            <w:pPr>
              <w:jc w:val="left"/>
            </w:pPr>
            <w:r/>
            <w:r>
              <w:rPr>
                <w:rFonts w:ascii="Courier New" w:hAnsi="Courier New" w:eastAsia="Courier New"/>
                <w:b w:val="0"/>
                <w:sz w:val="19"/>
              </w:rPr>
              <w:t>Ortalama O(1) arama ve ekleme</w:t>
            </w:r>
          </w:p>
        </w:tc>
      </w:tr>
      <w:tr>
        <w:tc>
          <w:tcPr>
            <w:tcW w:type="dxa" w:w="1814"/>
            <w:vAlign w:val="center"/>
          </w:tcPr>
          <w:p>
            <w:pPr>
              <w:jc w:val="left"/>
            </w:pPr>
            <w:r/>
            <w:r>
              <w:rPr>
                <w:rFonts w:ascii="Courier New" w:hAnsi="Courier New" w:eastAsia="Courier New"/>
                <w:b w:val="0"/>
                <w:sz w:val="19"/>
              </w:rPr>
              <w:t>Opcode Table</w:t>
            </w:r>
          </w:p>
        </w:tc>
        <w:tc>
          <w:tcPr>
            <w:tcW w:type="dxa" w:w="1814"/>
            <w:vAlign w:val="center"/>
          </w:tcPr>
          <w:p>
            <w:pPr>
              <w:jc w:val="left"/>
            </w:pPr>
            <w:r/>
            <w:r>
              <w:rPr>
                <w:rFonts w:ascii="Courier New" w:hAnsi="Courier New" w:eastAsia="Courier New"/>
                <w:b w:val="0"/>
                <w:sz w:val="19"/>
              </w:rPr>
              <w:t>Mnemonic -&gt; kod alanlari</w:t>
            </w:r>
          </w:p>
        </w:tc>
        <w:tc>
          <w:tcPr>
            <w:tcW w:type="dxa" w:w="1814"/>
            <w:vAlign w:val="center"/>
          </w:tcPr>
          <w:p>
            <w:pPr>
              <w:jc w:val="center"/>
            </w:pPr>
            <w:r/>
            <w:r>
              <w:rPr>
                <w:rFonts w:ascii="Courier New" w:hAnsi="Courier New" w:eastAsia="Courier New"/>
                <w:b w:val="0"/>
                <w:sz w:val="19"/>
              </w:rPr>
              <w:t>Sabit dizi</w:t>
            </w:r>
          </w:p>
        </w:tc>
        <w:tc>
          <w:tcPr>
            <w:tcW w:type="dxa" w:w="3402"/>
            <w:vAlign w:val="center"/>
          </w:tcPr>
          <w:p>
            <w:pPr>
              <w:jc w:val="left"/>
            </w:pPr>
            <w:r/>
            <w:r>
              <w:rPr>
                <w:rFonts w:ascii="Courier New" w:hAnsi="Courier New" w:eastAsia="Courier New"/>
                <w:b w:val="0"/>
                <w:sz w:val="19"/>
              </w:rPr>
              <w:t>Kucuk ve degismeyen veri kumesi</w:t>
            </w:r>
          </w:p>
        </w:tc>
      </w:tr>
      <w:tr>
        <w:tc>
          <w:tcPr>
            <w:tcW w:type="dxa" w:w="1814"/>
            <w:vAlign w:val="center"/>
          </w:tcPr>
          <w:p>
            <w:pPr>
              <w:jc w:val="left"/>
            </w:pPr>
            <w:r/>
            <w:r>
              <w:rPr>
                <w:rFonts w:ascii="Courier New" w:hAnsi="Courier New" w:eastAsia="Courier New"/>
                <w:b w:val="0"/>
                <w:sz w:val="19"/>
              </w:rPr>
              <w:t>Memory Image</w:t>
            </w:r>
          </w:p>
        </w:tc>
        <w:tc>
          <w:tcPr>
            <w:tcW w:type="dxa" w:w="1814"/>
            <w:vAlign w:val="center"/>
          </w:tcPr>
          <w:p>
            <w:pPr>
              <w:jc w:val="left"/>
            </w:pPr>
            <w:r/>
            <w:r>
              <w:rPr>
                <w:rFonts w:ascii="Courier New" w:hAnsi="Courier New" w:eastAsia="Courier New"/>
                <w:b w:val="0"/>
                <w:sz w:val="19"/>
              </w:rPr>
              <w:t>Adres -&gt; byte</w:t>
            </w:r>
          </w:p>
        </w:tc>
        <w:tc>
          <w:tcPr>
            <w:tcW w:type="dxa" w:w="1814"/>
            <w:vAlign w:val="center"/>
          </w:tcPr>
          <w:p>
            <w:pPr>
              <w:jc w:val="left"/>
            </w:pPr>
            <w:r/>
            <w:r>
              <w:rPr>
                <w:rFonts w:ascii="Courier New" w:hAnsi="Courier New" w:eastAsia="Courier New"/>
                <w:b w:val="0"/>
                <w:sz w:val="19"/>
              </w:rPr>
              <w:t>Paralel data/used dizileri</w:t>
            </w:r>
          </w:p>
        </w:tc>
        <w:tc>
          <w:tcPr>
            <w:tcW w:type="dxa" w:w="3402"/>
            <w:vAlign w:val="center"/>
          </w:tcPr>
          <w:p>
            <w:pPr>
              <w:jc w:val="left"/>
            </w:pPr>
            <w:r/>
            <w:r>
              <w:rPr>
                <w:rFonts w:ascii="Courier New" w:hAnsi="Courier New" w:eastAsia="Courier New"/>
                <w:b w:val="0"/>
                <w:sz w:val="19"/>
              </w:rPr>
              <w:t>Intel HEX üretimi icin dogrudan haritalama</w:t>
            </w:r>
          </w:p>
        </w:tc>
      </w:tr>
      <w:tr>
        <w:tc>
          <w:tcPr>
            <w:tcW w:type="dxa" w:w="1814"/>
            <w:vAlign w:val="center"/>
          </w:tcPr>
          <w:p>
            <w:pPr>
              <w:jc w:val="center"/>
            </w:pPr>
            <w:r/>
            <w:r>
              <w:rPr>
                <w:rFonts w:ascii="Courier New" w:hAnsi="Courier New" w:eastAsia="Courier New"/>
                <w:b w:val="0"/>
                <w:sz w:val="19"/>
              </w:rPr>
              <w:t>ErrorList</w:t>
            </w:r>
          </w:p>
        </w:tc>
        <w:tc>
          <w:tcPr>
            <w:tcW w:type="dxa" w:w="1814"/>
            <w:vAlign w:val="center"/>
          </w:tcPr>
          <w:p>
            <w:pPr>
              <w:jc w:val="left"/>
            </w:pPr>
            <w:r/>
            <w:r>
              <w:rPr>
                <w:rFonts w:ascii="Courier New" w:hAnsi="Courier New" w:eastAsia="Courier New"/>
                <w:b w:val="0"/>
                <w:sz w:val="19"/>
              </w:rPr>
              <w:t>Hata toplama</w:t>
            </w:r>
          </w:p>
        </w:tc>
        <w:tc>
          <w:tcPr>
            <w:tcW w:type="dxa" w:w="1814"/>
            <w:vAlign w:val="center"/>
          </w:tcPr>
          <w:p>
            <w:pPr>
              <w:jc w:val="left"/>
            </w:pPr>
            <w:r/>
            <w:r>
              <w:rPr>
                <w:rFonts w:ascii="Courier New" w:hAnsi="Courier New" w:eastAsia="Courier New"/>
                <w:b w:val="0"/>
                <w:sz w:val="19"/>
              </w:rPr>
              <w:t>Sabit sinirli dizi</w:t>
            </w:r>
          </w:p>
        </w:tc>
        <w:tc>
          <w:tcPr>
            <w:tcW w:type="dxa" w:w="3402"/>
            <w:vAlign w:val="center"/>
          </w:tcPr>
          <w:p>
            <w:pPr>
              <w:jc w:val="left"/>
            </w:pPr>
            <w:r/>
            <w:r>
              <w:rPr>
                <w:rFonts w:ascii="Courier New" w:hAnsi="Courier New" w:eastAsia="Courier New"/>
                <w:b w:val="0"/>
                <w:sz w:val="19"/>
              </w:rPr>
              <w:t>Hatayi tek satirda degil tum derleme akisinda raporlamak</w:t>
            </w:r>
          </w:p>
        </w:tc>
      </w:tr>
    </w:tbl>
    <w:p/>
    <w:p>
      <w:pPr>
        <w:pStyle w:val="Heading1"/>
      </w:pPr>
      <w:r>
        <w:t>5. Opcode Table Tasarimi</w:t>
      </w:r>
    </w:p>
    <w:p>
      <w:pPr>
        <w:jc w:val="both"/>
      </w:pPr>
      <w:r>
        <w:rPr>
          <w:rFonts w:ascii="Courier New" w:hAnsi="Courier New" w:eastAsia="Courier New"/>
          <w:b w:val="0"/>
          <w:sz w:val="20"/>
        </w:rPr>
        <w:t>Opcode tablosu her komut icin mnemonic, format, operand kalibi, opcode, funct3 ve gerekiyorsa funct7 alanlarini tutar. RISC-V taban komutlari icin opcode ve sabit fonksiyon alanlari assembler tarafinda dogrudan tabloda saklanabilir. Boylece Pass 2 asamasinda mnemonic e gore ilgili tablo girdisi bulunur ve register/immediate alanlari uygun bit konumlarina yerlestirilir.</w:t>
      </w:r>
    </w:p>
    <w:p>
      <w:pPr>
        <w:jc w:val="both"/>
      </w:pPr>
      <w:r>
        <w:rPr>
          <w:rFonts w:ascii="Courier New" w:hAnsi="Courier New" w:eastAsia="Courier New"/>
          <w:b w:val="0"/>
          <w:sz w:val="20"/>
        </w:rPr>
        <w:t>Bu projede desteklenen alt kume; R-type aritmetik/mantiksal komutlar, I-type immediate ve load komutlari, S-type store komutlari, B-type kosullu dallanmalar, U-type ust immediate komutlari, J-type jal komutu ile ecall ve ebreak sistem komutlarini kapsar. FENCE ve CSR ailesi kapsam disi tutulmustur; cunku hedef PicoRV32/RV32I egitsel alt kumesinde zorunlu olmayan ve bu projenin ana hedefi olan temel assembler akisini etkilemeyen unsurlerdir.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247"/>
            <w:vAlign w:val="center"/>
            <w:shd w:fill="D9EAD3"/>
          </w:tcPr>
          <w:p>
            <w:pPr>
              <w:jc w:val="center"/>
            </w:pPr>
            <w:r/>
            <w:r>
              <w:rPr>
                <w:rFonts w:ascii="Courier New" w:hAnsi="Courier New" w:eastAsia="Courier New"/>
                <w:b/>
                <w:sz w:val="19"/>
              </w:rPr>
              <w:t>Mnemonic</w:t>
            </w:r>
          </w:p>
        </w:tc>
        <w:tc>
          <w:tcPr>
            <w:tcW w:type="dxa" w:w="624"/>
            <w:vAlign w:val="center"/>
            <w:shd w:fill="D9EAD3"/>
          </w:tcPr>
          <w:p>
            <w:pPr>
              <w:jc w:val="center"/>
            </w:pPr>
            <w:r/>
            <w:r>
              <w:rPr>
                <w:rFonts w:ascii="Courier New" w:hAnsi="Courier New" w:eastAsia="Courier New"/>
                <w:b/>
                <w:sz w:val="19"/>
              </w:rPr>
              <w:t>Fmt</w:t>
            </w:r>
          </w:p>
        </w:tc>
        <w:tc>
          <w:tcPr>
            <w:tcW w:type="dxa" w:w="1020"/>
            <w:vAlign w:val="center"/>
            <w:shd w:fill="D9EAD3"/>
          </w:tcPr>
          <w:p>
            <w:pPr>
              <w:jc w:val="center"/>
            </w:pPr>
            <w:r/>
            <w:r>
              <w:rPr>
                <w:rFonts w:ascii="Courier New" w:hAnsi="Courier New" w:eastAsia="Courier New"/>
                <w:b/>
                <w:sz w:val="19"/>
              </w:rPr>
              <w:t>Opcode</w:t>
            </w:r>
          </w:p>
        </w:tc>
        <w:tc>
          <w:tcPr>
            <w:tcW w:type="dxa" w:w="907"/>
            <w:vAlign w:val="center"/>
            <w:shd w:fill="D9EAD3"/>
          </w:tcPr>
          <w:p>
            <w:pPr>
              <w:jc w:val="center"/>
            </w:pPr>
            <w:r/>
            <w:r>
              <w:rPr>
                <w:rFonts w:ascii="Courier New" w:hAnsi="Courier New" w:eastAsia="Courier New"/>
                <w:b/>
                <w:sz w:val="19"/>
              </w:rPr>
              <w:t>funct3</w:t>
            </w:r>
          </w:p>
        </w:tc>
        <w:tc>
          <w:tcPr>
            <w:tcW w:type="dxa" w:w="1020"/>
            <w:vAlign w:val="center"/>
            <w:shd w:fill="D9EAD3"/>
          </w:tcPr>
          <w:p>
            <w:pPr>
              <w:jc w:val="center"/>
            </w:pPr>
            <w:r/>
            <w:r>
              <w:rPr>
                <w:rFonts w:ascii="Courier New" w:hAnsi="Courier New" w:eastAsia="Courier New"/>
                <w:b/>
                <w:sz w:val="19"/>
              </w:rPr>
              <w:t>funct7</w:t>
            </w:r>
          </w:p>
        </w:tc>
        <w:tc>
          <w:tcPr>
            <w:tcW w:type="dxa" w:w="3402"/>
            <w:vAlign w:val="center"/>
            <w:shd w:fill="D9EAD3"/>
          </w:tcPr>
          <w:p>
            <w:pPr>
              <w:jc w:val="center"/>
            </w:pPr>
            <w:r/>
            <w:r>
              <w:rPr>
                <w:rFonts w:ascii="Courier New" w:hAnsi="Courier New" w:eastAsia="Courier New"/>
                <w:b/>
                <w:sz w:val="19"/>
              </w:rPr>
              <w:t>Operand Kalibi</w:t>
            </w:r>
          </w:p>
        </w:tc>
      </w:tr>
      <w:tr>
        <w:tc>
          <w:tcPr>
            <w:tcW w:type="dxa" w:w="1247"/>
            <w:vAlign w:val="center"/>
          </w:tcPr>
          <w:p>
            <w:pPr>
              <w:jc w:val="center"/>
            </w:pPr>
            <w:r/>
            <w:r>
              <w:rPr>
                <w:rFonts w:ascii="Courier New" w:hAnsi="Courier New" w:eastAsia="Courier New"/>
                <w:b w:val="0"/>
                <w:sz w:val="19"/>
              </w:rPr>
              <w:t>add</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sub</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20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sll</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1</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slt</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2</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sltu</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3</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xor</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4</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srl</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5</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sra</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5</w:t>
            </w:r>
          </w:p>
        </w:tc>
        <w:tc>
          <w:tcPr>
            <w:tcW w:type="dxa" w:w="1020"/>
            <w:vAlign w:val="center"/>
          </w:tcPr>
          <w:p>
            <w:pPr>
              <w:jc w:val="center"/>
            </w:pPr>
            <w:r/>
            <w:r>
              <w:rPr>
                <w:rFonts w:ascii="Courier New" w:hAnsi="Courier New" w:eastAsia="Courier New"/>
                <w:b w:val="0"/>
                <w:sz w:val="19"/>
              </w:rPr>
              <w:t>20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or</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6</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and</w:t>
            </w:r>
          </w:p>
        </w:tc>
        <w:tc>
          <w:tcPr>
            <w:tcW w:type="dxa" w:w="624"/>
            <w:vAlign w:val="center"/>
          </w:tcPr>
          <w:p>
            <w:pPr>
              <w:jc w:val="center"/>
            </w:pPr>
            <w:r/>
            <w:r>
              <w:rPr>
                <w:rFonts w:ascii="Courier New" w:hAnsi="Courier New" w:eastAsia="Courier New"/>
                <w:b w:val="0"/>
                <w:sz w:val="19"/>
              </w:rPr>
              <w:t>R</w:t>
            </w:r>
          </w:p>
        </w:tc>
        <w:tc>
          <w:tcPr>
            <w:tcW w:type="dxa" w:w="1020"/>
            <w:vAlign w:val="center"/>
          </w:tcPr>
          <w:p>
            <w:pPr>
              <w:jc w:val="center"/>
            </w:pPr>
            <w:r/>
            <w:r>
              <w:rPr>
                <w:rFonts w:ascii="Courier New" w:hAnsi="Courier New" w:eastAsia="Courier New"/>
                <w:b w:val="0"/>
                <w:sz w:val="19"/>
              </w:rPr>
              <w:t>33</w:t>
            </w:r>
          </w:p>
        </w:tc>
        <w:tc>
          <w:tcPr>
            <w:tcW w:type="dxa" w:w="907"/>
            <w:vAlign w:val="center"/>
          </w:tcPr>
          <w:p>
            <w:pPr>
              <w:jc w:val="center"/>
            </w:pPr>
            <w:r/>
            <w:r>
              <w:rPr>
                <w:rFonts w:ascii="Courier New" w:hAnsi="Courier New" w:eastAsia="Courier New"/>
                <w:b w:val="0"/>
                <w:sz w:val="19"/>
              </w:rPr>
              <w:t>7</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rs2</w:t>
            </w:r>
          </w:p>
        </w:tc>
      </w:tr>
      <w:tr>
        <w:tc>
          <w:tcPr>
            <w:tcW w:type="dxa" w:w="1247"/>
            <w:vAlign w:val="center"/>
          </w:tcPr>
          <w:p>
            <w:pPr>
              <w:jc w:val="center"/>
            </w:pPr>
            <w:r/>
            <w:r>
              <w:rPr>
                <w:rFonts w:ascii="Courier New" w:hAnsi="Courier New" w:eastAsia="Courier New"/>
                <w:b w:val="0"/>
                <w:sz w:val="19"/>
              </w:rPr>
              <w:t>addi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imm</w:t>
            </w:r>
          </w:p>
        </w:tc>
      </w:tr>
      <w:tr>
        <w:tc>
          <w:tcPr>
            <w:tcW w:type="dxa" w:w="1247"/>
            <w:vAlign w:val="center"/>
          </w:tcPr>
          <w:p>
            <w:pPr>
              <w:jc w:val="center"/>
            </w:pPr>
            <w:r/>
            <w:r>
              <w:rPr>
                <w:rFonts w:ascii="Courier New" w:hAnsi="Courier New" w:eastAsia="Courier New"/>
                <w:b w:val="0"/>
                <w:sz w:val="19"/>
              </w:rPr>
              <w:t>slti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2</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imm</w:t>
            </w:r>
          </w:p>
        </w:tc>
      </w:tr>
      <w:tr>
        <w:tc>
          <w:tcPr>
            <w:tcW w:type="dxa" w:w="1247"/>
            <w:vAlign w:val="center"/>
          </w:tcPr>
          <w:p>
            <w:pPr>
              <w:jc w:val="center"/>
            </w:pPr>
            <w:r/>
            <w:r>
              <w:rPr>
                <w:rFonts w:ascii="Courier New" w:hAnsi="Courier New" w:eastAsia="Courier New"/>
                <w:b w:val="0"/>
                <w:sz w:val="19"/>
              </w:rPr>
              <w:t>sltiu</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3</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imm</w:t>
            </w:r>
          </w:p>
        </w:tc>
      </w:tr>
      <w:tr>
        <w:tc>
          <w:tcPr>
            <w:tcW w:type="dxa" w:w="1247"/>
            <w:vAlign w:val="center"/>
          </w:tcPr>
          <w:p>
            <w:pPr>
              <w:jc w:val="center"/>
            </w:pPr>
            <w:r/>
            <w:r>
              <w:rPr>
                <w:rFonts w:ascii="Courier New" w:hAnsi="Courier New" w:eastAsia="Courier New"/>
                <w:b w:val="0"/>
                <w:sz w:val="19"/>
              </w:rPr>
              <w:t>xori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4</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imm</w:t>
            </w:r>
          </w:p>
        </w:tc>
      </w:tr>
      <w:tr>
        <w:tc>
          <w:tcPr>
            <w:tcW w:type="dxa" w:w="1247"/>
            <w:vAlign w:val="center"/>
          </w:tcPr>
          <w:p>
            <w:pPr>
              <w:jc w:val="center"/>
            </w:pPr>
            <w:r/>
            <w:r>
              <w:rPr>
                <w:rFonts w:ascii="Courier New" w:hAnsi="Courier New" w:eastAsia="Courier New"/>
                <w:b w:val="0"/>
                <w:sz w:val="19"/>
              </w:rPr>
              <w:t>ori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6</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imm</w:t>
            </w:r>
          </w:p>
        </w:tc>
      </w:tr>
      <w:tr>
        <w:tc>
          <w:tcPr>
            <w:tcW w:type="dxa" w:w="1247"/>
            <w:vAlign w:val="center"/>
          </w:tcPr>
          <w:p>
            <w:pPr>
              <w:jc w:val="center"/>
            </w:pPr>
            <w:r/>
            <w:r>
              <w:rPr>
                <w:rFonts w:ascii="Courier New" w:hAnsi="Courier New" w:eastAsia="Courier New"/>
                <w:b w:val="0"/>
                <w:sz w:val="19"/>
              </w:rPr>
              <w:t>andi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7</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imm</w:t>
            </w:r>
          </w:p>
        </w:tc>
      </w:tr>
      <w:tr>
        <w:tc>
          <w:tcPr>
            <w:tcW w:type="dxa" w:w="1247"/>
            <w:vAlign w:val="center"/>
          </w:tcPr>
          <w:p>
            <w:pPr>
              <w:jc w:val="center"/>
            </w:pPr>
            <w:r/>
            <w:r>
              <w:rPr>
                <w:rFonts w:ascii="Courier New" w:hAnsi="Courier New" w:eastAsia="Courier New"/>
                <w:b w:val="0"/>
                <w:sz w:val="19"/>
              </w:rPr>
              <w:t>slli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1</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shamt</w:t>
            </w:r>
          </w:p>
        </w:tc>
      </w:tr>
      <w:tr>
        <w:tc>
          <w:tcPr>
            <w:tcW w:type="dxa" w:w="1247"/>
            <w:vAlign w:val="center"/>
          </w:tcPr>
          <w:p>
            <w:pPr>
              <w:jc w:val="center"/>
            </w:pPr>
            <w:r/>
            <w:r>
              <w:rPr>
                <w:rFonts w:ascii="Courier New" w:hAnsi="Courier New" w:eastAsia="Courier New"/>
                <w:b w:val="0"/>
                <w:sz w:val="19"/>
              </w:rPr>
              <w:t>srli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5</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rs1, shamt</w:t>
            </w:r>
          </w:p>
        </w:tc>
      </w:tr>
      <w:tr>
        <w:tc>
          <w:tcPr>
            <w:tcW w:type="dxa" w:w="1247"/>
            <w:vAlign w:val="center"/>
          </w:tcPr>
          <w:p>
            <w:pPr>
              <w:jc w:val="center"/>
            </w:pPr>
            <w:r/>
            <w:r>
              <w:rPr>
                <w:rFonts w:ascii="Courier New" w:hAnsi="Courier New" w:eastAsia="Courier New"/>
                <w:b w:val="0"/>
                <w:sz w:val="19"/>
              </w:rPr>
              <w:t>srai</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13</w:t>
            </w:r>
          </w:p>
        </w:tc>
        <w:tc>
          <w:tcPr>
            <w:tcW w:type="dxa" w:w="907"/>
            <w:vAlign w:val="center"/>
          </w:tcPr>
          <w:p>
            <w:pPr>
              <w:jc w:val="center"/>
            </w:pPr>
            <w:r/>
            <w:r>
              <w:rPr>
                <w:rFonts w:ascii="Courier New" w:hAnsi="Courier New" w:eastAsia="Courier New"/>
                <w:b w:val="0"/>
                <w:sz w:val="19"/>
              </w:rPr>
              <w:t>5</w:t>
            </w:r>
          </w:p>
        </w:tc>
        <w:tc>
          <w:tcPr>
            <w:tcW w:type="dxa" w:w="1020"/>
            <w:vAlign w:val="center"/>
          </w:tcPr>
          <w:p>
            <w:pPr>
              <w:jc w:val="center"/>
            </w:pPr>
            <w:r/>
            <w:r>
              <w:rPr>
                <w:rFonts w:ascii="Courier New" w:hAnsi="Courier New" w:eastAsia="Courier New"/>
                <w:b w:val="0"/>
                <w:sz w:val="19"/>
              </w:rPr>
              <w:t>20</w:t>
            </w:r>
          </w:p>
        </w:tc>
        <w:tc>
          <w:tcPr>
            <w:tcW w:type="dxa" w:w="3402"/>
            <w:vAlign w:val="center"/>
          </w:tcPr>
          <w:p>
            <w:pPr>
              <w:jc w:val="left"/>
            </w:pPr>
            <w:r/>
            <w:r>
              <w:rPr>
                <w:rFonts w:ascii="Courier New" w:hAnsi="Courier New" w:eastAsia="Courier New"/>
                <w:b w:val="0"/>
                <w:sz w:val="19"/>
              </w:rPr>
              <w:t>rd, rs1, shamt</w:t>
            </w:r>
          </w:p>
        </w:tc>
      </w:tr>
      <w:tr>
        <w:tc>
          <w:tcPr>
            <w:tcW w:type="dxa" w:w="1247"/>
            <w:vAlign w:val="center"/>
          </w:tcPr>
          <w:p>
            <w:pPr>
              <w:jc w:val="center"/>
            </w:pPr>
            <w:r/>
            <w:r>
              <w:rPr>
                <w:rFonts w:ascii="Courier New" w:hAnsi="Courier New" w:eastAsia="Courier New"/>
                <w:b w:val="0"/>
                <w:sz w:val="19"/>
              </w:rPr>
              <w:t>lb</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03</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imm(rs1)</w:t>
            </w:r>
          </w:p>
        </w:tc>
      </w:tr>
      <w:tr>
        <w:tc>
          <w:tcPr>
            <w:tcW w:type="dxa" w:w="1247"/>
            <w:vAlign w:val="center"/>
          </w:tcPr>
          <w:p>
            <w:pPr>
              <w:jc w:val="center"/>
            </w:pPr>
            <w:r/>
            <w:r>
              <w:rPr>
                <w:rFonts w:ascii="Courier New" w:hAnsi="Courier New" w:eastAsia="Courier New"/>
                <w:b w:val="0"/>
                <w:sz w:val="19"/>
              </w:rPr>
              <w:t>lh</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03</w:t>
            </w:r>
          </w:p>
        </w:tc>
        <w:tc>
          <w:tcPr>
            <w:tcW w:type="dxa" w:w="907"/>
            <w:vAlign w:val="center"/>
          </w:tcPr>
          <w:p>
            <w:pPr>
              <w:jc w:val="center"/>
            </w:pPr>
            <w:r/>
            <w:r>
              <w:rPr>
                <w:rFonts w:ascii="Courier New" w:hAnsi="Courier New" w:eastAsia="Courier New"/>
                <w:b w:val="0"/>
                <w:sz w:val="19"/>
              </w:rPr>
              <w:t>1</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imm(rs1)</w:t>
            </w:r>
          </w:p>
        </w:tc>
      </w:tr>
      <w:tr>
        <w:tc>
          <w:tcPr>
            <w:tcW w:type="dxa" w:w="1247"/>
            <w:vAlign w:val="center"/>
          </w:tcPr>
          <w:p>
            <w:pPr>
              <w:jc w:val="center"/>
            </w:pPr>
            <w:r/>
            <w:r>
              <w:rPr>
                <w:rFonts w:ascii="Courier New" w:hAnsi="Courier New" w:eastAsia="Courier New"/>
                <w:b w:val="0"/>
                <w:sz w:val="19"/>
              </w:rPr>
              <w:t>lw</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03</w:t>
            </w:r>
          </w:p>
        </w:tc>
        <w:tc>
          <w:tcPr>
            <w:tcW w:type="dxa" w:w="907"/>
            <w:vAlign w:val="center"/>
          </w:tcPr>
          <w:p>
            <w:pPr>
              <w:jc w:val="center"/>
            </w:pPr>
            <w:r/>
            <w:r>
              <w:rPr>
                <w:rFonts w:ascii="Courier New" w:hAnsi="Courier New" w:eastAsia="Courier New"/>
                <w:b w:val="0"/>
                <w:sz w:val="19"/>
              </w:rPr>
              <w:t>2</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imm(rs1)</w:t>
            </w:r>
          </w:p>
        </w:tc>
      </w:tr>
      <w:tr>
        <w:tc>
          <w:tcPr>
            <w:tcW w:type="dxa" w:w="1247"/>
            <w:vAlign w:val="center"/>
          </w:tcPr>
          <w:p>
            <w:pPr>
              <w:jc w:val="center"/>
            </w:pPr>
            <w:r/>
            <w:r>
              <w:rPr>
                <w:rFonts w:ascii="Courier New" w:hAnsi="Courier New" w:eastAsia="Courier New"/>
                <w:b w:val="0"/>
                <w:sz w:val="19"/>
              </w:rPr>
              <w:t>lbu</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03</w:t>
            </w:r>
          </w:p>
        </w:tc>
        <w:tc>
          <w:tcPr>
            <w:tcW w:type="dxa" w:w="907"/>
            <w:vAlign w:val="center"/>
          </w:tcPr>
          <w:p>
            <w:pPr>
              <w:jc w:val="center"/>
            </w:pPr>
            <w:r/>
            <w:r>
              <w:rPr>
                <w:rFonts w:ascii="Courier New" w:hAnsi="Courier New" w:eastAsia="Courier New"/>
                <w:b w:val="0"/>
                <w:sz w:val="19"/>
              </w:rPr>
              <w:t>4</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imm(rs1)</w:t>
            </w:r>
          </w:p>
        </w:tc>
      </w:tr>
      <w:tr>
        <w:tc>
          <w:tcPr>
            <w:tcW w:type="dxa" w:w="1247"/>
            <w:vAlign w:val="center"/>
          </w:tcPr>
          <w:p>
            <w:pPr>
              <w:jc w:val="center"/>
            </w:pPr>
            <w:r/>
            <w:r>
              <w:rPr>
                <w:rFonts w:ascii="Courier New" w:hAnsi="Courier New" w:eastAsia="Courier New"/>
                <w:b w:val="0"/>
                <w:sz w:val="19"/>
              </w:rPr>
              <w:t>lhu</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03</w:t>
            </w:r>
          </w:p>
        </w:tc>
        <w:tc>
          <w:tcPr>
            <w:tcW w:type="dxa" w:w="907"/>
            <w:vAlign w:val="center"/>
          </w:tcPr>
          <w:p>
            <w:pPr>
              <w:jc w:val="center"/>
            </w:pPr>
            <w:r/>
            <w:r>
              <w:rPr>
                <w:rFonts w:ascii="Courier New" w:hAnsi="Courier New" w:eastAsia="Courier New"/>
                <w:b w:val="0"/>
                <w:sz w:val="19"/>
              </w:rPr>
              <w:t>5</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imm(rs1)</w:t>
            </w:r>
          </w:p>
        </w:tc>
      </w:tr>
      <w:tr>
        <w:tc>
          <w:tcPr>
            <w:tcW w:type="dxa" w:w="1247"/>
            <w:vAlign w:val="center"/>
          </w:tcPr>
          <w:p>
            <w:pPr>
              <w:jc w:val="center"/>
            </w:pPr>
            <w:r/>
            <w:r>
              <w:rPr>
                <w:rFonts w:ascii="Courier New" w:hAnsi="Courier New" w:eastAsia="Courier New"/>
                <w:b w:val="0"/>
                <w:sz w:val="19"/>
              </w:rPr>
              <w:t>jalr</w:t>
            </w:r>
          </w:p>
        </w:tc>
        <w:tc>
          <w:tcPr>
            <w:tcW w:type="dxa" w:w="624"/>
            <w:vAlign w:val="center"/>
          </w:tcPr>
          <w:p>
            <w:pPr>
              <w:jc w:val="center"/>
            </w:pPr>
            <w:r/>
            <w:r>
              <w:rPr>
                <w:rFonts w:ascii="Courier New" w:hAnsi="Courier New" w:eastAsia="Courier New"/>
                <w:b w:val="0"/>
                <w:sz w:val="19"/>
              </w:rPr>
              <w:t>I</w:t>
            </w:r>
          </w:p>
        </w:tc>
        <w:tc>
          <w:tcPr>
            <w:tcW w:type="dxa" w:w="1020"/>
            <w:vAlign w:val="center"/>
          </w:tcPr>
          <w:p>
            <w:pPr>
              <w:jc w:val="center"/>
            </w:pPr>
            <w:r/>
            <w:r>
              <w:rPr>
                <w:rFonts w:ascii="Courier New" w:hAnsi="Courier New" w:eastAsia="Courier New"/>
                <w:b w:val="0"/>
                <w:sz w:val="19"/>
              </w:rPr>
              <w:t>67</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rd, imm(rs1)</w:t>
            </w:r>
          </w:p>
        </w:tc>
      </w:tr>
      <w:tr>
        <w:tc>
          <w:tcPr>
            <w:tcW w:type="dxa" w:w="1247"/>
            <w:vAlign w:val="center"/>
          </w:tcPr>
          <w:p>
            <w:pPr>
              <w:jc w:val="center"/>
            </w:pPr>
            <w:r/>
            <w:r>
              <w:rPr>
                <w:rFonts w:ascii="Courier New" w:hAnsi="Courier New" w:eastAsia="Courier New"/>
                <w:b w:val="0"/>
                <w:sz w:val="19"/>
              </w:rPr>
              <w:t>sb</w:t>
            </w:r>
          </w:p>
        </w:tc>
        <w:tc>
          <w:tcPr>
            <w:tcW w:type="dxa" w:w="624"/>
            <w:vAlign w:val="center"/>
          </w:tcPr>
          <w:p>
            <w:pPr>
              <w:jc w:val="center"/>
            </w:pPr>
            <w:r/>
            <w:r>
              <w:rPr>
                <w:rFonts w:ascii="Courier New" w:hAnsi="Courier New" w:eastAsia="Courier New"/>
                <w:b w:val="0"/>
                <w:sz w:val="19"/>
              </w:rPr>
              <w:t>S</w:t>
            </w:r>
          </w:p>
        </w:tc>
        <w:tc>
          <w:tcPr>
            <w:tcW w:type="dxa" w:w="1020"/>
            <w:vAlign w:val="center"/>
          </w:tcPr>
          <w:p>
            <w:pPr>
              <w:jc w:val="center"/>
            </w:pPr>
            <w:r/>
            <w:r>
              <w:rPr>
                <w:rFonts w:ascii="Courier New" w:hAnsi="Courier New" w:eastAsia="Courier New"/>
                <w:b w:val="0"/>
                <w:sz w:val="19"/>
              </w:rPr>
              <w:t>23</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rs2, imm(rs1)</w:t>
            </w:r>
          </w:p>
        </w:tc>
      </w:tr>
      <w:tr>
        <w:tc>
          <w:tcPr>
            <w:tcW w:type="dxa" w:w="1247"/>
            <w:vAlign w:val="center"/>
          </w:tcPr>
          <w:p>
            <w:pPr>
              <w:jc w:val="center"/>
            </w:pPr>
            <w:r/>
            <w:r>
              <w:rPr>
                <w:rFonts w:ascii="Courier New" w:hAnsi="Courier New" w:eastAsia="Courier New"/>
                <w:b w:val="0"/>
                <w:sz w:val="19"/>
              </w:rPr>
              <w:t>sh</w:t>
            </w:r>
          </w:p>
        </w:tc>
        <w:tc>
          <w:tcPr>
            <w:tcW w:type="dxa" w:w="624"/>
            <w:vAlign w:val="center"/>
          </w:tcPr>
          <w:p>
            <w:pPr>
              <w:jc w:val="center"/>
            </w:pPr>
            <w:r/>
            <w:r>
              <w:rPr>
                <w:rFonts w:ascii="Courier New" w:hAnsi="Courier New" w:eastAsia="Courier New"/>
                <w:b w:val="0"/>
                <w:sz w:val="19"/>
              </w:rPr>
              <w:t>S</w:t>
            </w:r>
          </w:p>
        </w:tc>
        <w:tc>
          <w:tcPr>
            <w:tcW w:type="dxa" w:w="1020"/>
            <w:vAlign w:val="center"/>
          </w:tcPr>
          <w:p>
            <w:pPr>
              <w:jc w:val="center"/>
            </w:pPr>
            <w:r/>
            <w:r>
              <w:rPr>
                <w:rFonts w:ascii="Courier New" w:hAnsi="Courier New" w:eastAsia="Courier New"/>
                <w:b w:val="0"/>
                <w:sz w:val="19"/>
              </w:rPr>
              <w:t>23</w:t>
            </w:r>
          </w:p>
        </w:tc>
        <w:tc>
          <w:tcPr>
            <w:tcW w:type="dxa" w:w="907"/>
            <w:vAlign w:val="center"/>
          </w:tcPr>
          <w:p>
            <w:pPr>
              <w:jc w:val="center"/>
            </w:pPr>
            <w:r/>
            <w:r>
              <w:rPr>
                <w:rFonts w:ascii="Courier New" w:hAnsi="Courier New" w:eastAsia="Courier New"/>
                <w:b w:val="0"/>
                <w:sz w:val="19"/>
              </w:rPr>
              <w:t>1</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rs2, imm(rs1)</w:t>
            </w:r>
          </w:p>
        </w:tc>
      </w:tr>
      <w:tr>
        <w:tc>
          <w:tcPr>
            <w:tcW w:type="dxa" w:w="1247"/>
            <w:vAlign w:val="center"/>
          </w:tcPr>
          <w:p>
            <w:pPr>
              <w:jc w:val="center"/>
            </w:pPr>
            <w:r/>
            <w:r>
              <w:rPr>
                <w:rFonts w:ascii="Courier New" w:hAnsi="Courier New" w:eastAsia="Courier New"/>
                <w:b w:val="0"/>
                <w:sz w:val="19"/>
              </w:rPr>
              <w:t>sw</w:t>
            </w:r>
          </w:p>
        </w:tc>
        <w:tc>
          <w:tcPr>
            <w:tcW w:type="dxa" w:w="624"/>
            <w:vAlign w:val="center"/>
          </w:tcPr>
          <w:p>
            <w:pPr>
              <w:jc w:val="center"/>
            </w:pPr>
            <w:r/>
            <w:r>
              <w:rPr>
                <w:rFonts w:ascii="Courier New" w:hAnsi="Courier New" w:eastAsia="Courier New"/>
                <w:b w:val="0"/>
                <w:sz w:val="19"/>
              </w:rPr>
              <w:t>S</w:t>
            </w:r>
          </w:p>
        </w:tc>
        <w:tc>
          <w:tcPr>
            <w:tcW w:type="dxa" w:w="1020"/>
            <w:vAlign w:val="center"/>
          </w:tcPr>
          <w:p>
            <w:pPr>
              <w:jc w:val="center"/>
            </w:pPr>
            <w:r/>
            <w:r>
              <w:rPr>
                <w:rFonts w:ascii="Courier New" w:hAnsi="Courier New" w:eastAsia="Courier New"/>
                <w:b w:val="0"/>
                <w:sz w:val="19"/>
              </w:rPr>
              <w:t>23</w:t>
            </w:r>
          </w:p>
        </w:tc>
        <w:tc>
          <w:tcPr>
            <w:tcW w:type="dxa" w:w="907"/>
            <w:vAlign w:val="center"/>
          </w:tcPr>
          <w:p>
            <w:pPr>
              <w:jc w:val="center"/>
            </w:pPr>
            <w:r/>
            <w:r>
              <w:rPr>
                <w:rFonts w:ascii="Courier New" w:hAnsi="Courier New" w:eastAsia="Courier New"/>
                <w:b w:val="0"/>
                <w:sz w:val="19"/>
              </w:rPr>
              <w:t>2</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rs2, imm(rs1)</w:t>
            </w:r>
          </w:p>
        </w:tc>
      </w:tr>
      <w:tr>
        <w:tc>
          <w:tcPr>
            <w:tcW w:type="dxa" w:w="1247"/>
            <w:vAlign w:val="center"/>
          </w:tcPr>
          <w:p>
            <w:pPr>
              <w:jc w:val="center"/>
            </w:pPr>
            <w:r/>
            <w:r>
              <w:rPr>
                <w:rFonts w:ascii="Courier New" w:hAnsi="Courier New" w:eastAsia="Courier New"/>
                <w:b w:val="0"/>
                <w:sz w:val="19"/>
              </w:rPr>
              <w:t>beq</w:t>
            </w:r>
          </w:p>
        </w:tc>
        <w:tc>
          <w:tcPr>
            <w:tcW w:type="dxa" w:w="624"/>
            <w:vAlign w:val="center"/>
          </w:tcPr>
          <w:p>
            <w:pPr>
              <w:jc w:val="center"/>
            </w:pPr>
            <w:r/>
            <w:r>
              <w:rPr>
                <w:rFonts w:ascii="Courier New" w:hAnsi="Courier New" w:eastAsia="Courier New"/>
                <w:b w:val="0"/>
                <w:sz w:val="19"/>
              </w:rPr>
              <w:t>B</w:t>
            </w:r>
          </w:p>
        </w:tc>
        <w:tc>
          <w:tcPr>
            <w:tcW w:type="dxa" w:w="1020"/>
            <w:vAlign w:val="center"/>
          </w:tcPr>
          <w:p>
            <w:pPr>
              <w:jc w:val="center"/>
            </w:pPr>
            <w:r/>
            <w:r>
              <w:rPr>
                <w:rFonts w:ascii="Courier New" w:hAnsi="Courier New" w:eastAsia="Courier New"/>
                <w:b w:val="0"/>
                <w:sz w:val="19"/>
              </w:rPr>
              <w:t>63</w:t>
            </w:r>
          </w:p>
        </w:tc>
        <w:tc>
          <w:tcPr>
            <w:tcW w:type="dxa" w:w="907"/>
            <w:vAlign w:val="center"/>
          </w:tcPr>
          <w:p>
            <w:pPr>
              <w:jc w:val="center"/>
            </w:pPr>
            <w:r/>
            <w:r>
              <w:rPr>
                <w:rFonts w:ascii="Courier New" w:hAnsi="Courier New" w:eastAsia="Courier New"/>
                <w:b w:val="0"/>
                <w:sz w:val="19"/>
              </w:rPr>
              <w:t>0</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rs1, rs2, label</w:t>
            </w:r>
          </w:p>
        </w:tc>
      </w:tr>
      <w:tr>
        <w:tc>
          <w:tcPr>
            <w:tcW w:type="dxa" w:w="1247"/>
            <w:vAlign w:val="center"/>
          </w:tcPr>
          <w:p>
            <w:pPr>
              <w:jc w:val="center"/>
            </w:pPr>
            <w:r/>
            <w:r>
              <w:rPr>
                <w:rFonts w:ascii="Courier New" w:hAnsi="Courier New" w:eastAsia="Courier New"/>
                <w:b w:val="0"/>
                <w:sz w:val="19"/>
              </w:rPr>
              <w:t>bne</w:t>
            </w:r>
          </w:p>
        </w:tc>
        <w:tc>
          <w:tcPr>
            <w:tcW w:type="dxa" w:w="624"/>
            <w:vAlign w:val="center"/>
          </w:tcPr>
          <w:p>
            <w:pPr>
              <w:jc w:val="center"/>
            </w:pPr>
            <w:r/>
            <w:r>
              <w:rPr>
                <w:rFonts w:ascii="Courier New" w:hAnsi="Courier New" w:eastAsia="Courier New"/>
                <w:b w:val="0"/>
                <w:sz w:val="19"/>
              </w:rPr>
              <w:t>B</w:t>
            </w:r>
          </w:p>
        </w:tc>
        <w:tc>
          <w:tcPr>
            <w:tcW w:type="dxa" w:w="1020"/>
            <w:vAlign w:val="center"/>
          </w:tcPr>
          <w:p>
            <w:pPr>
              <w:jc w:val="center"/>
            </w:pPr>
            <w:r/>
            <w:r>
              <w:rPr>
                <w:rFonts w:ascii="Courier New" w:hAnsi="Courier New" w:eastAsia="Courier New"/>
                <w:b w:val="0"/>
                <w:sz w:val="19"/>
              </w:rPr>
              <w:t>63</w:t>
            </w:r>
          </w:p>
        </w:tc>
        <w:tc>
          <w:tcPr>
            <w:tcW w:type="dxa" w:w="907"/>
            <w:vAlign w:val="center"/>
          </w:tcPr>
          <w:p>
            <w:pPr>
              <w:jc w:val="center"/>
            </w:pPr>
            <w:r/>
            <w:r>
              <w:rPr>
                <w:rFonts w:ascii="Courier New" w:hAnsi="Courier New" w:eastAsia="Courier New"/>
                <w:b w:val="0"/>
                <w:sz w:val="19"/>
              </w:rPr>
              <w:t>1</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rs1, rs2, label</w:t>
            </w:r>
          </w:p>
        </w:tc>
      </w:tr>
      <w:tr>
        <w:tc>
          <w:tcPr>
            <w:tcW w:type="dxa" w:w="1247"/>
            <w:vAlign w:val="center"/>
          </w:tcPr>
          <w:p>
            <w:pPr>
              <w:jc w:val="center"/>
            </w:pPr>
            <w:r/>
            <w:r>
              <w:rPr>
                <w:rFonts w:ascii="Courier New" w:hAnsi="Courier New" w:eastAsia="Courier New"/>
                <w:b w:val="0"/>
                <w:sz w:val="19"/>
              </w:rPr>
              <w:t>blt</w:t>
            </w:r>
          </w:p>
        </w:tc>
        <w:tc>
          <w:tcPr>
            <w:tcW w:type="dxa" w:w="624"/>
            <w:vAlign w:val="center"/>
          </w:tcPr>
          <w:p>
            <w:pPr>
              <w:jc w:val="center"/>
            </w:pPr>
            <w:r/>
            <w:r>
              <w:rPr>
                <w:rFonts w:ascii="Courier New" w:hAnsi="Courier New" w:eastAsia="Courier New"/>
                <w:b w:val="0"/>
                <w:sz w:val="19"/>
              </w:rPr>
              <w:t>B</w:t>
            </w:r>
          </w:p>
        </w:tc>
        <w:tc>
          <w:tcPr>
            <w:tcW w:type="dxa" w:w="1020"/>
            <w:vAlign w:val="center"/>
          </w:tcPr>
          <w:p>
            <w:pPr>
              <w:jc w:val="center"/>
            </w:pPr>
            <w:r/>
            <w:r>
              <w:rPr>
                <w:rFonts w:ascii="Courier New" w:hAnsi="Courier New" w:eastAsia="Courier New"/>
                <w:b w:val="0"/>
                <w:sz w:val="19"/>
              </w:rPr>
              <w:t>63</w:t>
            </w:r>
          </w:p>
        </w:tc>
        <w:tc>
          <w:tcPr>
            <w:tcW w:type="dxa" w:w="907"/>
            <w:vAlign w:val="center"/>
          </w:tcPr>
          <w:p>
            <w:pPr>
              <w:jc w:val="center"/>
            </w:pPr>
            <w:r/>
            <w:r>
              <w:rPr>
                <w:rFonts w:ascii="Courier New" w:hAnsi="Courier New" w:eastAsia="Courier New"/>
                <w:b w:val="0"/>
                <w:sz w:val="19"/>
              </w:rPr>
              <w:t>4</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rs1, rs2, label</w:t>
            </w:r>
          </w:p>
        </w:tc>
      </w:tr>
      <w:tr>
        <w:tc>
          <w:tcPr>
            <w:tcW w:type="dxa" w:w="1247"/>
            <w:vAlign w:val="center"/>
          </w:tcPr>
          <w:p>
            <w:pPr>
              <w:jc w:val="center"/>
            </w:pPr>
            <w:r/>
            <w:r>
              <w:rPr>
                <w:rFonts w:ascii="Courier New" w:hAnsi="Courier New" w:eastAsia="Courier New"/>
                <w:b w:val="0"/>
                <w:sz w:val="19"/>
              </w:rPr>
              <w:t>bge</w:t>
            </w:r>
          </w:p>
        </w:tc>
        <w:tc>
          <w:tcPr>
            <w:tcW w:type="dxa" w:w="624"/>
            <w:vAlign w:val="center"/>
          </w:tcPr>
          <w:p>
            <w:pPr>
              <w:jc w:val="center"/>
            </w:pPr>
            <w:r/>
            <w:r>
              <w:rPr>
                <w:rFonts w:ascii="Courier New" w:hAnsi="Courier New" w:eastAsia="Courier New"/>
                <w:b w:val="0"/>
                <w:sz w:val="19"/>
              </w:rPr>
              <w:t>B</w:t>
            </w:r>
          </w:p>
        </w:tc>
        <w:tc>
          <w:tcPr>
            <w:tcW w:type="dxa" w:w="1020"/>
            <w:vAlign w:val="center"/>
          </w:tcPr>
          <w:p>
            <w:pPr>
              <w:jc w:val="center"/>
            </w:pPr>
            <w:r/>
            <w:r>
              <w:rPr>
                <w:rFonts w:ascii="Courier New" w:hAnsi="Courier New" w:eastAsia="Courier New"/>
                <w:b w:val="0"/>
                <w:sz w:val="19"/>
              </w:rPr>
              <w:t>63</w:t>
            </w:r>
          </w:p>
        </w:tc>
        <w:tc>
          <w:tcPr>
            <w:tcW w:type="dxa" w:w="907"/>
            <w:vAlign w:val="center"/>
          </w:tcPr>
          <w:p>
            <w:pPr>
              <w:jc w:val="center"/>
            </w:pPr>
            <w:r/>
            <w:r>
              <w:rPr>
                <w:rFonts w:ascii="Courier New" w:hAnsi="Courier New" w:eastAsia="Courier New"/>
                <w:b w:val="0"/>
                <w:sz w:val="19"/>
              </w:rPr>
              <w:t>5</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rs1, rs2, label</w:t>
            </w:r>
          </w:p>
        </w:tc>
      </w:tr>
      <w:tr>
        <w:tc>
          <w:tcPr>
            <w:tcW w:type="dxa" w:w="1247"/>
            <w:vAlign w:val="center"/>
          </w:tcPr>
          <w:p>
            <w:pPr>
              <w:jc w:val="center"/>
            </w:pPr>
            <w:r/>
            <w:r>
              <w:rPr>
                <w:rFonts w:ascii="Courier New" w:hAnsi="Courier New" w:eastAsia="Courier New"/>
                <w:b w:val="0"/>
                <w:sz w:val="19"/>
              </w:rPr>
              <w:t>bltu</w:t>
            </w:r>
          </w:p>
        </w:tc>
        <w:tc>
          <w:tcPr>
            <w:tcW w:type="dxa" w:w="624"/>
            <w:vAlign w:val="center"/>
          </w:tcPr>
          <w:p>
            <w:pPr>
              <w:jc w:val="center"/>
            </w:pPr>
            <w:r/>
            <w:r>
              <w:rPr>
                <w:rFonts w:ascii="Courier New" w:hAnsi="Courier New" w:eastAsia="Courier New"/>
                <w:b w:val="0"/>
                <w:sz w:val="19"/>
              </w:rPr>
              <w:t>B</w:t>
            </w:r>
          </w:p>
        </w:tc>
        <w:tc>
          <w:tcPr>
            <w:tcW w:type="dxa" w:w="1020"/>
            <w:vAlign w:val="center"/>
          </w:tcPr>
          <w:p>
            <w:pPr>
              <w:jc w:val="center"/>
            </w:pPr>
            <w:r/>
            <w:r>
              <w:rPr>
                <w:rFonts w:ascii="Courier New" w:hAnsi="Courier New" w:eastAsia="Courier New"/>
                <w:b w:val="0"/>
                <w:sz w:val="19"/>
              </w:rPr>
              <w:t>63</w:t>
            </w:r>
          </w:p>
        </w:tc>
        <w:tc>
          <w:tcPr>
            <w:tcW w:type="dxa" w:w="907"/>
            <w:vAlign w:val="center"/>
          </w:tcPr>
          <w:p>
            <w:pPr>
              <w:jc w:val="center"/>
            </w:pPr>
            <w:r/>
            <w:r>
              <w:rPr>
                <w:rFonts w:ascii="Courier New" w:hAnsi="Courier New" w:eastAsia="Courier New"/>
                <w:b w:val="0"/>
                <w:sz w:val="19"/>
              </w:rPr>
              <w:t>6</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rs1, rs2, label</w:t>
            </w:r>
          </w:p>
        </w:tc>
      </w:tr>
      <w:tr>
        <w:tc>
          <w:tcPr>
            <w:tcW w:type="dxa" w:w="1247"/>
            <w:vAlign w:val="center"/>
          </w:tcPr>
          <w:p>
            <w:pPr>
              <w:jc w:val="center"/>
            </w:pPr>
            <w:r/>
            <w:r>
              <w:rPr>
                <w:rFonts w:ascii="Courier New" w:hAnsi="Courier New" w:eastAsia="Courier New"/>
                <w:b w:val="0"/>
                <w:sz w:val="19"/>
              </w:rPr>
              <w:t>bgeu</w:t>
            </w:r>
          </w:p>
        </w:tc>
        <w:tc>
          <w:tcPr>
            <w:tcW w:type="dxa" w:w="624"/>
            <w:vAlign w:val="center"/>
          </w:tcPr>
          <w:p>
            <w:pPr>
              <w:jc w:val="center"/>
            </w:pPr>
            <w:r/>
            <w:r>
              <w:rPr>
                <w:rFonts w:ascii="Courier New" w:hAnsi="Courier New" w:eastAsia="Courier New"/>
                <w:b w:val="0"/>
                <w:sz w:val="19"/>
              </w:rPr>
              <w:t>B</w:t>
            </w:r>
          </w:p>
        </w:tc>
        <w:tc>
          <w:tcPr>
            <w:tcW w:type="dxa" w:w="1020"/>
            <w:vAlign w:val="center"/>
          </w:tcPr>
          <w:p>
            <w:pPr>
              <w:jc w:val="center"/>
            </w:pPr>
            <w:r/>
            <w:r>
              <w:rPr>
                <w:rFonts w:ascii="Courier New" w:hAnsi="Courier New" w:eastAsia="Courier New"/>
                <w:b w:val="0"/>
                <w:sz w:val="19"/>
              </w:rPr>
              <w:t>63</w:t>
            </w:r>
          </w:p>
        </w:tc>
        <w:tc>
          <w:tcPr>
            <w:tcW w:type="dxa" w:w="907"/>
            <w:vAlign w:val="center"/>
          </w:tcPr>
          <w:p>
            <w:pPr>
              <w:jc w:val="center"/>
            </w:pPr>
            <w:r/>
            <w:r>
              <w:rPr>
                <w:rFonts w:ascii="Courier New" w:hAnsi="Courier New" w:eastAsia="Courier New"/>
                <w:b w:val="0"/>
                <w:sz w:val="19"/>
              </w:rPr>
              <w:t>7</w:t>
            </w:r>
          </w:p>
        </w:tc>
        <w:tc>
          <w:tcPr>
            <w:tcW w:type="dxa" w:w="1020"/>
            <w:vAlign w:val="center"/>
          </w:tcPr>
          <w:p>
            <w:pPr>
              <w:jc w:val="center"/>
            </w:pPr>
            <w:r/>
            <w:r>
              <w:rPr>
                <w:rFonts w:ascii="Courier New" w:hAnsi="Courier New" w:eastAsia="Courier New"/>
                <w:b w:val="0"/>
                <w:sz w:val="19"/>
              </w:rPr>
              <w:t>00</w:t>
            </w:r>
          </w:p>
        </w:tc>
        <w:tc>
          <w:tcPr>
            <w:tcW w:type="dxa" w:w="3402"/>
            <w:vAlign w:val="center"/>
          </w:tcPr>
          <w:p>
            <w:pPr>
              <w:jc w:val="left"/>
            </w:pPr>
            <w:r/>
            <w:r>
              <w:rPr>
                <w:rFonts w:ascii="Courier New" w:hAnsi="Courier New" w:eastAsia="Courier New"/>
                <w:b w:val="0"/>
                <w:sz w:val="19"/>
              </w:rPr>
              <w:t>rs1, rs2, label</w:t>
            </w:r>
          </w:p>
        </w:tc>
      </w:tr>
      <w:tr>
        <w:tc>
          <w:tcPr>
            <w:tcW w:type="dxa" w:w="1247"/>
            <w:vAlign w:val="center"/>
          </w:tcPr>
          <w:p>
            <w:pPr>
              <w:jc w:val="center"/>
            </w:pPr>
            <w:r/>
            <w:r>
              <w:rPr>
                <w:rFonts w:ascii="Courier New" w:hAnsi="Courier New" w:eastAsia="Courier New"/>
                <w:b w:val="0"/>
                <w:sz w:val="19"/>
              </w:rPr>
              <w:t>lui</w:t>
            </w:r>
          </w:p>
        </w:tc>
        <w:tc>
          <w:tcPr>
            <w:tcW w:type="dxa" w:w="624"/>
            <w:vAlign w:val="center"/>
          </w:tcPr>
          <w:p>
            <w:pPr>
              <w:jc w:val="center"/>
            </w:pPr>
            <w:r/>
            <w:r>
              <w:rPr>
                <w:rFonts w:ascii="Courier New" w:hAnsi="Courier New" w:eastAsia="Courier New"/>
                <w:b w:val="0"/>
                <w:sz w:val="19"/>
              </w:rPr>
              <w:t>U</w:t>
            </w:r>
          </w:p>
        </w:tc>
        <w:tc>
          <w:tcPr>
            <w:tcW w:type="dxa" w:w="1020"/>
            <w:vAlign w:val="center"/>
          </w:tcPr>
          <w:p>
            <w:pPr>
              <w:jc w:val="center"/>
            </w:pPr>
            <w:r/>
            <w:r>
              <w:rPr>
                <w:rFonts w:ascii="Courier New" w:hAnsi="Courier New" w:eastAsia="Courier New"/>
                <w:b w:val="0"/>
                <w:sz w:val="19"/>
              </w:rPr>
              <w:t>37</w:t>
            </w:r>
          </w:p>
        </w:tc>
        <w:tc>
          <w:tcPr>
            <w:tcW w:type="dxa" w:w="907"/>
            <w:vAlign w:val="center"/>
          </w:tcPr>
          <w:p>
            <w:pPr>
              <w:jc w:val="center"/>
            </w:pPr>
            <w:r/>
            <w:r>
              <w:rPr>
                <w:rFonts w:ascii="Courier New" w:hAnsi="Courier New" w:eastAsia="Courier New"/>
                <w:b w:val="0"/>
                <w:sz w:val="19"/>
              </w:rPr>
              <w:t>-</w:t>
            </w:r>
          </w:p>
        </w:tc>
        <w:tc>
          <w:tcPr>
            <w:tcW w:type="dxa" w:w="1020"/>
            <w:vAlign w:val="center"/>
          </w:tcPr>
          <w:p>
            <w:pPr>
              <w:jc w:val="center"/>
            </w:pPr>
            <w:r/>
            <w:r>
              <w:rPr>
                <w:rFonts w:ascii="Courier New" w:hAnsi="Courier New" w:eastAsia="Courier New"/>
                <w:b w:val="0"/>
                <w:sz w:val="19"/>
              </w:rPr>
              <w:t>-</w:t>
            </w:r>
          </w:p>
        </w:tc>
        <w:tc>
          <w:tcPr>
            <w:tcW w:type="dxa" w:w="3402"/>
            <w:vAlign w:val="center"/>
          </w:tcPr>
          <w:p>
            <w:pPr>
              <w:jc w:val="center"/>
            </w:pPr>
            <w:r/>
            <w:r>
              <w:rPr>
                <w:rFonts w:ascii="Courier New" w:hAnsi="Courier New" w:eastAsia="Courier New"/>
                <w:b w:val="0"/>
                <w:sz w:val="19"/>
              </w:rPr>
              <w:t>rd, imm20</w:t>
            </w:r>
          </w:p>
        </w:tc>
      </w:tr>
      <w:tr>
        <w:tc>
          <w:tcPr>
            <w:tcW w:type="dxa" w:w="1247"/>
            <w:vAlign w:val="center"/>
          </w:tcPr>
          <w:p>
            <w:pPr>
              <w:jc w:val="center"/>
            </w:pPr>
            <w:r/>
            <w:r>
              <w:rPr>
                <w:rFonts w:ascii="Courier New" w:hAnsi="Courier New" w:eastAsia="Courier New"/>
                <w:b w:val="0"/>
                <w:sz w:val="19"/>
              </w:rPr>
              <w:t>auipc</w:t>
            </w:r>
          </w:p>
        </w:tc>
        <w:tc>
          <w:tcPr>
            <w:tcW w:type="dxa" w:w="624"/>
            <w:vAlign w:val="center"/>
          </w:tcPr>
          <w:p>
            <w:pPr>
              <w:jc w:val="center"/>
            </w:pPr>
            <w:r/>
            <w:r>
              <w:rPr>
                <w:rFonts w:ascii="Courier New" w:hAnsi="Courier New" w:eastAsia="Courier New"/>
                <w:b w:val="0"/>
                <w:sz w:val="19"/>
              </w:rPr>
              <w:t>U</w:t>
            </w:r>
          </w:p>
        </w:tc>
        <w:tc>
          <w:tcPr>
            <w:tcW w:type="dxa" w:w="1020"/>
            <w:vAlign w:val="center"/>
          </w:tcPr>
          <w:p>
            <w:pPr>
              <w:jc w:val="center"/>
            </w:pPr>
            <w:r/>
            <w:r>
              <w:rPr>
                <w:rFonts w:ascii="Courier New" w:hAnsi="Courier New" w:eastAsia="Courier New"/>
                <w:b w:val="0"/>
                <w:sz w:val="19"/>
              </w:rPr>
              <w:t>17</w:t>
            </w:r>
          </w:p>
        </w:tc>
        <w:tc>
          <w:tcPr>
            <w:tcW w:type="dxa" w:w="907"/>
            <w:vAlign w:val="center"/>
          </w:tcPr>
          <w:p>
            <w:pPr>
              <w:jc w:val="center"/>
            </w:pPr>
            <w:r/>
            <w:r>
              <w:rPr>
                <w:rFonts w:ascii="Courier New" w:hAnsi="Courier New" w:eastAsia="Courier New"/>
                <w:b w:val="0"/>
                <w:sz w:val="19"/>
              </w:rPr>
              <w:t>-</w:t>
            </w:r>
          </w:p>
        </w:tc>
        <w:tc>
          <w:tcPr>
            <w:tcW w:type="dxa" w:w="1020"/>
            <w:vAlign w:val="center"/>
          </w:tcPr>
          <w:p>
            <w:pPr>
              <w:jc w:val="center"/>
            </w:pPr>
            <w:r/>
            <w:r>
              <w:rPr>
                <w:rFonts w:ascii="Courier New" w:hAnsi="Courier New" w:eastAsia="Courier New"/>
                <w:b w:val="0"/>
                <w:sz w:val="19"/>
              </w:rPr>
              <w:t>-</w:t>
            </w:r>
          </w:p>
        </w:tc>
        <w:tc>
          <w:tcPr>
            <w:tcW w:type="dxa" w:w="3402"/>
            <w:vAlign w:val="center"/>
          </w:tcPr>
          <w:p>
            <w:pPr>
              <w:jc w:val="center"/>
            </w:pPr>
            <w:r/>
            <w:r>
              <w:rPr>
                <w:rFonts w:ascii="Courier New" w:hAnsi="Courier New" w:eastAsia="Courier New"/>
                <w:b w:val="0"/>
                <w:sz w:val="19"/>
              </w:rPr>
              <w:t>rd, imm20</w:t>
            </w:r>
          </w:p>
        </w:tc>
      </w:tr>
      <w:tr>
        <w:tc>
          <w:tcPr>
            <w:tcW w:type="dxa" w:w="1247"/>
            <w:vAlign w:val="center"/>
          </w:tcPr>
          <w:p>
            <w:pPr>
              <w:jc w:val="center"/>
            </w:pPr>
            <w:r/>
            <w:r>
              <w:rPr>
                <w:rFonts w:ascii="Courier New" w:hAnsi="Courier New" w:eastAsia="Courier New"/>
                <w:b w:val="0"/>
                <w:sz w:val="19"/>
              </w:rPr>
              <w:t>jal</w:t>
            </w:r>
          </w:p>
        </w:tc>
        <w:tc>
          <w:tcPr>
            <w:tcW w:type="dxa" w:w="624"/>
            <w:vAlign w:val="center"/>
          </w:tcPr>
          <w:p>
            <w:pPr>
              <w:jc w:val="center"/>
            </w:pPr>
            <w:r/>
            <w:r>
              <w:rPr>
                <w:rFonts w:ascii="Courier New" w:hAnsi="Courier New" w:eastAsia="Courier New"/>
                <w:b w:val="0"/>
                <w:sz w:val="19"/>
              </w:rPr>
              <w:t>J</w:t>
            </w:r>
          </w:p>
        </w:tc>
        <w:tc>
          <w:tcPr>
            <w:tcW w:type="dxa" w:w="1020"/>
            <w:vAlign w:val="center"/>
          </w:tcPr>
          <w:p>
            <w:pPr>
              <w:jc w:val="center"/>
            </w:pPr>
            <w:r/>
            <w:r>
              <w:rPr>
                <w:rFonts w:ascii="Courier New" w:hAnsi="Courier New" w:eastAsia="Courier New"/>
                <w:b w:val="0"/>
                <w:sz w:val="19"/>
              </w:rPr>
              <w:t>6F</w:t>
            </w:r>
          </w:p>
        </w:tc>
        <w:tc>
          <w:tcPr>
            <w:tcW w:type="dxa" w:w="907"/>
            <w:vAlign w:val="center"/>
          </w:tcPr>
          <w:p>
            <w:pPr>
              <w:jc w:val="center"/>
            </w:pPr>
            <w:r/>
            <w:r>
              <w:rPr>
                <w:rFonts w:ascii="Courier New" w:hAnsi="Courier New" w:eastAsia="Courier New"/>
                <w:b w:val="0"/>
                <w:sz w:val="19"/>
              </w:rPr>
              <w:t>-</w:t>
            </w:r>
          </w:p>
        </w:tc>
        <w:tc>
          <w:tcPr>
            <w:tcW w:type="dxa" w:w="1020"/>
            <w:vAlign w:val="center"/>
          </w:tcPr>
          <w:p>
            <w:pPr>
              <w:jc w:val="center"/>
            </w:pPr>
            <w:r/>
            <w:r>
              <w:rPr>
                <w:rFonts w:ascii="Courier New" w:hAnsi="Courier New" w:eastAsia="Courier New"/>
                <w:b w:val="0"/>
                <w:sz w:val="19"/>
              </w:rPr>
              <w:t>-</w:t>
            </w:r>
          </w:p>
        </w:tc>
        <w:tc>
          <w:tcPr>
            <w:tcW w:type="dxa" w:w="3402"/>
            <w:vAlign w:val="center"/>
          </w:tcPr>
          <w:p>
            <w:pPr>
              <w:jc w:val="center"/>
            </w:pPr>
            <w:r/>
            <w:r>
              <w:rPr>
                <w:rFonts w:ascii="Courier New" w:hAnsi="Courier New" w:eastAsia="Courier New"/>
                <w:b w:val="0"/>
                <w:sz w:val="19"/>
              </w:rPr>
              <w:t>rd, label</w:t>
            </w:r>
          </w:p>
        </w:tc>
      </w:tr>
      <w:tr>
        <w:tc>
          <w:tcPr>
            <w:tcW w:type="dxa" w:w="1247"/>
            <w:vAlign w:val="center"/>
          </w:tcPr>
          <w:p>
            <w:pPr>
              <w:jc w:val="center"/>
            </w:pPr>
            <w:r/>
            <w:r>
              <w:rPr>
                <w:rFonts w:ascii="Courier New" w:hAnsi="Courier New" w:eastAsia="Courier New"/>
                <w:b w:val="0"/>
                <w:sz w:val="19"/>
              </w:rPr>
              <w:t>ecall</w:t>
            </w:r>
          </w:p>
        </w:tc>
        <w:tc>
          <w:tcPr>
            <w:tcW w:type="dxa" w:w="624"/>
            <w:vAlign w:val="center"/>
          </w:tcPr>
          <w:p>
            <w:pPr>
              <w:jc w:val="center"/>
            </w:pPr>
            <w:r/>
            <w:r>
              <w:rPr>
                <w:rFonts w:ascii="Courier New" w:hAnsi="Courier New" w:eastAsia="Courier New"/>
                <w:b w:val="0"/>
                <w:sz w:val="19"/>
              </w:rPr>
              <w:t>SYS</w:t>
            </w:r>
          </w:p>
        </w:tc>
        <w:tc>
          <w:tcPr>
            <w:tcW w:type="dxa" w:w="1020"/>
            <w:vAlign w:val="center"/>
          </w:tcPr>
          <w:p>
            <w:pPr>
              <w:jc w:val="center"/>
            </w:pPr>
            <w:r/>
            <w:r>
              <w:rPr>
                <w:rFonts w:ascii="Courier New" w:hAnsi="Courier New" w:eastAsia="Courier New"/>
                <w:b w:val="0"/>
                <w:sz w:val="19"/>
              </w:rPr>
              <w:t>73</w:t>
            </w:r>
          </w:p>
        </w:tc>
        <w:tc>
          <w:tcPr>
            <w:tcW w:type="dxa" w:w="907"/>
            <w:vAlign w:val="center"/>
          </w:tcPr>
          <w:p>
            <w:pPr>
              <w:jc w:val="center"/>
            </w:pPr>
            <w:r/>
            <w:r>
              <w:rPr>
                <w:rFonts w:ascii="Courier New" w:hAnsi="Courier New" w:eastAsia="Courier New"/>
                <w:b w:val="0"/>
                <w:sz w:val="19"/>
              </w:rPr>
              <w:t>-</w:t>
            </w:r>
          </w:p>
        </w:tc>
        <w:tc>
          <w:tcPr>
            <w:tcW w:type="dxa" w:w="1020"/>
            <w:vAlign w:val="center"/>
          </w:tcPr>
          <w:p>
            <w:pPr>
              <w:jc w:val="center"/>
            </w:pPr>
            <w:r/>
            <w:r>
              <w:rPr>
                <w:rFonts w:ascii="Courier New" w:hAnsi="Courier New" w:eastAsia="Courier New"/>
                <w:b w:val="0"/>
                <w:sz w:val="19"/>
              </w:rPr>
              <w:t>-</w:t>
            </w:r>
          </w:p>
        </w:tc>
        <w:tc>
          <w:tcPr>
            <w:tcW w:type="dxa" w:w="3402"/>
            <w:vAlign w:val="center"/>
          </w:tcPr>
          <w:p>
            <w:pPr>
              <w:jc w:val="center"/>
            </w:pPr>
            <w:r/>
            <w:r>
              <w:rPr>
                <w:rFonts w:ascii="Courier New" w:hAnsi="Courier New" w:eastAsia="Courier New"/>
                <w:b w:val="0"/>
                <w:sz w:val="19"/>
              </w:rPr>
              <w:t>-</w:t>
            </w:r>
          </w:p>
        </w:tc>
      </w:tr>
      <w:tr>
        <w:tc>
          <w:tcPr>
            <w:tcW w:type="dxa" w:w="1247"/>
            <w:vAlign w:val="center"/>
          </w:tcPr>
          <w:p>
            <w:pPr>
              <w:jc w:val="center"/>
            </w:pPr>
            <w:r/>
            <w:r>
              <w:rPr>
                <w:rFonts w:ascii="Courier New" w:hAnsi="Courier New" w:eastAsia="Courier New"/>
                <w:b w:val="0"/>
                <w:sz w:val="19"/>
              </w:rPr>
              <w:t>ebreak</w:t>
            </w:r>
          </w:p>
        </w:tc>
        <w:tc>
          <w:tcPr>
            <w:tcW w:type="dxa" w:w="624"/>
            <w:vAlign w:val="center"/>
          </w:tcPr>
          <w:p>
            <w:pPr>
              <w:jc w:val="center"/>
            </w:pPr>
            <w:r/>
            <w:r>
              <w:rPr>
                <w:rFonts w:ascii="Courier New" w:hAnsi="Courier New" w:eastAsia="Courier New"/>
                <w:b w:val="0"/>
                <w:sz w:val="19"/>
              </w:rPr>
              <w:t>SYS</w:t>
            </w:r>
          </w:p>
        </w:tc>
        <w:tc>
          <w:tcPr>
            <w:tcW w:type="dxa" w:w="1020"/>
            <w:vAlign w:val="center"/>
          </w:tcPr>
          <w:p>
            <w:pPr>
              <w:jc w:val="center"/>
            </w:pPr>
            <w:r/>
            <w:r>
              <w:rPr>
                <w:rFonts w:ascii="Courier New" w:hAnsi="Courier New" w:eastAsia="Courier New"/>
                <w:b w:val="0"/>
                <w:sz w:val="19"/>
              </w:rPr>
              <w:t>73</w:t>
            </w:r>
          </w:p>
        </w:tc>
        <w:tc>
          <w:tcPr>
            <w:tcW w:type="dxa" w:w="907"/>
            <w:vAlign w:val="center"/>
          </w:tcPr>
          <w:p>
            <w:pPr>
              <w:jc w:val="center"/>
            </w:pPr>
            <w:r/>
            <w:r>
              <w:rPr>
                <w:rFonts w:ascii="Courier New" w:hAnsi="Courier New" w:eastAsia="Courier New"/>
                <w:b w:val="0"/>
                <w:sz w:val="19"/>
              </w:rPr>
              <w:t>-</w:t>
            </w:r>
          </w:p>
        </w:tc>
        <w:tc>
          <w:tcPr>
            <w:tcW w:type="dxa" w:w="1020"/>
            <w:vAlign w:val="center"/>
          </w:tcPr>
          <w:p>
            <w:pPr>
              <w:jc w:val="center"/>
            </w:pPr>
            <w:r/>
            <w:r>
              <w:rPr>
                <w:rFonts w:ascii="Courier New" w:hAnsi="Courier New" w:eastAsia="Courier New"/>
                <w:b w:val="0"/>
                <w:sz w:val="19"/>
              </w:rPr>
              <w:t>-</w:t>
            </w:r>
          </w:p>
        </w:tc>
        <w:tc>
          <w:tcPr>
            <w:tcW w:type="dxa" w:w="3402"/>
            <w:vAlign w:val="center"/>
          </w:tcPr>
          <w:p>
            <w:pPr>
              <w:jc w:val="center"/>
            </w:pPr>
            <w:r/>
            <w:r>
              <w:rPr>
                <w:rFonts w:ascii="Courier New" w:hAnsi="Courier New" w:eastAsia="Courier New"/>
                <w:b w:val="0"/>
                <w:sz w:val="19"/>
              </w:rPr>
              <w:t>-</w:t>
            </w:r>
          </w:p>
        </w:tc>
      </w:tr>
    </w:tbl>
    <w:p/>
    <w:p>
      <w:pPr>
        <w:pStyle w:val="Heading1"/>
      </w:pPr>
      <w:r>
        <w:t>6. Symbol Table Tasarimi</w:t>
      </w:r>
    </w:p>
    <w:p>
      <w:pPr>
        <w:jc w:val="both"/>
      </w:pPr>
      <w:r>
        <w:rPr>
          <w:rFonts w:ascii="Courier New" w:hAnsi="Courier New" w:eastAsia="Courier New"/>
          <w:b w:val="0"/>
          <w:sz w:val="20"/>
        </w:rPr>
        <w:t>SYMTAB her label icin benzersiz anahtar degeri gorevini gorur. Pass 1 esnasinda label goruldugunde mevcut LOCCTR degeri ile tabloya kaydedilir. Eger ayni label ikinci kez tanimlanirsa derleme hatasi olusturulur. Pass 2 asamasinda branch/jump ve data referanslari bu tablo uzerinden cozulur.</w:t>
      </w:r>
    </w:p>
    <w:p>
      <w:pPr>
        <w:jc w:val="both"/>
      </w:pPr>
      <w:r>
        <w:rPr>
          <w:rFonts w:ascii="Courier New" w:hAnsi="Courier New" w:eastAsia="Courier New"/>
          <w:b w:val="0"/>
          <w:sz w:val="20"/>
        </w:rPr>
        <w:t>Hash tablonun acik adreslemeli secilmesinin iki nedeni vardir. Birincisi, C99 ile fazladan bagimli kutuphaneler kullanmadan kompakt ve hizli bir uygulama elde etmektir. Ikincisi, label isimlerinin genellikle benzer on ekler icermesi durumunda bile FNV-1a tabanli hash kullanimi ile iyi dagilim saglamaktir. Yuk faktoru yukselince tablo iki katina cikarilir ve rehash islemi yapilir.</w:t>
      </w:r>
    </w:p>
    <w:p>
      <w:pPr>
        <w:ind w:left="283" w:hanging="227"/>
        <w:jc w:val="both"/>
      </w:pPr>
      <w:r>
        <w:rPr>
          <w:rFonts w:ascii="Courier New" w:hAnsi="Courier New" w:eastAsia="Courier New"/>
          <w:sz w:val="20"/>
        </w:rPr>
        <w:t>- Anahtar: label ismi</w:t>
      </w:r>
    </w:p>
    <w:p>
      <w:pPr>
        <w:ind w:left="283" w:hanging="227"/>
        <w:jc w:val="both"/>
      </w:pPr>
      <w:r>
        <w:rPr>
          <w:rFonts w:ascii="Courier New" w:hAnsi="Courier New" w:eastAsia="Courier New"/>
          <w:sz w:val="20"/>
        </w:rPr>
        <w:t>- Deger: adres, section, absolute/relative bilgisi, tanimli-mi bayragi</w:t>
      </w:r>
    </w:p>
    <w:p>
      <w:pPr>
        <w:ind w:left="283" w:hanging="227"/>
        <w:jc w:val="both"/>
      </w:pPr>
      <w:r>
        <w:rPr>
          <w:rFonts w:ascii="Courier New" w:hAnsi="Courier New" w:eastAsia="Courier New"/>
          <w:sz w:val="20"/>
        </w:rPr>
        <w:t>- Hata durumlari: duplicate label, undefined symbol, gecersiz ifade</w:t>
      </w:r>
    </w:p>
    <w:p>
      <w:pPr>
        <w:ind w:left="283" w:hanging="227"/>
        <w:jc w:val="both"/>
      </w:pPr>
      <w:r>
        <w:rPr>
          <w:rFonts w:ascii="Courier New" w:hAnsi="Courier New" w:eastAsia="Courier New"/>
          <w:sz w:val="20"/>
        </w:rPr>
        <w:t>- Kullanildigi yerler: branch hedefleri, jal/jalr hedefleri, .word/.byte ifadeleri ve .org cozumlemesi</w:t>
      </w:r>
    </w:p>
    <w:p>
      <w:pPr>
        <w:pStyle w:val="Heading1"/>
      </w:pPr>
      <w:r>
        <w:t>7. Assembler Algoritmasi</w:t>
      </w:r>
    </w:p>
    <w:p>
      <w:pPr>
        <w:jc w:val="both"/>
      </w:pPr>
      <w:r>
        <w:rPr>
          <w:rFonts w:ascii="Courier New" w:hAnsi="Courier New" w:eastAsia="Courier New"/>
          <w:b w:val="0"/>
          <w:sz w:val="20"/>
        </w:rPr>
        <w:t>Algoritma iki gecislidir. Sabit 32-bit komut uzunlugu sayesinde instruction size hesabı basitlestirilmis, fakat direktifler ve .org sayesinde adres atama asamasi yine de ayrik bir Pass 1 gerektirmistir. Parser once satiri label, mnemonic ve operand alanlarina ayirir. Ardindan Pass 1 ve Pass 2 ayni satirlar uzerinde ilerler.</w:t>
      </w:r>
    </w:p>
    <w:tbl>
      <w:tblPr>
        <w:tblW w:type="auto" w:w="0"/>
        <w:jc w:val="center"/>
        <w:tblLayout w:type="fixed"/>
        <w:tblLook w:firstColumn="1" w:firstRow="1" w:lastColumn="0" w:lastRow="0" w:noHBand="0" w:noVBand="1" w:val="04A0"/>
      </w:tblPr>
      <w:tblGrid>
        <w:gridCol w:w="8928"/>
      </w:tblGrid>
      <w:tr>
        <w:tc>
          <w:tcPr>
            <w:tcW w:type="dxa" w:w="9746"/>
            <w:shd w:fill="B7C9E2"/>
            <w:vAlign w:val="center"/>
          </w:tcPr>
          <w:p>
            <w:pPr>
              <w:jc w:val="left"/>
            </w:pPr>
            <w:r/>
            <w:r>
              <w:rPr>
                <w:rFonts w:ascii="Courier New" w:hAnsi="Courier New" w:eastAsia="Courier New"/>
                <w:b/>
                <w:sz w:val="19"/>
              </w:rPr>
              <w:t>Akis Diyagrami</w:t>
            </w:r>
          </w:p>
        </w:tc>
      </w:tr>
      <w:tr>
        <w:tc>
          <w:tcPr>
            <w:tcW w:type="dxa" w:w="9746"/>
            <w:shd w:fill="F7F7F7"/>
          </w:tcPr>
          <w:p>
            <w:pPr>
              <w:jc w:val="left"/>
            </w:pPr>
            <w:r>
              <w:rPr>
                <w:rFonts w:ascii="Courier New" w:hAnsi="Courier New" w:eastAsia="Courier New"/>
                <w:sz w:val="18"/>
              </w:rPr>
              <w:br/>
              <w:t>BASLA</w:t>
              <w:br/>
              <w:t xml:space="preserve">  |</w:t>
              <w:br/>
              <w:t xml:space="preserve">  v</w:t>
              <w:br/>
              <w:t>Kaynak dosyayi oku</w:t>
              <w:br/>
              <w:t xml:space="preserve">  |</w:t>
              <w:br/>
              <w:t xml:space="preserve">  v</w:t>
              <w:br/>
              <w:t>Satirlari ayrıştır</w:t>
              <w:br/>
              <w:t xml:space="preserve">  |</w:t>
              <w:br/>
              <w:t xml:space="preserve">  v</w:t>
              <w:br/>
              <w:t>PASS 1:</w:t>
              <w:br/>
              <w:t xml:space="preserve">  - label varsa SYMTAB'a ekle</w:t>
              <w:br/>
              <w:t xml:space="preserve">  - direktif ise LOCCTR guncelle</w:t>
              <w:br/>
              <w:t xml:space="preserve">  - komut ise +4 byte ilerle</w:t>
              <w:br/>
              <w:t xml:space="preserve">  |</w:t>
              <w:br/>
              <w:t xml:space="preserve">  v</w:t>
              <w:br/>
              <w:t>Hata var mi?</w:t>
              <w:br/>
              <w:t xml:space="preserve">  |---- Evet ---&gt; Hata listesi yaz ve DUR</w:t>
              <w:br/>
              <w:t xml:space="preserve">  |</w:t>
              <w:br/>
              <w:t xml:space="preserve">  Hayir</w:t>
              <w:br/>
              <w:t xml:space="preserve">  v</w:t>
              <w:br/>
              <w:t>PASS 2:</w:t>
              <w:br/>
              <w:t xml:space="preserve">  - direktif verisini uret</w:t>
              <w:br/>
              <w:t xml:space="preserve">  - mnemonic icin OPTAB kaydi bul</w:t>
              <w:br/>
              <w:t xml:space="preserve">  - register/immediate alanlarini kodla</w:t>
              <w:br/>
              <w:t xml:space="preserve">  - Memory Image'a yaz</w:t>
              <w:br/>
              <w:t xml:space="preserve">  |</w:t>
              <w:br/>
              <w:t xml:space="preserve">  v</w:t>
              <w:br/>
              <w:t>Intel HEX ve listing uret</w:t>
              <w:br/>
              <w:t xml:space="preserve">  |</w:t>
              <w:br/>
              <w:t xml:space="preserve">  v</w:t>
              <w:br/>
              <w:t>BITIR</w:t>
              <w:br/>
            </w:r>
          </w:p>
        </w:tc>
      </w:tr>
    </w:tbl>
    <w:p/>
    <w:p>
      <w:pPr>
        <w:jc w:val="both"/>
      </w:pPr>
      <w:r>
        <w:rPr>
          <w:rFonts w:ascii="Courier New" w:hAnsi="Courier New" w:eastAsia="Courier New"/>
          <w:b w:val="0"/>
          <w:sz w:val="20"/>
        </w:rPr>
        <w:t>Pass 1 islevleri: (i) adres atama, (ii) SYMTAB olusturma, (iii) direktif boyutlarini hesaplama. Pass 2 islevleri: (i) instruction encoding, (ii) veri direktiflerini byte dizisine cevirme, (iii) Memory Image olusturma, (iv) Intel HEX yazma. Parser sonuclarini LineVector icinde saklamak, iki gecis arasinda ara dosya mantigini bellek ici bir temsil ile saglamistir.</w:t>
      </w:r>
    </w:p>
    <w:p>
      <w:pPr>
        <w:pStyle w:val="Heading1"/>
      </w:pPr>
      <w:r>
        <w:t>8. Test Senaryolari ve Sonuclar</w:t>
      </w:r>
    </w:p>
    <w:p>
      <w:pPr>
        <w:jc w:val="both"/>
      </w:pPr>
      <w:r>
        <w:rPr>
          <w:rFonts w:ascii="Courier New" w:hAnsi="Courier New" w:eastAsia="Courier New"/>
          <w:b w:val="0"/>
          <w:sz w:val="20"/>
        </w:rPr>
        <w:t>Dogrulama icin uc ayri test programi kullanilmistir. Testler bilincli olarak farkli format ailelerini ve direktif kombinasyonlarini icerecek sekilde secilmistir. Her test sonucunda hem Intel HEX hem de listing dosyasi uretilmistir.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shd w:fill="D9EAD3"/>
          </w:tcPr>
          <w:p>
            <w:pPr>
              <w:jc w:val="center"/>
            </w:pPr>
            <w:r/>
            <w:r>
              <w:rPr>
                <w:rFonts w:ascii="Courier New" w:hAnsi="Courier New" w:eastAsia="Courier New"/>
                <w:b/>
                <w:sz w:val="19"/>
              </w:rPr>
              <w:t>Test</w:t>
            </w:r>
          </w:p>
        </w:tc>
        <w:tc>
          <w:tcPr>
            <w:tcW w:type="dxa" w:w="2268"/>
            <w:vAlign w:val="center"/>
            <w:shd w:fill="D9EAD3"/>
          </w:tcPr>
          <w:p>
            <w:pPr>
              <w:jc w:val="center"/>
            </w:pPr>
            <w:r/>
            <w:r>
              <w:rPr>
                <w:rFonts w:ascii="Courier New" w:hAnsi="Courier New" w:eastAsia="Courier New"/>
                <w:b/>
                <w:sz w:val="19"/>
              </w:rPr>
              <w:t>Amac</w:t>
            </w:r>
          </w:p>
        </w:tc>
        <w:tc>
          <w:tcPr>
            <w:tcW w:type="dxa" w:w="3969"/>
            <w:vAlign w:val="center"/>
            <w:shd w:fill="D9EAD3"/>
          </w:tcPr>
          <w:p>
            <w:pPr>
              <w:jc w:val="center"/>
            </w:pPr>
            <w:r/>
            <w:r>
              <w:rPr>
                <w:rFonts w:ascii="Courier New" w:hAnsi="Courier New" w:eastAsia="Courier New"/>
                <w:b/>
                <w:sz w:val="19"/>
              </w:rPr>
              <w:t>Kapsam</w:t>
            </w:r>
          </w:p>
        </w:tc>
        <w:tc>
          <w:tcPr>
            <w:tcW w:type="dxa" w:w="1417"/>
            <w:vAlign w:val="center"/>
            <w:shd w:fill="D9EAD3"/>
          </w:tcPr>
          <w:p>
            <w:pPr>
              <w:jc w:val="center"/>
            </w:pPr>
            <w:r/>
            <w:r>
              <w:rPr>
                <w:rFonts w:ascii="Courier New" w:hAnsi="Courier New" w:eastAsia="Courier New"/>
                <w:b/>
                <w:sz w:val="19"/>
              </w:rPr>
              <w:t>Sonuc</w:t>
            </w:r>
          </w:p>
        </w:tc>
      </w:tr>
      <w:tr>
        <w:tc>
          <w:tcPr>
            <w:tcW w:type="dxa" w:w="1134"/>
            <w:vAlign w:val="center"/>
          </w:tcPr>
          <w:p>
            <w:pPr>
              <w:jc w:val="center"/>
            </w:pPr>
            <w:r/>
            <w:r>
              <w:rPr>
                <w:rFonts w:ascii="Courier New" w:hAnsi="Courier New" w:eastAsia="Courier New"/>
                <w:b w:val="0"/>
                <w:sz w:val="19"/>
              </w:rPr>
              <w:t>Test-1</w:t>
            </w:r>
          </w:p>
        </w:tc>
        <w:tc>
          <w:tcPr>
            <w:tcW w:type="dxa" w:w="2268"/>
            <w:vAlign w:val="center"/>
          </w:tcPr>
          <w:p>
            <w:pPr>
              <w:jc w:val="left"/>
            </w:pPr>
            <w:r/>
            <w:r>
              <w:rPr>
                <w:rFonts w:ascii="Courier New" w:hAnsi="Courier New" w:eastAsia="Courier New"/>
                <w:b w:val="0"/>
                <w:sz w:val="19"/>
              </w:rPr>
              <w:t>Dongu/sayac</w:t>
            </w:r>
          </w:p>
        </w:tc>
        <w:tc>
          <w:tcPr>
            <w:tcW w:type="dxa" w:w="3969"/>
            <w:vAlign w:val="center"/>
          </w:tcPr>
          <w:p>
            <w:pPr>
              <w:jc w:val="left"/>
            </w:pPr>
            <w:r/>
            <w:r>
              <w:rPr>
                <w:rFonts w:ascii="Courier New" w:hAnsi="Courier New" w:eastAsia="Courier New"/>
                <w:b w:val="0"/>
                <w:sz w:val="19"/>
              </w:rPr>
              <w:t>addi, blt, ecall</w:t>
            </w:r>
          </w:p>
        </w:tc>
        <w:tc>
          <w:tcPr>
            <w:tcW w:type="dxa" w:w="1417"/>
            <w:vAlign w:val="center"/>
          </w:tcPr>
          <w:p>
            <w:pPr>
              <w:jc w:val="center"/>
            </w:pPr>
            <w:r/>
            <w:r>
              <w:rPr>
                <w:rFonts w:ascii="Courier New" w:hAnsi="Courier New" w:eastAsia="Courier New"/>
                <w:b w:val="0"/>
                <w:sz w:val="19"/>
              </w:rPr>
              <w:t>Basarili</w:t>
            </w:r>
          </w:p>
        </w:tc>
      </w:tr>
      <w:tr>
        <w:tc>
          <w:tcPr>
            <w:tcW w:type="dxa" w:w="1134"/>
            <w:vAlign w:val="center"/>
          </w:tcPr>
          <w:p>
            <w:pPr>
              <w:jc w:val="center"/>
            </w:pPr>
            <w:r/>
            <w:r>
              <w:rPr>
                <w:rFonts w:ascii="Courier New" w:hAnsi="Courier New" w:eastAsia="Courier New"/>
                <w:b w:val="0"/>
                <w:sz w:val="19"/>
              </w:rPr>
              <w:t>Test-2</w:t>
            </w:r>
          </w:p>
        </w:tc>
        <w:tc>
          <w:tcPr>
            <w:tcW w:type="dxa" w:w="2268"/>
            <w:vAlign w:val="center"/>
          </w:tcPr>
          <w:p>
            <w:pPr>
              <w:jc w:val="left"/>
            </w:pPr>
            <w:r/>
            <w:r>
              <w:rPr>
                <w:rFonts w:ascii="Courier New" w:hAnsi="Courier New" w:eastAsia="Courier New"/>
                <w:b w:val="0"/>
                <w:sz w:val="19"/>
              </w:rPr>
              <w:t>Veri alani erisimi</w:t>
            </w:r>
          </w:p>
        </w:tc>
        <w:tc>
          <w:tcPr>
            <w:tcW w:type="dxa" w:w="3969"/>
            <w:vAlign w:val="center"/>
          </w:tcPr>
          <w:p>
            <w:pPr>
              <w:jc w:val="left"/>
            </w:pPr>
            <w:r/>
            <w:r>
              <w:rPr>
                <w:rFonts w:ascii="Courier New" w:hAnsi="Courier New" w:eastAsia="Courier New"/>
                <w:b w:val="0"/>
                <w:sz w:val="19"/>
              </w:rPr>
              <w:t>.data, .org, lw, sw, jal, .word</w:t>
            </w:r>
          </w:p>
        </w:tc>
        <w:tc>
          <w:tcPr>
            <w:tcW w:type="dxa" w:w="1417"/>
            <w:vAlign w:val="center"/>
          </w:tcPr>
          <w:p>
            <w:pPr>
              <w:jc w:val="center"/>
            </w:pPr>
            <w:r/>
            <w:r>
              <w:rPr>
                <w:rFonts w:ascii="Courier New" w:hAnsi="Courier New" w:eastAsia="Courier New"/>
                <w:b w:val="0"/>
                <w:sz w:val="19"/>
              </w:rPr>
              <w:t>Basarili</w:t>
            </w:r>
          </w:p>
        </w:tc>
      </w:tr>
      <w:tr>
        <w:tc>
          <w:tcPr>
            <w:tcW w:type="dxa" w:w="1134"/>
            <w:vAlign w:val="center"/>
          </w:tcPr>
          <w:p>
            <w:pPr>
              <w:jc w:val="center"/>
            </w:pPr>
            <w:r/>
            <w:r>
              <w:rPr>
                <w:rFonts w:ascii="Courier New" w:hAnsi="Courier New" w:eastAsia="Courier New"/>
                <w:b w:val="0"/>
                <w:sz w:val="19"/>
              </w:rPr>
              <w:t>Test-3</w:t>
            </w:r>
          </w:p>
        </w:tc>
        <w:tc>
          <w:tcPr>
            <w:tcW w:type="dxa" w:w="2268"/>
            <w:vAlign w:val="center"/>
          </w:tcPr>
          <w:p>
            <w:pPr>
              <w:jc w:val="left"/>
            </w:pPr>
            <w:r/>
            <w:r>
              <w:rPr>
                <w:rFonts w:ascii="Courier New" w:hAnsi="Courier New" w:eastAsia="Courier New"/>
                <w:b w:val="0"/>
                <w:sz w:val="19"/>
              </w:rPr>
              <w:t>Alt program cagrisi</w:t>
            </w:r>
          </w:p>
        </w:tc>
        <w:tc>
          <w:tcPr>
            <w:tcW w:type="dxa" w:w="3969"/>
            <w:vAlign w:val="center"/>
          </w:tcPr>
          <w:p>
            <w:pPr>
              <w:jc w:val="left"/>
            </w:pPr>
            <w:r/>
            <w:r>
              <w:rPr>
                <w:rFonts w:ascii="Courier New" w:hAnsi="Courier New" w:eastAsia="Courier New"/>
                <w:b w:val="0"/>
                <w:sz w:val="19"/>
              </w:rPr>
              <w:t>jal, jalr, add, ecall</w:t>
            </w:r>
          </w:p>
        </w:tc>
        <w:tc>
          <w:tcPr>
            <w:tcW w:type="dxa" w:w="1417"/>
            <w:vAlign w:val="center"/>
          </w:tcPr>
          <w:p>
            <w:pPr>
              <w:jc w:val="center"/>
            </w:pPr>
            <w:r/>
            <w:r>
              <w:rPr>
                <w:rFonts w:ascii="Courier New" w:hAnsi="Courier New" w:eastAsia="Courier New"/>
                <w:b w:val="0"/>
                <w:sz w:val="19"/>
              </w:rPr>
              <w:t>Basarili</w:t>
            </w:r>
          </w:p>
        </w:tc>
      </w:tr>
    </w:tbl>
    <w:p/>
    <w:p>
      <w:pPr>
        <w:jc w:val="both"/>
      </w:pPr>
      <w:r>
        <w:rPr>
          <w:rFonts w:ascii="Courier New" w:hAnsi="Courier New" w:eastAsia="Courier New"/>
          <w:b w:val="0"/>
          <w:sz w:val="20"/>
        </w:rPr>
        <w:t>Test-1 kaynak programi, geriye dallanan bir dongu ile B-type kodlamasini dogrulamaktadir. Listing dosyasinda blt komutunun FE ile biten negatif ofsetli kod ureterek loop etiketine dondugu gozlenmistir.</w:t>
      </w:r>
    </w:p>
    <w:p>
      <w:pPr>
        <w:ind w:left="227" w:right="227"/>
      </w:pPr>
      <w:r>
        <w:rPr>
          <w:rFonts w:ascii="Courier New" w:hAnsi="Courier New" w:eastAsia="Courier New"/>
          <w:sz w:val="18"/>
        </w:rPr>
        <w:t>00000000    93 02 00 00    addi t0, zero, 0</w:t>
      </w:r>
    </w:p>
    <w:p>
      <w:pPr>
        <w:ind w:left="227" w:right="227"/>
      </w:pPr>
      <w:r>
        <w:rPr>
          <w:rFonts w:ascii="Courier New" w:hAnsi="Courier New" w:eastAsia="Courier New"/>
          <w:sz w:val="18"/>
        </w:rPr>
        <w:t>00000004    13 03 50 00    addi t1, zero, 5</w:t>
      </w:r>
    </w:p>
    <w:p>
      <w:pPr>
        <w:ind w:left="227" w:right="227"/>
      </w:pPr>
      <w:r>
        <w:rPr>
          <w:rFonts w:ascii="Courier New" w:hAnsi="Courier New" w:eastAsia="Courier New"/>
          <w:sz w:val="18"/>
        </w:rPr>
        <w:t>00000008    93 82 12 00    addi t0, t0, 1</w:t>
      </w:r>
    </w:p>
    <w:p>
      <w:pPr>
        <w:ind w:left="227" w:right="227"/>
      </w:pPr>
      <w:r>
        <w:rPr>
          <w:rFonts w:ascii="Courier New" w:hAnsi="Courier New" w:eastAsia="Courier New"/>
          <w:sz w:val="18"/>
        </w:rPr>
        <w:t>0000000C    E3 CE 62 FE    blt  t0, t1, loop</w:t>
      </w:r>
    </w:p>
    <w:p>
      <w:pPr>
        <w:ind w:left="227" w:right="227"/>
      </w:pPr>
      <w:r>
        <w:rPr>
          <w:rFonts w:ascii="Courier New" w:hAnsi="Courier New" w:eastAsia="Courier New"/>
          <w:sz w:val="18"/>
        </w:rPr>
        <w:t>00000010    73 00 00 00    ecall</w:t>
      </w:r>
    </w:p>
    <w:p>
      <w:pPr>
        <w:jc w:val="both"/>
      </w:pPr>
      <w:r>
        <w:rPr>
          <w:rFonts w:ascii="Courier New" w:hAnsi="Courier New" w:eastAsia="Courier New"/>
          <w:b w:val="0"/>
          <w:sz w:val="20"/>
        </w:rPr>
        <w:t>Test-2, kod ve veri alanlarini farkli adreslere tasimak icin .org ile birlikte .data/.text gecislerini kullanir. Boylece assemblerin duz (flat) adres uzayinda sekmeler arasi yerlesim yapabildigi ve Intel HEX formatinda bosluklari atlayarak yalniz kullanilan adresleri yazdigi dogrulanmistir.</w:t>
      </w:r>
    </w:p>
    <w:p>
      <w:pPr>
        <w:ind w:left="227" w:right="227"/>
      </w:pPr>
      <w:r>
        <w:rPr>
          <w:rFonts w:ascii="Courier New" w:hAnsi="Courier New" w:eastAsia="Courier New"/>
          <w:sz w:val="18"/>
        </w:rPr>
        <w:t>00000008    03 A3 02 00    lw   t1, 0(t0)</w:t>
      </w:r>
    </w:p>
    <w:p>
      <w:pPr>
        <w:ind w:left="227" w:right="227"/>
      </w:pPr>
      <w:r>
        <w:rPr>
          <w:rFonts w:ascii="Courier New" w:hAnsi="Courier New" w:eastAsia="Courier New"/>
          <w:sz w:val="18"/>
        </w:rPr>
        <w:t>00000010    23 A2 62 00    sw   t1, 4(t0)</w:t>
      </w:r>
    </w:p>
    <w:p>
      <w:pPr>
        <w:ind w:left="227" w:right="227"/>
      </w:pPr>
      <w:r>
        <w:rPr>
          <w:rFonts w:ascii="Courier New" w:hAnsi="Courier New" w:eastAsia="Courier New"/>
          <w:sz w:val="18"/>
        </w:rPr>
        <w:t>00000100    0A 00 00 00 14 00 00 00    .word 10, 20</w:t>
      </w:r>
    </w:p>
    <w:p>
      <w:pPr>
        <w:ind w:left="227" w:right="227"/>
      </w:pPr>
      <w:r>
        <w:rPr>
          <w:rFonts w:ascii="Courier New" w:hAnsi="Courier New" w:eastAsia="Courier New"/>
          <w:sz w:val="18"/>
        </w:rPr>
        <w:t>00000108    73 00 10 00    ebreak</w:t>
      </w:r>
    </w:p>
    <w:p>
      <w:pPr>
        <w:jc w:val="both"/>
      </w:pPr>
      <w:r>
        <w:rPr>
          <w:rFonts w:ascii="Courier New" w:hAnsi="Courier New" w:eastAsia="Courier New"/>
          <w:b w:val="0"/>
          <w:sz w:val="20"/>
        </w:rPr>
        <w:t>Test-3, alt program cagrisi ve donusu uzerinden J-type ve I-type JALR kodlamasini sinar. JAL ofset hesabinin dogru yapildigi ve ra yazmacina donus adresi yazildigi listing kodundan da gorulebilmektedir.</w:t>
      </w:r>
    </w:p>
    <w:p>
      <w:pPr>
        <w:ind w:left="227" w:right="227"/>
      </w:pPr>
      <w:r>
        <w:rPr>
          <w:rFonts w:ascii="Courier New" w:hAnsi="Courier New" w:eastAsia="Courier New"/>
          <w:sz w:val="18"/>
        </w:rPr>
        <w:t>00000008    EF 00 80 00    jal  ra, add_func</w:t>
      </w:r>
    </w:p>
    <w:p>
      <w:pPr>
        <w:ind w:left="227" w:right="227"/>
      </w:pPr>
      <w:r>
        <w:rPr>
          <w:rFonts w:ascii="Courier New" w:hAnsi="Courier New" w:eastAsia="Courier New"/>
          <w:sz w:val="18"/>
        </w:rPr>
        <w:t>00000010    33 05 B5 00    add  a0, a0, a1</w:t>
      </w:r>
    </w:p>
    <w:p>
      <w:pPr>
        <w:ind w:left="227" w:right="227"/>
      </w:pPr>
      <w:r>
        <w:rPr>
          <w:rFonts w:ascii="Courier New" w:hAnsi="Courier New" w:eastAsia="Courier New"/>
          <w:sz w:val="18"/>
        </w:rPr>
        <w:t>00000014    67 80 00 00    jalr zero, 0(ra)</w:t>
      </w:r>
    </w:p>
    <w:p>
      <w:pPr>
        <w:jc w:val="both"/>
      </w:pPr>
      <w:r>
        <w:rPr>
          <w:rFonts w:ascii="Courier New" w:hAnsi="Courier New" w:eastAsia="Courier New"/>
          <w:b w:val="0"/>
          <w:sz w:val="20"/>
        </w:rPr>
        <w:t>Uygulama duzeyinde bakildiginda testler; ileri label cozumleme, negatif branch ofseti, veri yazimi, mutlak adresli .org, ve alt program akislarini kapsadigi icin proje gereksinimlerinin cekirdek kismi yeterli bicimde dogrulanmistir.</w:t>
      </w:r>
    </w:p>
    <w:p>
      <w:pPr>
        <w:pStyle w:val="Heading1"/>
      </w:pPr>
      <w:r>
        <w:t>9. Algoritma Karmasikligi Analizi</w:t>
      </w:r>
    </w:p>
    <w:p>
      <w:pPr>
        <w:jc w:val="both"/>
      </w:pPr>
      <w:r>
        <w:rPr>
          <w:rFonts w:ascii="Courier New" w:hAnsi="Courier New" w:eastAsia="Courier New"/>
          <w:b w:val="0"/>
          <w:sz w:val="20"/>
        </w:rPr>
        <w:t>N, kaynak satir sayisini; S, sembol sayisini; B, uretilen toplam byte sayisini gostersin. OPTAB sabit boyutlu oldugu icin arama maliyeti pratikte O(1) kabul edilmistir. SYMTAB icin acik adreslemeli hash tablo kullanildigindan ekleme ve arama ortalama O(1), en kotu durumda ise O(S) olabilir.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fill="D9EAD3"/>
          </w:tcPr>
          <w:p>
            <w:pPr>
              <w:jc w:val="center"/>
            </w:pPr>
            <w:r/>
            <w:r>
              <w:rPr>
                <w:rFonts w:ascii="Courier New" w:hAnsi="Courier New" w:eastAsia="Courier New"/>
                <w:b/>
                <w:sz w:val="19"/>
              </w:rPr>
              <w:t>Asama</w:t>
            </w:r>
          </w:p>
        </w:tc>
        <w:tc>
          <w:tcPr>
            <w:tcW w:type="dxa" w:w="2268"/>
            <w:vAlign w:val="center"/>
            <w:shd w:fill="D9EAD3"/>
          </w:tcPr>
          <w:p>
            <w:pPr>
              <w:jc w:val="center"/>
            </w:pPr>
            <w:r/>
            <w:r>
              <w:rPr>
                <w:rFonts w:ascii="Courier New" w:hAnsi="Courier New" w:eastAsia="Courier New"/>
                <w:b/>
                <w:sz w:val="19"/>
              </w:rPr>
              <w:t>Ortalama Zaman</w:t>
            </w:r>
          </w:p>
        </w:tc>
        <w:tc>
          <w:tcPr>
            <w:tcW w:type="dxa" w:w="3118"/>
            <w:vAlign w:val="center"/>
            <w:shd w:fill="D9EAD3"/>
          </w:tcPr>
          <w:p>
            <w:pPr>
              <w:jc w:val="center"/>
            </w:pPr>
            <w:r/>
            <w:r>
              <w:rPr>
                <w:rFonts w:ascii="Courier New" w:hAnsi="Courier New" w:eastAsia="Courier New"/>
                <w:b/>
                <w:sz w:val="19"/>
              </w:rPr>
              <w:t>En Kotu Zaman</w:t>
            </w:r>
          </w:p>
        </w:tc>
        <w:tc>
          <w:tcPr>
            <w:tcW w:type="dxa" w:w="1701"/>
            <w:vAlign w:val="center"/>
            <w:shd w:fill="D9EAD3"/>
          </w:tcPr>
          <w:p>
            <w:pPr>
              <w:jc w:val="center"/>
            </w:pPr>
            <w:r/>
            <w:r>
              <w:rPr>
                <w:rFonts w:ascii="Courier New" w:hAnsi="Courier New" w:eastAsia="Courier New"/>
                <w:b/>
                <w:sz w:val="19"/>
              </w:rPr>
              <w:t>Alan</w:t>
            </w:r>
          </w:p>
        </w:tc>
      </w:tr>
      <w:tr>
        <w:tc>
          <w:tcPr>
            <w:tcW w:type="dxa" w:w="1701"/>
            <w:vAlign w:val="center"/>
          </w:tcPr>
          <w:p>
            <w:pPr>
              <w:jc w:val="center"/>
            </w:pPr>
            <w:r/>
            <w:r>
              <w:rPr>
                <w:rFonts w:ascii="Courier New" w:hAnsi="Courier New" w:eastAsia="Courier New"/>
                <w:b w:val="0"/>
                <w:sz w:val="19"/>
              </w:rPr>
              <w:t>Parser</w:t>
            </w:r>
          </w:p>
        </w:tc>
        <w:tc>
          <w:tcPr>
            <w:tcW w:type="dxa" w:w="2268"/>
            <w:vAlign w:val="center"/>
          </w:tcPr>
          <w:p>
            <w:pPr>
              <w:jc w:val="center"/>
            </w:pPr>
            <w:r/>
            <w:r>
              <w:rPr>
                <w:rFonts w:ascii="Courier New" w:hAnsi="Courier New" w:eastAsia="Courier New"/>
                <w:b w:val="0"/>
                <w:sz w:val="19"/>
              </w:rPr>
              <w:t>O(N)</w:t>
            </w:r>
          </w:p>
        </w:tc>
        <w:tc>
          <w:tcPr>
            <w:tcW w:type="dxa" w:w="3118"/>
            <w:vAlign w:val="center"/>
          </w:tcPr>
          <w:p>
            <w:pPr>
              <w:jc w:val="center"/>
            </w:pPr>
            <w:r/>
            <w:r>
              <w:rPr>
                <w:rFonts w:ascii="Courier New" w:hAnsi="Courier New" w:eastAsia="Courier New"/>
                <w:b w:val="0"/>
                <w:sz w:val="19"/>
              </w:rPr>
              <w:t>O(N)</w:t>
            </w:r>
          </w:p>
        </w:tc>
        <w:tc>
          <w:tcPr>
            <w:tcW w:type="dxa" w:w="1701"/>
            <w:vAlign w:val="center"/>
          </w:tcPr>
          <w:p>
            <w:pPr>
              <w:jc w:val="center"/>
            </w:pPr>
            <w:r/>
            <w:r>
              <w:rPr>
                <w:rFonts w:ascii="Courier New" w:hAnsi="Courier New" w:eastAsia="Courier New"/>
                <w:b w:val="0"/>
                <w:sz w:val="19"/>
              </w:rPr>
              <w:t>O(N)</w:t>
            </w:r>
          </w:p>
        </w:tc>
      </w:tr>
      <w:tr>
        <w:tc>
          <w:tcPr>
            <w:tcW w:type="dxa" w:w="1701"/>
            <w:vAlign w:val="center"/>
          </w:tcPr>
          <w:p>
            <w:pPr>
              <w:jc w:val="center"/>
            </w:pPr>
            <w:r/>
            <w:r>
              <w:rPr>
                <w:rFonts w:ascii="Courier New" w:hAnsi="Courier New" w:eastAsia="Courier New"/>
                <w:b w:val="0"/>
                <w:sz w:val="19"/>
              </w:rPr>
              <w:t>Pass 1</w:t>
            </w:r>
          </w:p>
        </w:tc>
        <w:tc>
          <w:tcPr>
            <w:tcW w:type="dxa" w:w="2268"/>
            <w:vAlign w:val="center"/>
          </w:tcPr>
          <w:p>
            <w:pPr>
              <w:jc w:val="center"/>
            </w:pPr>
            <w:r/>
            <w:r>
              <w:rPr>
                <w:rFonts w:ascii="Courier New" w:hAnsi="Courier New" w:eastAsia="Courier New"/>
                <w:b w:val="0"/>
                <w:sz w:val="19"/>
              </w:rPr>
              <w:t>O(N)</w:t>
            </w:r>
          </w:p>
        </w:tc>
        <w:tc>
          <w:tcPr>
            <w:tcW w:type="dxa" w:w="3118"/>
            <w:vAlign w:val="center"/>
          </w:tcPr>
          <w:p>
            <w:pPr>
              <w:jc w:val="left"/>
            </w:pPr>
            <w:r/>
            <w:r>
              <w:rPr>
                <w:rFonts w:ascii="Courier New" w:hAnsi="Courier New" w:eastAsia="Courier New"/>
                <w:b w:val="0"/>
                <w:sz w:val="19"/>
              </w:rPr>
              <w:t>O(N*S) patolojik carpismada</w:t>
            </w:r>
          </w:p>
        </w:tc>
        <w:tc>
          <w:tcPr>
            <w:tcW w:type="dxa" w:w="1701"/>
            <w:vAlign w:val="center"/>
          </w:tcPr>
          <w:p>
            <w:pPr>
              <w:jc w:val="center"/>
            </w:pPr>
            <w:r/>
            <w:r>
              <w:rPr>
                <w:rFonts w:ascii="Courier New" w:hAnsi="Courier New" w:eastAsia="Courier New"/>
                <w:b w:val="0"/>
                <w:sz w:val="19"/>
              </w:rPr>
              <w:t>O(S)</w:t>
            </w:r>
          </w:p>
        </w:tc>
      </w:tr>
      <w:tr>
        <w:tc>
          <w:tcPr>
            <w:tcW w:type="dxa" w:w="1701"/>
            <w:vAlign w:val="center"/>
          </w:tcPr>
          <w:p>
            <w:pPr>
              <w:jc w:val="center"/>
            </w:pPr>
            <w:r/>
            <w:r>
              <w:rPr>
                <w:rFonts w:ascii="Courier New" w:hAnsi="Courier New" w:eastAsia="Courier New"/>
                <w:b w:val="0"/>
                <w:sz w:val="19"/>
              </w:rPr>
              <w:t>Pass 2</w:t>
            </w:r>
          </w:p>
        </w:tc>
        <w:tc>
          <w:tcPr>
            <w:tcW w:type="dxa" w:w="2268"/>
            <w:vAlign w:val="center"/>
          </w:tcPr>
          <w:p>
            <w:pPr>
              <w:jc w:val="center"/>
            </w:pPr>
            <w:r/>
            <w:r>
              <w:rPr>
                <w:rFonts w:ascii="Courier New" w:hAnsi="Courier New" w:eastAsia="Courier New"/>
                <w:b w:val="0"/>
                <w:sz w:val="19"/>
              </w:rPr>
              <w:t>O(N + B)</w:t>
            </w:r>
          </w:p>
        </w:tc>
        <w:tc>
          <w:tcPr>
            <w:tcW w:type="dxa" w:w="3118"/>
            <w:vAlign w:val="center"/>
          </w:tcPr>
          <w:p>
            <w:pPr>
              <w:jc w:val="center"/>
            </w:pPr>
            <w:r/>
            <w:r>
              <w:rPr>
                <w:rFonts w:ascii="Courier New" w:hAnsi="Courier New" w:eastAsia="Courier New"/>
                <w:b w:val="0"/>
                <w:sz w:val="19"/>
              </w:rPr>
              <w:t>O(N*S + B)</w:t>
            </w:r>
          </w:p>
        </w:tc>
        <w:tc>
          <w:tcPr>
            <w:tcW w:type="dxa" w:w="1701"/>
            <w:vAlign w:val="center"/>
          </w:tcPr>
          <w:p>
            <w:pPr>
              <w:jc w:val="center"/>
            </w:pPr>
            <w:r/>
            <w:r>
              <w:rPr>
                <w:rFonts w:ascii="Courier New" w:hAnsi="Courier New" w:eastAsia="Courier New"/>
                <w:b w:val="0"/>
                <w:sz w:val="19"/>
              </w:rPr>
              <w:t>O(B + S)</w:t>
            </w:r>
          </w:p>
        </w:tc>
      </w:tr>
      <w:tr>
        <w:tc>
          <w:tcPr>
            <w:tcW w:type="dxa" w:w="1701"/>
            <w:vAlign w:val="center"/>
          </w:tcPr>
          <w:p>
            <w:pPr>
              <w:jc w:val="left"/>
            </w:pPr>
            <w:r/>
            <w:r>
              <w:rPr>
                <w:rFonts w:ascii="Courier New" w:hAnsi="Courier New" w:eastAsia="Courier New"/>
                <w:b w:val="0"/>
                <w:sz w:val="19"/>
              </w:rPr>
              <w:t>Intel HEX yazimi</w:t>
            </w:r>
          </w:p>
        </w:tc>
        <w:tc>
          <w:tcPr>
            <w:tcW w:type="dxa" w:w="2268"/>
            <w:vAlign w:val="center"/>
          </w:tcPr>
          <w:p>
            <w:pPr>
              <w:jc w:val="center"/>
            </w:pPr>
            <w:r/>
            <w:r>
              <w:rPr>
                <w:rFonts w:ascii="Courier New" w:hAnsi="Courier New" w:eastAsia="Courier New"/>
                <w:b w:val="0"/>
                <w:sz w:val="19"/>
              </w:rPr>
              <w:t>O(B)</w:t>
            </w:r>
          </w:p>
        </w:tc>
        <w:tc>
          <w:tcPr>
            <w:tcW w:type="dxa" w:w="3118"/>
            <w:vAlign w:val="center"/>
          </w:tcPr>
          <w:p>
            <w:pPr>
              <w:jc w:val="center"/>
            </w:pPr>
            <w:r/>
            <w:r>
              <w:rPr>
                <w:rFonts w:ascii="Courier New" w:hAnsi="Courier New" w:eastAsia="Courier New"/>
                <w:b w:val="0"/>
                <w:sz w:val="19"/>
              </w:rPr>
              <w:t>O(B)</w:t>
            </w:r>
          </w:p>
        </w:tc>
        <w:tc>
          <w:tcPr>
            <w:tcW w:type="dxa" w:w="1701"/>
            <w:vAlign w:val="center"/>
          </w:tcPr>
          <w:p>
            <w:pPr>
              <w:jc w:val="left"/>
            </w:pPr>
            <w:r/>
            <w:r>
              <w:rPr>
                <w:rFonts w:ascii="Courier New" w:hAnsi="Courier New" w:eastAsia="Courier New"/>
                <w:b w:val="0"/>
                <w:sz w:val="19"/>
              </w:rPr>
              <w:t>O(1) ek alan</w:t>
            </w:r>
          </w:p>
        </w:tc>
      </w:tr>
    </w:tbl>
    <w:p/>
    <w:p>
      <w:pPr>
        <w:jc w:val="both"/>
      </w:pPr>
      <w:r>
        <w:rPr>
          <w:rFonts w:ascii="Courier New" w:hAnsi="Courier New" w:eastAsia="Courier New"/>
          <w:b w:val="0"/>
          <w:sz w:val="20"/>
        </w:rPr>
        <w:t>Dolayisiyla assemblerin ortalama toplam zamani O(N + B), alan karmasikligi ise O(N + S + B) olarak ifade edilebilir. Cunku ara temsil, sembol tablosu ve bellek imgesi ayni anda tutulmaktadir. Sabit 32-bit komut uzunlugu, Pass 1 tarafinda instruction-size kararini sabit zamana indirdigi icin RV32I baglaminda tasarimi belirgin sekilde sadeleştirmistir.</w:t>
      </w:r>
    </w:p>
    <w:p>
      <w:pPr>
        <w:pStyle w:val="Heading1"/>
      </w:pPr>
      <w:r>
        <w:t>10. Program Ciktilari</w:t>
      </w:r>
    </w:p>
    <w:p>
      <w:pPr>
        <w:jc w:val="both"/>
      </w:pPr>
      <w:r>
        <w:rPr>
          <w:rFonts w:ascii="Courier New" w:hAnsi="Courier New" w:eastAsia="Courier New"/>
          <w:b w:val="0"/>
          <w:sz w:val="20"/>
        </w:rPr>
        <w:t>Not: PÇ tanimlari kurum ve bolum bazinda farklilik gosterebildigi icin bu bolumde PÇ6, PÇ7, PÇ8, PÇ12 ve PÇ13 degerlendirmesi, tanimlar acik verilmediginden proje urununun olculebilir katkisi uzerinden yapilmistir.</w:t>
      </w:r>
    </w:p>
    <w:p>
      <w:pPr>
        <w:pStyle w:val="Heading2"/>
      </w:pPr>
      <w:r>
        <w:t>10.1 PÇ6 Kapsaminda Katki</w:t>
      </w:r>
    </w:p>
    <w:p>
      <w:pPr>
        <w:jc w:val="both"/>
      </w:pPr>
      <w:r>
        <w:rPr>
          <w:rFonts w:ascii="Courier New" w:hAnsi="Courier New" w:eastAsia="Courier New"/>
          <w:b w:val="0"/>
          <w:sz w:val="20"/>
        </w:rPr>
        <w:t>Proje, sistem yazilimi geliştirme surecinde problem cozumune yonelik analitik dusunmeyi ve soyutlamadan gercek bit duzeyine inebilmeyi gostermektedir. Instruction formatlarinin tek tek alanlara ayrilmasi, branch/jump immediate yeniden duzenleme mantiginin kurulmasi ve nesne kodun dogrudan uretilebilmesi PÇ6 kapsaminda somut bir urundur.</w:t>
      </w:r>
    </w:p>
    <w:p>
      <w:pPr>
        <w:pStyle w:val="Heading2"/>
      </w:pPr>
      <w:r>
        <w:t>10.2 PÇ7 Kapsaminda Katki</w:t>
      </w:r>
    </w:p>
    <w:p>
      <w:pPr>
        <w:jc w:val="both"/>
      </w:pPr>
      <w:r>
        <w:rPr>
          <w:rFonts w:ascii="Courier New" w:hAnsi="Courier New" w:eastAsia="Courier New"/>
          <w:b w:val="0"/>
          <w:sz w:val="20"/>
        </w:rPr>
        <w:t>Moduler C99 tasarimi, kaynak kod organizasyonu, derleme otomasyonu ve tekrar uretilebilir testler yazilim muhendisligi disiplinini desteklemektedir. Parser, encoder ve writer modullerinin ayrilmasi; bakim, genisletme ve birim test gelistirme acisindan olumlu bir yazilim mimarisi sergilemektedir.</w:t>
      </w:r>
    </w:p>
    <w:p>
      <w:pPr>
        <w:pStyle w:val="Heading2"/>
      </w:pPr>
      <w:r>
        <w:t>10.3 PÇ8 Kapsaminda Katki</w:t>
      </w:r>
    </w:p>
    <w:p>
      <w:pPr>
        <w:jc w:val="both"/>
      </w:pPr>
      <w:r>
        <w:rPr>
          <w:rFonts w:ascii="Courier New" w:hAnsi="Courier New" w:eastAsia="Courier New"/>
          <w:b w:val="0"/>
          <w:sz w:val="20"/>
        </w:rPr>
        <w:t>Test programlari ve listing dosyalari, sadece programin calismasini degil ayni zamanda uretilen bit desenlerinin dogrulanmasini da mumkun kilmistir. Bu, deney tasarimi, sonuc yorumlama ve dogrulama becerileri acisindan anlamli bir cikti sunmaktadir.</w:t>
      </w:r>
    </w:p>
    <w:p>
      <w:pPr>
        <w:pStyle w:val="Heading2"/>
      </w:pPr>
      <w:r>
        <w:t>10.4 PÇ12 Kapsaminda Katki</w:t>
      </w:r>
    </w:p>
    <w:p>
      <w:pPr>
        <w:jc w:val="both"/>
      </w:pPr>
      <w:r>
        <w:rPr>
          <w:rFonts w:ascii="Courier New" w:hAnsi="Courier New" w:eastAsia="Courier New"/>
          <w:b w:val="0"/>
          <w:sz w:val="20"/>
        </w:rPr>
        <w:t>RISC-V ve PicoRV32 gibi acik ekosistemlerin kullanilmasi, guncel teknolojileri takip etme ve yeni mimarilere uyarlanabilir sistem araci gelistirme yetkinligini gostermektedir. Intel HEX cikisi secimi de aracin FPGA/prototipleme akislariyla uyumlu olmasini saglamistir.</w:t>
      </w:r>
    </w:p>
    <w:p>
      <w:pPr>
        <w:pStyle w:val="Heading2"/>
      </w:pPr>
      <w:r>
        <w:t>10.5 PÇ13 Kapsaminda Katki</w:t>
      </w:r>
    </w:p>
    <w:p>
      <w:pPr>
        <w:jc w:val="both"/>
      </w:pPr>
      <w:r>
        <w:rPr>
          <w:rFonts w:ascii="Courier New" w:hAnsi="Courier New" w:eastAsia="Courier New"/>
          <w:b w:val="0"/>
          <w:sz w:val="20"/>
        </w:rPr>
        <w:t>Raporlama, kaynak kod belgelendirme, listing uretimi ve testlerin acik sunumu proje sonucunun yalnizca kod degil, teknik iletisim urunu olarak da olgunlastigini gostermektedir. Bu durum sunum ve teknik dokumantasyon boyutunu guclendirmektedir.</w:t>
      </w:r>
    </w:p>
    <w:p>
      <w:pPr>
        <w:pStyle w:val="Heading1"/>
      </w:pPr>
      <w:r>
        <w:t>11. Sonuc ve Degerlendirme</w:t>
      </w:r>
    </w:p>
    <w:p>
      <w:pPr>
        <w:jc w:val="both"/>
      </w:pPr>
      <w:r>
        <w:rPr>
          <w:rFonts w:ascii="Courier New" w:hAnsi="Courier New" w:eastAsia="Courier New"/>
          <w:b w:val="0"/>
          <w:sz w:val="20"/>
        </w:rPr>
        <w:t>Bu projede PicoRV32 odakli RV32I alt kumesi icin tam calisan, iki gecisli ve Intel HEX cikisi ureten bir assembler gelistirilmistir. Proje; opcode tablosu, sembol tablosu, parser, kodlayici ve HEX yazici modullerinden olusan temiz bir mimariye sahiptir. Uc test programi ile branch, load/store, veri yerlesimi, alt program cagrisi ve direktif isleme mekanizmalari dogrulanmistir.</w:t>
      </w:r>
    </w:p>
    <w:p>
      <w:pPr>
        <w:jc w:val="both"/>
      </w:pPr>
      <w:r>
        <w:rPr>
          <w:rFonts w:ascii="Courier New" w:hAnsi="Courier New" w:eastAsia="Courier New"/>
          <w:b w:val="0"/>
          <w:sz w:val="20"/>
        </w:rPr>
        <w:t>Uygulamanin guclu yanlari; sabit 32-bit komut ailesine uygun sade tasarim, moduler kaynak kod, listing dosyasi ile gozlenebilirlik, ve hash tabanli sembol tablosudur. Sinirlari ise; pseudo-instruction destegi, FENCE/CSR ailesi, relocation record uretimi, macro desteği ve daha zengin ifade cozumleyicisinin henuz eklenmemis olmasidir. Bunlar gelecekteki dogal gelistirme maddeleri olarak gorulmektedir.</w:t>
      </w:r>
    </w:p>
    <w:p>
      <w:pPr>
        <w:jc w:val="both"/>
      </w:pPr>
      <w:r>
        <w:rPr>
          <w:rFonts w:ascii="Courier New" w:hAnsi="Courier New" w:eastAsia="Courier New"/>
          <w:b w:val="0"/>
          <w:sz w:val="20"/>
        </w:rPr>
        <w:t>Sonuc olarak yazilim, ders kapsami icin yeterli derinlikte bir assembler altyapisi sunmakta; mimari tasarim, veri yapilari, algoritma, yazilim gerceklestirme ve test/dogrulama basliklarinda yuksek puan bandini hedefleyen tutarli bir proje urunu ortaya koymaktadir.</w:t>
      </w:r>
    </w:p>
    <w:p>
      <w:pPr>
        <w:pStyle w:val="Heading1"/>
      </w:pPr>
      <w:r>
        <w:t>12. Kaynakca</w:t>
      </w:r>
    </w:p>
    <w:p>
      <w:pPr>
        <w:jc w:val="both"/>
      </w:pPr>
      <w:r>
        <w:rPr>
          <w:rFonts w:ascii="Courier New" w:hAnsi="Courier New" w:eastAsia="Courier New"/>
          <w:b w:val="0"/>
          <w:sz w:val="20"/>
        </w:rPr>
        <w:t>[1] A. Waterman, Y. Lee, D. A. Patterson, K. Asanovic, The RISC-V Instruction Set Manual, Volume I: User-Level ISA, Version 2.0, UCB/EECS-2014-54, University of California, Berkeley, 2014.</w:t>
      </w:r>
    </w:p>
    <w:p>
      <w:pPr>
        <w:jc w:val="both"/>
      </w:pPr>
      <w:r>
        <w:rPr>
          <w:rFonts w:ascii="Courier New" w:hAnsi="Courier New" w:eastAsia="Courier New"/>
          <w:b w:val="0"/>
          <w:sz w:val="20"/>
        </w:rPr>
        <w:t>[2] A. Waterman, K. Asanovic (eds.), The RISC-V Instruction Set Manual, Volume I: Unprivileged Architecture, RISC-V Ratified Specification Library, 2025.</w:t>
      </w:r>
    </w:p>
    <w:p>
      <w:pPr>
        <w:jc w:val="both"/>
      </w:pPr>
      <w:r>
        <w:rPr>
          <w:rFonts w:ascii="Courier New" w:hAnsi="Courier New" w:eastAsia="Courier New"/>
          <w:b w:val="0"/>
          <w:sz w:val="20"/>
        </w:rPr>
        <w:t>[3] K. Asanovic, D. A. Patterson, Instruction Sets Should Be Free: The Case For RISC-V, UCB/EECS-2014-146, University of California, Berkeley, 2014.</w:t>
      </w:r>
    </w:p>
    <w:p>
      <w:pPr>
        <w:jc w:val="both"/>
      </w:pPr>
      <w:r>
        <w:rPr>
          <w:rFonts w:ascii="Courier New" w:hAnsi="Courier New" w:eastAsia="Courier New"/>
          <w:b w:val="0"/>
          <w:sz w:val="20"/>
        </w:rPr>
        <w:t>[4] D. Grune, C. J. H. Jacobs, K. G. Langendoen, et al., Modern Compiler Design, 2nd ed., Springer, Chapter 8: Assemblers, Disassemblers, Linkers, and Loaders, 2012.</w:t>
      </w:r>
    </w:p>
    <w:p>
      <w:pPr>
        <w:jc w:val="both"/>
      </w:pPr>
      <w:r>
        <w:rPr>
          <w:rFonts w:ascii="Courier New" w:hAnsi="Courier New" w:eastAsia="Courier New"/>
          <w:b w:val="0"/>
          <w:sz w:val="20"/>
        </w:rPr>
        <w:t>[5] H. Oztekin, A. Lazzem, I. Pehlivan, Using FPGA-based content-addressable memory for mnemonics instruction searching in assembler design, The Journal of Supercomputing, 79(15):17386-17418, 2023.</w:t>
      </w:r>
    </w:p>
    <w:p>
      <w:pPr>
        <w:jc w:val="both"/>
      </w:pPr>
      <w:r>
        <w:rPr>
          <w:rFonts w:ascii="Courier New" w:hAnsi="Courier New" w:eastAsia="Courier New"/>
          <w:b w:val="0"/>
          <w:sz w:val="20"/>
        </w:rPr>
        <w:t>[6] K. Nakano, Y. Ito, Processor, Assembler, and Compiler Design Education Using an FPGA, Proceedings of ICPADS 2008, pp. 723-728, IEEE, 2008.</w:t>
      </w:r>
    </w:p>
    <w:p>
      <w:pPr>
        <w:jc w:val="both"/>
      </w:pPr>
      <w:r>
        <w:rPr>
          <w:rFonts w:ascii="Courier New" w:hAnsi="Courier New" w:eastAsia="Courier New"/>
          <w:b w:val="0"/>
          <w:sz w:val="20"/>
        </w:rPr>
        <w:t>[7] YosysHQ, PicoRV32 README and technical documentation, GitHub repository, accessed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urier New" w:hAnsi="Courier New" w:eastAsia="Courier New"/>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urier New" w:hAnsi="Courier New" w:eastAsia="Courier New"/>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urier New" w:hAnsi="Courier New" w:eastAsia="Courier New"/>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urier New" w:hAnsi="Courier New" w:eastAsia="Courier New"/>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ourier New" w:hAnsi="Courier New" w:eastAsia="Courier New"/>
      <w:b/>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