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sz w:val="40"/>
          <w:szCs w:val="40"/>
        </w:rPr>
        <w:t xml:space="preserve">IT-SIMPLERA INSTITUTE</w:t>
      </w:r>
    </w:p>
    <w:p>
      <w:pPr>
        <w:spacing w:before="100"/>
        <w:jc w:val="center"/>
      </w:pPr>
      <w:r>
        <w:rPr>
          <w:i/>
          <w:iCs/>
          <w:sz w:val="24"/>
          <w:szCs w:val="24"/>
        </w:rPr>
        <w:t xml:space="preserve">Network Administration Internship Program</w:t>
      </w:r>
    </w:p>
    <w:p>
      <w:pPr>
        <w:spacing w:before="400"/>
        <w:jc w:val="center"/>
      </w:pPr>
      <w:r>
        <w:rPr>
          <w:b/>
          <w:bCs/>
          <w:color w:val="1F3864"/>
          <w:sz w:val="32"/>
          <w:szCs w:val="32"/>
        </w:rPr>
        <w:t xml:space="preserve">WEEK 03 REPORT</w:t>
      </w:r>
    </w:p>
    <w:p>
      <w:pPr>
        <w:spacing w:before="100"/>
        <w:jc w:val="center"/>
      </w:pPr>
      <w:r>
        <w:rPr>
          <w:sz w:val="26"/>
          <w:szCs w:val="26"/>
        </w:rPr>
        <w:t xml:space="preserve">Enterprise Multi-Protocol Routing Challenge</w:t>
      </w:r>
    </w:p>
    <w:p>
      <w:pPr>
        <w:spacing w:before="60"/>
        <w:jc w:val="center"/>
      </w:pPr>
      <w:r>
        <w:rPr>
          <w:i/>
          <w:iCs/>
          <w:sz w:val="20"/>
          <w:szCs w:val="20"/>
        </w:rPr>
        <w:t xml:space="preserve">OSPF Multi-Area · Static &amp; Floating Static · RIP v1/v2 · Route Redistribution</w:t>
      </w:r>
    </w:p>
    <w:p>
      <w:pPr>
        <w:spacing w:before="7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vAlign w:val="center"/>
          </w:tcPr>
          <w:p>
            <w:pPr>
              <w:jc w:val="center"/>
            </w:pPr>
            <w:r>
              <w:rPr>
                <w:b/>
                <w:bCs/>
                <w:color w:val="FFFFFF"/>
                <w:sz w:val="18"/>
                <w:szCs w:val="18"/>
              </w:rPr>
              <w:t xml:space="preserve">Field</w:t>
            </w:r>
          </w:p>
        </w:tc>
        <w:tc>
          <w:tcPr>
            <w:tcW w:type="dxa" w:w="6360"/>
            <w:shd w:fill="1F3864" w:val="clear"/>
            <w:vAlign w:val="center"/>
          </w:tcPr>
          <w:p>
            <w:pPr>
              <w:jc w:val="center"/>
            </w:pPr>
            <w:r>
              <w:rPr>
                <w:b/>
                <w:bCs/>
                <w:color w:val="FFFFFF"/>
                <w:sz w:val="18"/>
                <w:szCs w:val="18"/>
              </w:rPr>
              <w:t xml:space="preserve">Detail</w:t>
            </w:r>
          </w:p>
        </w:tc>
      </w:tr>
      <w:tr>
        <w:tc>
          <w:tcPr>
            <w:tcW w:type="dxa" w:w="3000"/>
            <w:vAlign w:val="center"/>
          </w:tcPr>
          <w:p>
            <w:pPr>
              <w:jc w:val="center"/>
            </w:pPr>
            <w:r>
              <w:rPr>
                <w:b w:val="false"/>
                <w:bCs w:val="false"/>
                <w:color w:val="000000"/>
                <w:sz w:val="18"/>
                <w:szCs w:val="18"/>
              </w:rPr>
              <w:t xml:space="preserve">Report Author</w:t>
            </w:r>
          </w:p>
        </w:tc>
        <w:tc>
          <w:tcPr>
            <w:tcW w:type="dxa" w:w="6360"/>
            <w:vAlign w:val="center"/>
          </w:tcPr>
          <w:p>
            <w:pPr>
              <w:jc w:val="left"/>
            </w:pPr>
            <w:r>
              <w:rPr>
                <w:b w:val="false"/>
                <w:bCs w:val="false"/>
                <w:color w:val="000000"/>
                <w:sz w:val="18"/>
                <w:szCs w:val="18"/>
              </w:rPr>
              <w:t xml:space="preserve">Talha Asghar</w:t>
            </w:r>
          </w:p>
        </w:tc>
      </w:tr>
      <w:tr>
        <w:tc>
          <w:tcPr>
            <w:tcW w:type="dxa" w:w="3000"/>
            <w:vAlign w:val="center"/>
          </w:tcPr>
          <w:p>
            <w:pPr>
              <w:jc w:val="center"/>
            </w:pPr>
            <w:r>
              <w:rPr>
                <w:b w:val="false"/>
                <w:bCs w:val="false"/>
                <w:color w:val="000000"/>
                <w:sz w:val="18"/>
                <w:szCs w:val="18"/>
              </w:rPr>
              <w:t xml:space="preserve">Registration No.</w:t>
            </w:r>
          </w:p>
        </w:tc>
        <w:tc>
          <w:tcPr>
            <w:tcW w:type="dxa" w:w="6360"/>
            <w:vAlign w:val="center"/>
          </w:tcPr>
          <w:p>
            <w:pPr>
              <w:jc w:val="left"/>
            </w:pPr>
            <w:r>
              <w:rPr>
                <w:b w:val="false"/>
                <w:bCs w:val="false"/>
                <w:color w:val="000000"/>
                <w:sz w:val="18"/>
                <w:szCs w:val="18"/>
              </w:rPr>
              <w:t xml:space="preserve">NETB01-1565</w:t>
            </w:r>
          </w:p>
        </w:tc>
      </w:tr>
      <w:tr>
        <w:tc>
          <w:tcPr>
            <w:tcW w:type="dxa" w:w="3000"/>
            <w:vAlign w:val="center"/>
          </w:tcPr>
          <w:p>
            <w:pPr>
              <w:jc w:val="center"/>
            </w:pPr>
            <w:r>
              <w:rPr>
                <w:b w:val="false"/>
                <w:bCs w:val="false"/>
                <w:color w:val="000000"/>
                <w:sz w:val="18"/>
                <w:szCs w:val="18"/>
              </w:rPr>
              <w:t xml:space="preserve">Prepared By</w:t>
            </w:r>
          </w:p>
        </w:tc>
        <w:tc>
          <w:tcPr>
            <w:tcW w:type="dxa" w:w="6360"/>
            <w:vAlign w:val="center"/>
          </w:tcPr>
          <w:p>
            <w:pPr>
              <w:jc w:val="left"/>
            </w:pPr>
            <w:r>
              <w:rPr>
                <w:b w:val="false"/>
                <w:bCs w:val="false"/>
                <w:color w:val="000000"/>
                <w:sz w:val="18"/>
                <w:szCs w:val="18"/>
              </w:rPr>
              <w:t xml:space="preserve">JAWAD QAYUM (Senior Network Administrator)</w:t>
            </w:r>
          </w:p>
        </w:tc>
      </w:tr>
      <w:tr>
        <w:tc>
          <w:tcPr>
            <w:tcW w:type="dxa" w:w="3000"/>
            <w:vAlign w:val="center"/>
          </w:tcPr>
          <w:p>
            <w:pPr>
              <w:jc w:val="center"/>
            </w:pPr>
            <w:r>
              <w:rPr>
                <w:b w:val="false"/>
                <w:bCs w:val="false"/>
                <w:color w:val="000000"/>
                <w:sz w:val="18"/>
                <w:szCs w:val="18"/>
              </w:rPr>
              <w:t xml:space="preserve">Assigned To</w:t>
            </w:r>
          </w:p>
        </w:tc>
        <w:tc>
          <w:tcPr>
            <w:tcW w:type="dxa" w:w="6360"/>
            <w:vAlign w:val="center"/>
          </w:tcPr>
          <w:p>
            <w:pPr>
              <w:jc w:val="left"/>
            </w:pPr>
            <w:r>
              <w:rPr>
                <w:b w:val="false"/>
                <w:bCs w:val="false"/>
                <w:color w:val="000000"/>
                <w:sz w:val="18"/>
                <w:szCs w:val="18"/>
              </w:rPr>
              <w:t xml:space="preserve">Network Administration Interns</w:t>
            </w:r>
          </w:p>
        </w:tc>
      </w:tr>
      <w:tr>
        <w:tc>
          <w:tcPr>
            <w:tcW w:type="dxa" w:w="3000"/>
            <w:vAlign w:val="center"/>
          </w:tcPr>
          <w:p>
            <w:pPr>
              <w:jc w:val="center"/>
            </w:pPr>
            <w:r>
              <w:rPr>
                <w:b w:val="false"/>
                <w:bCs w:val="false"/>
                <w:color w:val="000000"/>
                <w:sz w:val="18"/>
                <w:szCs w:val="18"/>
              </w:rPr>
              <w:t xml:space="preserve">Tools Used</w:t>
            </w:r>
          </w:p>
        </w:tc>
        <w:tc>
          <w:tcPr>
            <w:tcW w:type="dxa" w:w="6360"/>
            <w:vAlign w:val="center"/>
          </w:tcPr>
          <w:p>
            <w:pPr>
              <w:jc w:val="left"/>
            </w:pPr>
            <w:r>
              <w:rPr>
                <w:b w:val="false"/>
                <w:bCs w:val="false"/>
                <w:color w:val="000000"/>
                <w:sz w:val="18"/>
                <w:szCs w:val="18"/>
              </w:rPr>
              <w:t xml:space="preserve">GNS3, PuTTY</w:t>
            </w:r>
          </w:p>
        </w:tc>
      </w:tr>
      <w:tr>
        <w:tc>
          <w:tcPr>
            <w:tcW w:type="dxa" w:w="3000"/>
            <w:vAlign w:val="center"/>
          </w:tcPr>
          <w:p>
            <w:pPr>
              <w:jc w:val="center"/>
            </w:pPr>
            <w:r>
              <w:rPr>
                <w:b w:val="false"/>
                <w:bCs w:val="false"/>
                <w:color w:val="000000"/>
                <w:sz w:val="18"/>
                <w:szCs w:val="18"/>
              </w:rPr>
              <w:t xml:space="preserve">Submission Deadline</w:t>
            </w:r>
          </w:p>
        </w:tc>
        <w:tc>
          <w:tcPr>
            <w:tcW w:type="dxa" w:w="6360"/>
            <w:vAlign w:val="center"/>
          </w:tcPr>
          <w:p>
            <w:pPr>
              <w:jc w:val="left"/>
            </w:pPr>
            <w:r>
              <w:rPr>
                <w:b w:val="false"/>
                <w:bCs w:val="false"/>
                <w:color w:val="000000"/>
                <w:sz w:val="18"/>
                <w:szCs w:val="18"/>
              </w:rPr>
              <w:t xml:space="preserve">18 July 2026</w:t>
            </w:r>
          </w:p>
        </w:tc>
      </w:tr>
      <w:tr>
        <w:tc>
          <w:tcPr>
            <w:tcW w:type="dxa" w:w="3000"/>
            <w:vAlign w:val="center"/>
          </w:tcPr>
          <w:p>
            <w:pPr>
              <w:jc w:val="center"/>
            </w:pPr>
            <w:r>
              <w:rPr>
                <w:b w:val="false"/>
                <w:bCs w:val="false"/>
                <w:color w:val="000000"/>
                <w:sz w:val="18"/>
                <w:szCs w:val="18"/>
              </w:rPr>
              <w:t xml:space="preserve">Date Submitted</w:t>
            </w:r>
          </w:p>
        </w:tc>
        <w:tc>
          <w:tcPr>
            <w:tcW w:type="dxa" w:w="6360"/>
            <w:vAlign w:val="center"/>
          </w:tcPr>
          <w:p>
            <w:pPr>
              <w:jc w:val="left"/>
            </w:pPr>
            <w:r>
              <w:rPr>
                <w:b w:val="false"/>
                <w:bCs w:val="false"/>
                <w:color w:val="000000"/>
                <w:sz w:val="18"/>
                <w:szCs w:val="18"/>
              </w:rPr>
              <w:t xml:space="preserve">18 July 2026</w:t>
            </w:r>
          </w:p>
        </w:tc>
      </w:tr>
    </w:tbl>
    <w:p>
      <w:r>
        <w:br w:type="page"/>
      </w:r>
    </w:p>
    <w:p>
      <w:pPr>
        <w:pStyle w:val="Heading1"/>
        <w:spacing w:after="150" w:before="300"/>
      </w:pPr>
      <w:r>
        <w:t xml:space="preserve">1. Objectives</w:t>
      </w:r>
    </w:p>
    <w:p>
      <w:pPr>
        <w:pStyle w:val="ListParagraph"/>
        <w:numPr>
          <w:ilvl w:val="0"/>
          <w:numId w:val="1"/>
        </w:numPr>
        <w:spacing w:after="60"/>
      </w:pPr>
      <w:r>
        <w:t xml:space="preserve">Design and build a medium-sized enterprise network in GNS3 spanning multiple routing domains.</w:t>
      </w:r>
    </w:p>
    <w:p>
      <w:pPr>
        <w:pStyle w:val="ListParagraph"/>
        <w:numPr>
          <w:ilvl w:val="0"/>
          <w:numId w:val="1"/>
        </w:numPr>
        <w:spacing w:after="60"/>
      </w:pPr>
      <w:r>
        <w:t xml:space="preserve">Configure and verify OSPF Multi-Area routing, Static Routing, and RIP v1/v2.</w:t>
      </w:r>
    </w:p>
    <w:p>
      <w:pPr>
        <w:pStyle w:val="ListParagraph"/>
        <w:numPr>
          <w:ilvl w:val="0"/>
          <w:numId w:val="1"/>
        </w:numPr>
        <w:spacing w:after="60"/>
      </w:pPr>
      <w:r>
        <w:t xml:space="preserve">Implement mutual route redistribution between OSPF and RIP so every segment can reach every other segment.</w:t>
      </w:r>
    </w:p>
    <w:p>
      <w:pPr>
        <w:pStyle w:val="ListParagraph"/>
        <w:numPr>
          <w:ilvl w:val="0"/>
          <w:numId w:val="1"/>
        </w:numPr>
        <w:spacing w:after="60"/>
      </w:pPr>
      <w:r>
        <w:t xml:space="preserve">Configure route redundancy with a default static route and a floating static backup.</w:t>
      </w:r>
    </w:p>
    <w:p>
      <w:pPr>
        <w:pStyle w:val="ListParagraph"/>
        <w:numPr>
          <w:ilvl w:val="0"/>
          <w:numId w:val="1"/>
        </w:numPr>
        <w:spacing w:after="60"/>
      </w:pPr>
      <w:r>
        <w:t xml:space="preserve">Verify routing behavior with routing tables, OSPF neighbor state, ping, and traceroute.</w:t>
      </w:r>
    </w:p>
    <w:p>
      <w:pPr>
        <w:pStyle w:val="ListParagraph"/>
        <w:numPr>
          <w:ilvl w:val="0"/>
          <w:numId w:val="1"/>
        </w:numPr>
        <w:spacing w:after="60"/>
      </w:pPr>
      <w:r>
        <w:t xml:space="preserve">Simulate a failure and document the troubleshooting process to restore full connectivity.</w:t>
      </w:r>
    </w:p>
    <w:p>
      <w:pPr>
        <w:pStyle w:val="Heading1"/>
        <w:spacing w:after="150" w:before="300"/>
      </w:pPr>
      <w:r>
        <w:t xml:space="preserve">2. Network Design Overview</w:t>
      </w:r>
    </w:p>
    <w:p>
      <w:pPr>
        <w:spacing w:after="120"/>
      </w:pPr>
      <w:r>
        <w:t xml:space="preserve">The network is split into three routing domains joined at two boundary routers, so the lab actually forces every protocol on the list to interact instead of running each one in isolation:</w:t>
      </w:r>
    </w:p>
    <w:p>
      <w:pPr>
        <w:pStyle w:val="ListParagraph"/>
        <w:numPr>
          <w:ilvl w:val="0"/>
          <w:numId w:val="1"/>
        </w:numPr>
        <w:spacing w:after="60"/>
      </w:pPr>
      <w:r>
        <w:t xml:space="preserve">OSPF Area 0 — R1 (HQ) and R2, R2 being the ABR into Area 1.</w:t>
      </w:r>
    </w:p>
    <w:p>
      <w:pPr>
        <w:pStyle w:val="ListParagraph"/>
        <w:numPr>
          <w:ilvl w:val="0"/>
          <w:numId w:val="1"/>
        </w:numPr>
        <w:spacing w:after="60"/>
      </w:pPr>
      <w:r>
        <w:t xml:space="preserve">OSPF Area 1 — R2 to R3, with R3's Branch LAN also in Area 1. R3 is the ASBR that redistributes into RIP.</w:t>
      </w:r>
    </w:p>
    <w:p>
      <w:pPr>
        <w:pStyle w:val="ListParagraph"/>
        <w:numPr>
          <w:ilvl w:val="0"/>
          <w:numId w:val="1"/>
        </w:numPr>
        <w:spacing w:after="60"/>
      </w:pPr>
      <w:r>
        <w:t xml:space="preserve">RIP v2 domain — R3 to R4 to R5, each with a LAN, redistributed back into OSPF at R3.</w:t>
      </w:r>
    </w:p>
    <w:p>
      <w:pPr>
        <w:pStyle w:val="ListParagraph"/>
        <w:numPr>
          <w:ilvl w:val="0"/>
          <w:numId w:val="1"/>
        </w:numPr>
        <w:spacing w:after="60"/>
      </w:pPr>
      <w:r>
        <w:t xml:space="preserve">Static routing — R1 reaches an external/edge network behind R0 using a primary static route plus a floating static backup over a second physical link, then redistributes that static route into OSPF so the rest of the enterprise learns it dynamically.</w:t>
      </w:r>
    </w:p>
    <w:p>
      <w:pPr>
        <w:spacing w:after="120"/>
      </w:pPr>
      <w:r>
        <w:t xml:space="preserve">Two redistribution points exist in this design (static-into-OSPF at R1, OSPF-into-RIP at R3) but they involve different protocol pairs, so there's no redistribution loop between the same two protocols at two different points — worth stating explicitly since that's the classic redistribution mistake.</w:t>
      </w:r>
    </w:p>
    <w:p>
      <w:pPr>
        <w:spacing w:after="60" w:before="100"/>
        <w:jc w:val="center"/>
      </w:pPr>
      <w:r>
        <w:drawing>
          <wp:inline distT="0" distB="0" distL="0" distR="0">
            <wp:extent cx="5334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19450"/>
                    </a:xfrm>
                    <a:prstGeom prst="rect">
                      <a:avLst/>
                    </a:prstGeom>
                  </pic:spPr>
                </pic:pic>
              </a:graphicData>
            </a:graphic>
          </wp:inline>
        </w:drawing>
      </w:r>
    </w:p>
    <w:p>
      <w:pPr>
        <w:spacing w:after="200"/>
        <w:jc w:val="center"/>
      </w:pPr>
      <w:r>
        <w:rPr>
          <w:i/>
          <w:iCs/>
          <w:color w:val="555555"/>
          <w:sz w:val="16"/>
          <w:szCs w:val="16"/>
        </w:rPr>
        <w:t xml:space="preserve">Figure 1 — Full topology: areas, protocols, and redistribution boundary.</w:t>
      </w:r>
    </w:p>
    <w:p>
      <w:r>
        <w:br w:type="page"/>
      </w:r>
    </w:p>
    <w:p>
      <w:pPr>
        <w:pStyle w:val="Heading1"/>
        <w:spacing w:after="150" w:before="300"/>
      </w:pPr>
      <w:r>
        <w:t xml:space="preserve">3. IP Addressing Table (VLSM)</w:t>
      </w:r>
    </w:p>
    <w:p>
      <w:pPr>
        <w:spacing w:after="120"/>
      </w:pPr>
      <w:r>
        <w:t xml:space="preserve">Base network: 10.30.0.0/16. Allocated largest-to-smallest, sequentially, same VLSM discipline as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900"/>
        <w:gridCol w:w="1900"/>
        <w:gridCol w:w="2460"/>
      </w:tblGrid>
      <w:tr>
        <w:trPr>
          <w:tblHeader/>
        </w:trPr>
        <w:tc>
          <w:tcPr>
            <w:tcW w:type="dxa" w:w="1900"/>
            <w:shd w:fill="1F3864" w:val="clear"/>
            <w:vAlign w:val="center"/>
          </w:tcPr>
          <w:p>
            <w:pPr>
              <w:jc w:val="center"/>
            </w:pPr>
            <w:r>
              <w:rPr>
                <w:b/>
                <w:bCs/>
                <w:color w:val="FFFFFF"/>
                <w:sz w:val="18"/>
                <w:szCs w:val="18"/>
              </w:rPr>
              <w:t xml:space="preserve">Segment</w:t>
            </w:r>
          </w:p>
        </w:tc>
        <w:tc>
          <w:tcPr>
            <w:tcW w:type="dxa" w:w="1200"/>
            <w:shd w:fill="1F3864" w:val="clear"/>
            <w:vAlign w:val="center"/>
          </w:tcPr>
          <w:p>
            <w:pPr>
              <w:jc w:val="center"/>
            </w:pPr>
            <w:r>
              <w:rPr>
                <w:b/>
                <w:bCs/>
                <w:color w:val="FFFFFF"/>
                <w:sz w:val="18"/>
                <w:szCs w:val="18"/>
              </w:rPr>
              <w:t xml:space="preserve">Hosts Needed</w:t>
            </w:r>
          </w:p>
        </w:tc>
        <w:tc>
          <w:tcPr>
            <w:tcW w:type="dxa" w:w="1900"/>
            <w:shd w:fill="1F3864" w:val="clear"/>
            <w:vAlign w:val="center"/>
          </w:tcPr>
          <w:p>
            <w:pPr>
              <w:jc w:val="center"/>
            </w:pPr>
            <w:r>
              <w:rPr>
                <w:b/>
                <w:bCs/>
                <w:color w:val="FFFFFF"/>
                <w:sz w:val="18"/>
                <w:szCs w:val="18"/>
              </w:rPr>
              <w:t xml:space="preserve">Subnet (CIDR)</w:t>
            </w:r>
          </w:p>
        </w:tc>
        <w:tc>
          <w:tcPr>
            <w:tcW w:type="dxa" w:w="1900"/>
            <w:shd w:fill="1F3864" w:val="clear"/>
            <w:vAlign w:val="center"/>
          </w:tcPr>
          <w:p>
            <w:pPr>
              <w:jc w:val="center"/>
            </w:pPr>
            <w:r>
              <w:rPr>
                <w:b/>
                <w:bCs/>
                <w:color w:val="FFFFFF"/>
                <w:sz w:val="18"/>
                <w:szCs w:val="18"/>
              </w:rPr>
              <w:t xml:space="preserve">Usable Range</w:t>
            </w:r>
          </w:p>
        </w:tc>
        <w:tc>
          <w:tcPr>
            <w:tcW w:type="dxa" w:w="2460"/>
            <w:shd w:fill="1F3864" w:val="clear"/>
            <w:vAlign w:val="center"/>
          </w:tcPr>
          <w:p>
            <w:pPr>
              <w:jc w:val="center"/>
            </w:pPr>
            <w:r>
              <w:rPr>
                <w:b/>
                <w:bCs/>
                <w:color w:val="FFFFFF"/>
                <w:sz w:val="18"/>
                <w:szCs w:val="18"/>
              </w:rPr>
              <w:t xml:space="preserve">Notes</w:t>
            </w:r>
          </w:p>
        </w:tc>
      </w:tr>
      <w:tr>
        <w:tc>
          <w:tcPr>
            <w:tcW w:type="dxa" w:w="1900"/>
            <w:vAlign w:val="center"/>
          </w:tcPr>
          <w:p>
            <w:pPr>
              <w:jc w:val="center"/>
            </w:pPr>
            <w:r>
              <w:rPr>
                <w:b w:val="false"/>
                <w:bCs w:val="false"/>
                <w:color w:val="000000"/>
                <w:sz w:val="18"/>
                <w:szCs w:val="18"/>
              </w:rPr>
              <w:t xml:space="preserve">LAN1 - HQ</w:t>
            </w:r>
          </w:p>
        </w:tc>
        <w:tc>
          <w:tcPr>
            <w:tcW w:type="dxa" w:w="1200"/>
            <w:vAlign w:val="center"/>
          </w:tcPr>
          <w:p>
            <w:pPr>
              <w:jc w:val="center"/>
            </w:pPr>
            <w:r>
              <w:rPr>
                <w:b w:val="false"/>
                <w:bCs w:val="false"/>
                <w:color w:val="000000"/>
                <w:sz w:val="18"/>
                <w:szCs w:val="18"/>
              </w:rPr>
              <w:t xml:space="preserve">50</w:t>
            </w:r>
          </w:p>
        </w:tc>
        <w:tc>
          <w:tcPr>
            <w:tcW w:type="dxa" w:w="1900"/>
            <w:vAlign w:val="center"/>
          </w:tcPr>
          <w:p>
            <w:pPr>
              <w:jc w:val="center"/>
            </w:pPr>
            <w:r>
              <w:rPr>
                <w:b w:val="false"/>
                <w:bCs w:val="false"/>
                <w:color w:val="000000"/>
                <w:sz w:val="18"/>
                <w:szCs w:val="18"/>
              </w:rPr>
              <w:t xml:space="preserve">10.30.0.0/26</w:t>
            </w:r>
          </w:p>
        </w:tc>
        <w:tc>
          <w:tcPr>
            <w:tcW w:type="dxa" w:w="1900"/>
            <w:vAlign w:val="center"/>
          </w:tcPr>
          <w:p>
            <w:pPr>
              <w:jc w:val="center"/>
            </w:pPr>
            <w:r>
              <w:rPr>
                <w:b w:val="false"/>
                <w:bCs w:val="false"/>
                <w:color w:val="000000"/>
                <w:sz w:val="18"/>
                <w:szCs w:val="18"/>
              </w:rPr>
              <w:t xml:space="preserve">10.30.0.1 - .62</w:t>
            </w:r>
          </w:p>
        </w:tc>
        <w:tc>
          <w:tcPr>
            <w:tcW w:type="dxa" w:w="2460"/>
            <w:vAlign w:val="center"/>
          </w:tcPr>
          <w:p>
            <w:pPr>
              <w:jc w:val="center"/>
            </w:pPr>
            <w:r>
              <w:rPr>
                <w:b w:val="false"/>
                <w:bCs w:val="false"/>
                <w:color w:val="000000"/>
                <w:sz w:val="18"/>
                <w:szCs w:val="18"/>
              </w:rPr>
              <w:t xml:space="preserve">Area 0, gateway on R1</w:t>
            </w:r>
          </w:p>
        </w:tc>
      </w:tr>
      <w:tr>
        <w:tc>
          <w:tcPr>
            <w:tcW w:type="dxa" w:w="1900"/>
            <w:vAlign w:val="center"/>
          </w:tcPr>
          <w:p>
            <w:pPr>
              <w:jc w:val="center"/>
            </w:pPr>
            <w:r>
              <w:rPr>
                <w:b w:val="false"/>
                <w:bCs w:val="false"/>
                <w:color w:val="000000"/>
                <w:sz w:val="18"/>
                <w:szCs w:val="18"/>
              </w:rPr>
              <w:t xml:space="preserve">LAN2 - Branch</w:t>
            </w:r>
          </w:p>
        </w:tc>
        <w:tc>
          <w:tcPr>
            <w:tcW w:type="dxa" w:w="1200"/>
            <w:vAlign w:val="center"/>
          </w:tcPr>
          <w:p>
            <w:pPr>
              <w:jc w:val="center"/>
            </w:pPr>
            <w:r>
              <w:rPr>
                <w:b w:val="false"/>
                <w:bCs w:val="false"/>
                <w:color w:val="000000"/>
                <w:sz w:val="18"/>
                <w:szCs w:val="18"/>
              </w:rPr>
              <w:t xml:space="preserve">30</w:t>
            </w:r>
          </w:p>
        </w:tc>
        <w:tc>
          <w:tcPr>
            <w:tcW w:type="dxa" w:w="1900"/>
            <w:vAlign w:val="center"/>
          </w:tcPr>
          <w:p>
            <w:pPr>
              <w:jc w:val="center"/>
            </w:pPr>
            <w:r>
              <w:rPr>
                <w:b w:val="false"/>
                <w:bCs w:val="false"/>
                <w:color w:val="000000"/>
                <w:sz w:val="18"/>
                <w:szCs w:val="18"/>
              </w:rPr>
              <w:t xml:space="preserve">10.30.0.64/27</w:t>
            </w:r>
          </w:p>
        </w:tc>
        <w:tc>
          <w:tcPr>
            <w:tcW w:type="dxa" w:w="1900"/>
            <w:vAlign w:val="center"/>
          </w:tcPr>
          <w:p>
            <w:pPr>
              <w:jc w:val="center"/>
            </w:pPr>
            <w:r>
              <w:rPr>
                <w:b w:val="false"/>
                <w:bCs w:val="false"/>
                <w:color w:val="000000"/>
                <w:sz w:val="18"/>
                <w:szCs w:val="18"/>
              </w:rPr>
              <w:t xml:space="preserve">10.30.0.65 - .94</w:t>
            </w:r>
          </w:p>
        </w:tc>
        <w:tc>
          <w:tcPr>
            <w:tcW w:type="dxa" w:w="2460"/>
            <w:vAlign w:val="center"/>
          </w:tcPr>
          <w:p>
            <w:pPr>
              <w:jc w:val="center"/>
            </w:pPr>
            <w:r>
              <w:rPr>
                <w:b w:val="false"/>
                <w:bCs w:val="false"/>
                <w:color w:val="000000"/>
                <w:sz w:val="18"/>
                <w:szCs w:val="18"/>
              </w:rPr>
              <w:t xml:space="preserve">Area 1, gateway on R3</w:t>
            </w:r>
          </w:p>
        </w:tc>
      </w:tr>
      <w:tr>
        <w:tc>
          <w:tcPr>
            <w:tcW w:type="dxa" w:w="1900"/>
            <w:vAlign w:val="center"/>
          </w:tcPr>
          <w:p>
            <w:pPr>
              <w:jc w:val="center"/>
            </w:pPr>
            <w:r>
              <w:rPr>
                <w:b w:val="false"/>
                <w:bCs w:val="false"/>
                <w:color w:val="000000"/>
                <w:sz w:val="18"/>
                <w:szCs w:val="18"/>
              </w:rPr>
              <w:t xml:space="preserve">LAN3 - Remote1</w:t>
            </w:r>
          </w:p>
        </w:tc>
        <w:tc>
          <w:tcPr>
            <w:tcW w:type="dxa" w:w="1200"/>
            <w:vAlign w:val="center"/>
          </w:tcPr>
          <w:p>
            <w:pPr>
              <w:jc w:val="center"/>
            </w:pPr>
            <w:r>
              <w:rPr>
                <w:b w:val="false"/>
                <w:bCs w:val="false"/>
                <w:color w:val="000000"/>
                <w:sz w:val="18"/>
                <w:szCs w:val="18"/>
              </w:rPr>
              <w:t xml:space="preserve">20</w:t>
            </w:r>
          </w:p>
        </w:tc>
        <w:tc>
          <w:tcPr>
            <w:tcW w:type="dxa" w:w="1900"/>
            <w:vAlign w:val="center"/>
          </w:tcPr>
          <w:p>
            <w:pPr>
              <w:jc w:val="center"/>
            </w:pPr>
            <w:r>
              <w:rPr>
                <w:b w:val="false"/>
                <w:bCs w:val="false"/>
                <w:color w:val="000000"/>
                <w:sz w:val="18"/>
                <w:szCs w:val="18"/>
              </w:rPr>
              <w:t xml:space="preserve">10.30.0.96/27</w:t>
            </w:r>
          </w:p>
        </w:tc>
        <w:tc>
          <w:tcPr>
            <w:tcW w:type="dxa" w:w="1900"/>
            <w:vAlign w:val="center"/>
          </w:tcPr>
          <w:p>
            <w:pPr>
              <w:jc w:val="center"/>
            </w:pPr>
            <w:r>
              <w:rPr>
                <w:b w:val="false"/>
                <w:bCs w:val="false"/>
                <w:color w:val="000000"/>
                <w:sz w:val="18"/>
                <w:szCs w:val="18"/>
              </w:rPr>
              <w:t xml:space="preserve">10.30.0.97 - .126</w:t>
            </w:r>
          </w:p>
        </w:tc>
        <w:tc>
          <w:tcPr>
            <w:tcW w:type="dxa" w:w="2460"/>
            <w:vAlign w:val="center"/>
          </w:tcPr>
          <w:p>
            <w:pPr>
              <w:jc w:val="center"/>
            </w:pPr>
            <w:r>
              <w:rPr>
                <w:b w:val="false"/>
                <w:bCs w:val="false"/>
                <w:color w:val="000000"/>
                <w:sz w:val="18"/>
                <w:szCs w:val="18"/>
              </w:rPr>
              <w:t xml:space="preserve">RIP, gateway on R4</w:t>
            </w:r>
          </w:p>
        </w:tc>
      </w:tr>
      <w:tr>
        <w:tc>
          <w:tcPr>
            <w:tcW w:type="dxa" w:w="1900"/>
            <w:vAlign w:val="center"/>
          </w:tcPr>
          <w:p>
            <w:pPr>
              <w:jc w:val="center"/>
            </w:pPr>
            <w:r>
              <w:rPr>
                <w:b w:val="false"/>
                <w:bCs w:val="false"/>
                <w:color w:val="000000"/>
                <w:sz w:val="18"/>
                <w:szCs w:val="18"/>
              </w:rPr>
              <w:t xml:space="preserve">LAN4 - Remote2</w:t>
            </w:r>
          </w:p>
        </w:tc>
        <w:tc>
          <w:tcPr>
            <w:tcW w:type="dxa" w:w="1200"/>
            <w:vAlign w:val="center"/>
          </w:tcPr>
          <w:p>
            <w:pPr>
              <w:jc w:val="center"/>
            </w:pPr>
            <w:r>
              <w:rPr>
                <w:b w:val="false"/>
                <w:bCs w:val="false"/>
                <w:color w:val="000000"/>
                <w:sz w:val="18"/>
                <w:szCs w:val="18"/>
              </w:rPr>
              <w:t xml:space="preserve">20</w:t>
            </w:r>
          </w:p>
        </w:tc>
        <w:tc>
          <w:tcPr>
            <w:tcW w:type="dxa" w:w="1900"/>
            <w:vAlign w:val="center"/>
          </w:tcPr>
          <w:p>
            <w:pPr>
              <w:jc w:val="center"/>
            </w:pPr>
            <w:r>
              <w:rPr>
                <w:b w:val="false"/>
                <w:bCs w:val="false"/>
                <w:color w:val="000000"/>
                <w:sz w:val="18"/>
                <w:szCs w:val="18"/>
              </w:rPr>
              <w:t xml:space="preserve">10.30.0.128/27</w:t>
            </w:r>
          </w:p>
        </w:tc>
        <w:tc>
          <w:tcPr>
            <w:tcW w:type="dxa" w:w="1900"/>
            <w:vAlign w:val="center"/>
          </w:tcPr>
          <w:p>
            <w:pPr>
              <w:jc w:val="center"/>
            </w:pPr>
            <w:r>
              <w:rPr>
                <w:b w:val="false"/>
                <w:bCs w:val="false"/>
                <w:color w:val="000000"/>
                <w:sz w:val="18"/>
                <w:szCs w:val="18"/>
              </w:rPr>
              <w:t xml:space="preserve">10.30.0.129 - .158</w:t>
            </w:r>
          </w:p>
        </w:tc>
        <w:tc>
          <w:tcPr>
            <w:tcW w:type="dxa" w:w="2460"/>
            <w:vAlign w:val="center"/>
          </w:tcPr>
          <w:p>
            <w:pPr>
              <w:jc w:val="center"/>
            </w:pPr>
            <w:r>
              <w:rPr>
                <w:b w:val="false"/>
                <w:bCs w:val="false"/>
                <w:color w:val="000000"/>
                <w:sz w:val="18"/>
                <w:szCs w:val="18"/>
              </w:rPr>
              <w:t xml:space="preserve">RIP, gateway on R5</w:t>
            </w:r>
          </w:p>
        </w:tc>
      </w:tr>
      <w:tr>
        <w:tc>
          <w:tcPr>
            <w:tcW w:type="dxa" w:w="1900"/>
            <w:vAlign w:val="center"/>
          </w:tcPr>
          <w:p>
            <w:pPr>
              <w:jc w:val="center"/>
            </w:pPr>
            <w:r>
              <w:rPr>
                <w:b w:val="false"/>
                <w:bCs w:val="false"/>
                <w:color w:val="000000"/>
                <w:sz w:val="18"/>
                <w:szCs w:val="18"/>
              </w:rPr>
              <w:t xml:space="preserve">R0 Stub LAN</w:t>
            </w:r>
          </w:p>
        </w:tc>
        <w:tc>
          <w:tcPr>
            <w:tcW w:type="dxa" w:w="1200"/>
            <w:vAlign w:val="center"/>
          </w:tcPr>
          <w:p>
            <w:pPr>
              <w:jc w:val="center"/>
            </w:pPr>
            <w:r>
              <w:rPr>
                <w:b w:val="false"/>
                <w:bCs w:val="false"/>
                <w:color w:val="000000"/>
                <w:sz w:val="18"/>
                <w:szCs w:val="18"/>
              </w:rPr>
              <w:t xml:space="preserve">10</w:t>
            </w:r>
          </w:p>
        </w:tc>
        <w:tc>
          <w:tcPr>
            <w:tcW w:type="dxa" w:w="1900"/>
            <w:vAlign w:val="center"/>
          </w:tcPr>
          <w:p>
            <w:pPr>
              <w:jc w:val="center"/>
            </w:pPr>
            <w:r>
              <w:rPr>
                <w:b w:val="false"/>
                <w:bCs w:val="false"/>
                <w:color w:val="000000"/>
                <w:sz w:val="18"/>
                <w:szCs w:val="18"/>
              </w:rPr>
              <w:t xml:space="preserve">10.30.0.160/28</w:t>
            </w:r>
          </w:p>
        </w:tc>
        <w:tc>
          <w:tcPr>
            <w:tcW w:type="dxa" w:w="1900"/>
            <w:vAlign w:val="center"/>
          </w:tcPr>
          <w:p>
            <w:pPr>
              <w:jc w:val="center"/>
            </w:pPr>
            <w:r>
              <w:rPr>
                <w:b w:val="false"/>
                <w:bCs w:val="false"/>
                <w:color w:val="000000"/>
                <w:sz w:val="18"/>
                <w:szCs w:val="18"/>
              </w:rPr>
              <w:t xml:space="preserve">10.30.0.161 - .174</w:t>
            </w:r>
          </w:p>
        </w:tc>
        <w:tc>
          <w:tcPr>
            <w:tcW w:type="dxa" w:w="2460"/>
            <w:vAlign w:val="center"/>
          </w:tcPr>
          <w:p>
            <w:pPr>
              <w:jc w:val="center"/>
            </w:pPr>
            <w:r>
              <w:rPr>
                <w:b w:val="false"/>
                <w:bCs w:val="false"/>
                <w:color w:val="000000"/>
                <w:sz w:val="18"/>
                <w:szCs w:val="18"/>
              </w:rPr>
              <w:t xml:space="preserve">Reached via static/floating static</w:t>
            </w:r>
          </w:p>
        </w:tc>
      </w:tr>
      <w:tr>
        <w:tc>
          <w:tcPr>
            <w:tcW w:type="dxa" w:w="1900"/>
            <w:vAlign w:val="center"/>
          </w:tcPr>
          <w:p>
            <w:pPr>
              <w:jc w:val="center"/>
            </w:pPr>
            <w:r>
              <w:rPr>
                <w:b w:val="false"/>
                <w:bCs w:val="false"/>
                <w:color w:val="000000"/>
                <w:sz w:val="18"/>
                <w:szCs w:val="18"/>
              </w:rPr>
              <w:t xml:space="preserve">R1&lt;-&gt;R2</w:t>
            </w:r>
          </w:p>
        </w:tc>
        <w:tc>
          <w:tcPr>
            <w:tcW w:type="dxa" w:w="1200"/>
            <w:vAlign w:val="center"/>
          </w:tcPr>
          <w:p>
            <w:pPr>
              <w:jc w:val="center"/>
            </w:pPr>
            <w:r>
              <w:rPr>
                <w:b w:val="false"/>
                <w:bCs w:val="false"/>
                <w:color w:val="000000"/>
                <w:sz w:val="18"/>
                <w:szCs w:val="18"/>
              </w:rPr>
              <w:t xml:space="preserve">2</w:t>
            </w:r>
          </w:p>
        </w:tc>
        <w:tc>
          <w:tcPr>
            <w:tcW w:type="dxa" w:w="1900"/>
            <w:vAlign w:val="center"/>
          </w:tcPr>
          <w:p>
            <w:pPr>
              <w:jc w:val="center"/>
            </w:pPr>
            <w:r>
              <w:rPr>
                <w:b w:val="false"/>
                <w:bCs w:val="false"/>
                <w:color w:val="000000"/>
                <w:sz w:val="18"/>
                <w:szCs w:val="18"/>
              </w:rPr>
              <w:t xml:space="preserve">10.30.0.176/30</w:t>
            </w:r>
          </w:p>
        </w:tc>
        <w:tc>
          <w:tcPr>
            <w:tcW w:type="dxa" w:w="1900"/>
            <w:vAlign w:val="center"/>
          </w:tcPr>
          <w:p>
            <w:pPr>
              <w:jc w:val="center"/>
            </w:pPr>
            <w:r>
              <w:rPr>
                <w:b w:val="false"/>
                <w:bCs w:val="false"/>
                <w:color w:val="000000"/>
                <w:sz w:val="18"/>
                <w:szCs w:val="18"/>
              </w:rPr>
              <w:t xml:space="preserve">10.30.0.177 - .178</w:t>
            </w:r>
          </w:p>
        </w:tc>
        <w:tc>
          <w:tcPr>
            <w:tcW w:type="dxa" w:w="2460"/>
            <w:vAlign w:val="center"/>
          </w:tcPr>
          <w:p>
            <w:pPr>
              <w:jc w:val="center"/>
            </w:pPr>
            <w:r>
              <w:rPr>
                <w:b w:val="false"/>
                <w:bCs w:val="false"/>
                <w:color w:val="000000"/>
                <w:sz w:val="18"/>
                <w:szCs w:val="18"/>
              </w:rPr>
              <w:t xml:space="preserve">OSPF Area 0</w:t>
            </w:r>
          </w:p>
        </w:tc>
      </w:tr>
      <w:tr>
        <w:tc>
          <w:tcPr>
            <w:tcW w:type="dxa" w:w="1900"/>
            <w:vAlign w:val="center"/>
          </w:tcPr>
          <w:p>
            <w:pPr>
              <w:jc w:val="center"/>
            </w:pPr>
            <w:r>
              <w:rPr>
                <w:b w:val="false"/>
                <w:bCs w:val="false"/>
                <w:color w:val="000000"/>
                <w:sz w:val="18"/>
                <w:szCs w:val="18"/>
              </w:rPr>
              <w:t xml:space="preserve">R2&lt;-&gt;R3</w:t>
            </w:r>
          </w:p>
        </w:tc>
        <w:tc>
          <w:tcPr>
            <w:tcW w:type="dxa" w:w="1200"/>
            <w:vAlign w:val="center"/>
          </w:tcPr>
          <w:p>
            <w:pPr>
              <w:jc w:val="center"/>
            </w:pPr>
            <w:r>
              <w:rPr>
                <w:b w:val="false"/>
                <w:bCs w:val="false"/>
                <w:color w:val="000000"/>
                <w:sz w:val="18"/>
                <w:szCs w:val="18"/>
              </w:rPr>
              <w:t xml:space="preserve">2</w:t>
            </w:r>
          </w:p>
        </w:tc>
        <w:tc>
          <w:tcPr>
            <w:tcW w:type="dxa" w:w="1900"/>
            <w:vAlign w:val="center"/>
          </w:tcPr>
          <w:p>
            <w:pPr>
              <w:jc w:val="center"/>
            </w:pPr>
            <w:r>
              <w:rPr>
                <w:b w:val="false"/>
                <w:bCs w:val="false"/>
                <w:color w:val="000000"/>
                <w:sz w:val="18"/>
                <w:szCs w:val="18"/>
              </w:rPr>
              <w:t xml:space="preserve">10.30.0.180/30</w:t>
            </w:r>
          </w:p>
        </w:tc>
        <w:tc>
          <w:tcPr>
            <w:tcW w:type="dxa" w:w="1900"/>
            <w:vAlign w:val="center"/>
          </w:tcPr>
          <w:p>
            <w:pPr>
              <w:jc w:val="center"/>
            </w:pPr>
            <w:r>
              <w:rPr>
                <w:b w:val="false"/>
                <w:bCs w:val="false"/>
                <w:color w:val="000000"/>
                <w:sz w:val="18"/>
                <w:szCs w:val="18"/>
              </w:rPr>
              <w:t xml:space="preserve">10.30.0.181 - .182</w:t>
            </w:r>
          </w:p>
        </w:tc>
        <w:tc>
          <w:tcPr>
            <w:tcW w:type="dxa" w:w="2460"/>
            <w:vAlign w:val="center"/>
          </w:tcPr>
          <w:p>
            <w:pPr>
              <w:jc w:val="center"/>
            </w:pPr>
            <w:r>
              <w:rPr>
                <w:b w:val="false"/>
                <w:bCs w:val="false"/>
                <w:color w:val="000000"/>
                <w:sz w:val="18"/>
                <w:szCs w:val="18"/>
              </w:rPr>
              <w:t xml:space="preserve">OSPF Area 1</w:t>
            </w:r>
          </w:p>
        </w:tc>
      </w:tr>
      <w:tr>
        <w:tc>
          <w:tcPr>
            <w:tcW w:type="dxa" w:w="1900"/>
            <w:vAlign w:val="center"/>
          </w:tcPr>
          <w:p>
            <w:pPr>
              <w:jc w:val="center"/>
            </w:pPr>
            <w:r>
              <w:rPr>
                <w:b w:val="false"/>
                <w:bCs w:val="false"/>
                <w:color w:val="000000"/>
                <w:sz w:val="18"/>
                <w:szCs w:val="18"/>
              </w:rPr>
              <w:t xml:space="preserve">R3&lt;-&gt;R4</w:t>
            </w:r>
          </w:p>
        </w:tc>
        <w:tc>
          <w:tcPr>
            <w:tcW w:type="dxa" w:w="1200"/>
            <w:vAlign w:val="center"/>
          </w:tcPr>
          <w:p>
            <w:pPr>
              <w:jc w:val="center"/>
            </w:pPr>
            <w:r>
              <w:rPr>
                <w:b w:val="false"/>
                <w:bCs w:val="false"/>
                <w:color w:val="000000"/>
                <w:sz w:val="18"/>
                <w:szCs w:val="18"/>
              </w:rPr>
              <w:t xml:space="preserve">2</w:t>
            </w:r>
          </w:p>
        </w:tc>
        <w:tc>
          <w:tcPr>
            <w:tcW w:type="dxa" w:w="1900"/>
            <w:vAlign w:val="center"/>
          </w:tcPr>
          <w:p>
            <w:pPr>
              <w:jc w:val="center"/>
            </w:pPr>
            <w:r>
              <w:rPr>
                <w:b w:val="false"/>
                <w:bCs w:val="false"/>
                <w:color w:val="000000"/>
                <w:sz w:val="18"/>
                <w:szCs w:val="18"/>
              </w:rPr>
              <w:t xml:space="preserve">10.30.0.184/30</w:t>
            </w:r>
          </w:p>
        </w:tc>
        <w:tc>
          <w:tcPr>
            <w:tcW w:type="dxa" w:w="1900"/>
            <w:vAlign w:val="center"/>
          </w:tcPr>
          <w:p>
            <w:pPr>
              <w:jc w:val="center"/>
            </w:pPr>
            <w:r>
              <w:rPr>
                <w:b w:val="false"/>
                <w:bCs w:val="false"/>
                <w:color w:val="000000"/>
                <w:sz w:val="18"/>
                <w:szCs w:val="18"/>
              </w:rPr>
              <w:t xml:space="preserve">10.30.0.185 - .186</w:t>
            </w:r>
          </w:p>
        </w:tc>
        <w:tc>
          <w:tcPr>
            <w:tcW w:type="dxa" w:w="2460"/>
            <w:vAlign w:val="center"/>
          </w:tcPr>
          <w:p>
            <w:pPr>
              <w:jc w:val="center"/>
            </w:pPr>
            <w:r>
              <w:rPr>
                <w:b w:val="false"/>
                <w:bCs w:val="false"/>
                <w:color w:val="000000"/>
                <w:sz w:val="18"/>
                <w:szCs w:val="18"/>
              </w:rPr>
              <w:t xml:space="preserve">RIP v2</w:t>
            </w:r>
          </w:p>
        </w:tc>
      </w:tr>
      <w:tr>
        <w:tc>
          <w:tcPr>
            <w:tcW w:type="dxa" w:w="1900"/>
            <w:vAlign w:val="center"/>
          </w:tcPr>
          <w:p>
            <w:pPr>
              <w:jc w:val="center"/>
            </w:pPr>
            <w:r>
              <w:rPr>
                <w:b w:val="false"/>
                <w:bCs w:val="false"/>
                <w:color w:val="000000"/>
                <w:sz w:val="18"/>
                <w:szCs w:val="18"/>
              </w:rPr>
              <w:t xml:space="preserve">R4&lt;-&gt;R5</w:t>
            </w:r>
          </w:p>
        </w:tc>
        <w:tc>
          <w:tcPr>
            <w:tcW w:type="dxa" w:w="1200"/>
            <w:vAlign w:val="center"/>
          </w:tcPr>
          <w:p>
            <w:pPr>
              <w:jc w:val="center"/>
            </w:pPr>
            <w:r>
              <w:rPr>
                <w:b w:val="false"/>
                <w:bCs w:val="false"/>
                <w:color w:val="000000"/>
                <w:sz w:val="18"/>
                <w:szCs w:val="18"/>
              </w:rPr>
              <w:t xml:space="preserve">2</w:t>
            </w:r>
          </w:p>
        </w:tc>
        <w:tc>
          <w:tcPr>
            <w:tcW w:type="dxa" w:w="1900"/>
            <w:vAlign w:val="center"/>
          </w:tcPr>
          <w:p>
            <w:pPr>
              <w:jc w:val="center"/>
            </w:pPr>
            <w:r>
              <w:rPr>
                <w:b w:val="false"/>
                <w:bCs w:val="false"/>
                <w:color w:val="000000"/>
                <w:sz w:val="18"/>
                <w:szCs w:val="18"/>
              </w:rPr>
              <w:t xml:space="preserve">10.30.0.188/30</w:t>
            </w:r>
          </w:p>
        </w:tc>
        <w:tc>
          <w:tcPr>
            <w:tcW w:type="dxa" w:w="1900"/>
            <w:vAlign w:val="center"/>
          </w:tcPr>
          <w:p>
            <w:pPr>
              <w:jc w:val="center"/>
            </w:pPr>
            <w:r>
              <w:rPr>
                <w:b w:val="false"/>
                <w:bCs w:val="false"/>
                <w:color w:val="000000"/>
                <w:sz w:val="18"/>
                <w:szCs w:val="18"/>
              </w:rPr>
              <w:t xml:space="preserve">10.30.0.189 - .190</w:t>
            </w:r>
          </w:p>
        </w:tc>
        <w:tc>
          <w:tcPr>
            <w:tcW w:type="dxa" w:w="2460"/>
            <w:vAlign w:val="center"/>
          </w:tcPr>
          <w:p>
            <w:pPr>
              <w:jc w:val="center"/>
            </w:pPr>
            <w:r>
              <w:rPr>
                <w:b w:val="false"/>
                <w:bCs w:val="false"/>
                <w:color w:val="000000"/>
                <w:sz w:val="18"/>
                <w:szCs w:val="18"/>
              </w:rPr>
              <w:t xml:space="preserve">RIP v2</w:t>
            </w:r>
          </w:p>
        </w:tc>
      </w:tr>
      <w:tr>
        <w:tc>
          <w:tcPr>
            <w:tcW w:type="dxa" w:w="1900"/>
            <w:vAlign w:val="center"/>
          </w:tcPr>
          <w:p>
            <w:pPr>
              <w:jc w:val="center"/>
            </w:pPr>
            <w:r>
              <w:rPr>
                <w:b w:val="false"/>
                <w:bCs w:val="false"/>
                <w:color w:val="000000"/>
                <w:sz w:val="18"/>
                <w:szCs w:val="18"/>
              </w:rPr>
              <w:t xml:space="preserve">R1&lt;-&gt;R0 (primary)</w:t>
            </w:r>
          </w:p>
        </w:tc>
        <w:tc>
          <w:tcPr>
            <w:tcW w:type="dxa" w:w="1200"/>
            <w:vAlign w:val="center"/>
          </w:tcPr>
          <w:p>
            <w:pPr>
              <w:jc w:val="center"/>
            </w:pPr>
            <w:r>
              <w:rPr>
                <w:b w:val="false"/>
                <w:bCs w:val="false"/>
                <w:color w:val="000000"/>
                <w:sz w:val="18"/>
                <w:szCs w:val="18"/>
              </w:rPr>
              <w:t xml:space="preserve">2</w:t>
            </w:r>
          </w:p>
        </w:tc>
        <w:tc>
          <w:tcPr>
            <w:tcW w:type="dxa" w:w="1900"/>
            <w:vAlign w:val="center"/>
          </w:tcPr>
          <w:p>
            <w:pPr>
              <w:jc w:val="center"/>
            </w:pPr>
            <w:r>
              <w:rPr>
                <w:b w:val="false"/>
                <w:bCs w:val="false"/>
                <w:color w:val="000000"/>
                <w:sz w:val="18"/>
                <w:szCs w:val="18"/>
              </w:rPr>
              <w:t xml:space="preserve">10.30.0.192/30</w:t>
            </w:r>
          </w:p>
        </w:tc>
        <w:tc>
          <w:tcPr>
            <w:tcW w:type="dxa" w:w="1900"/>
            <w:vAlign w:val="center"/>
          </w:tcPr>
          <w:p>
            <w:pPr>
              <w:jc w:val="center"/>
            </w:pPr>
            <w:r>
              <w:rPr>
                <w:b w:val="false"/>
                <w:bCs w:val="false"/>
                <w:color w:val="000000"/>
                <w:sz w:val="18"/>
                <w:szCs w:val="18"/>
              </w:rPr>
              <w:t xml:space="preserve">10.30.0.193 - .194</w:t>
            </w:r>
          </w:p>
        </w:tc>
        <w:tc>
          <w:tcPr>
            <w:tcW w:type="dxa" w:w="2460"/>
            <w:vAlign w:val="center"/>
          </w:tcPr>
          <w:p>
            <w:pPr>
              <w:jc w:val="center"/>
            </w:pPr>
            <w:r>
              <w:rPr>
                <w:b w:val="false"/>
                <w:bCs w:val="false"/>
                <w:color w:val="000000"/>
                <w:sz w:val="18"/>
                <w:szCs w:val="18"/>
              </w:rPr>
              <w:t xml:space="preserve">Static route</w:t>
            </w:r>
          </w:p>
        </w:tc>
      </w:tr>
      <w:tr>
        <w:tc>
          <w:tcPr>
            <w:tcW w:type="dxa" w:w="1900"/>
            <w:vAlign w:val="center"/>
          </w:tcPr>
          <w:p>
            <w:pPr>
              <w:jc w:val="center"/>
            </w:pPr>
            <w:r>
              <w:rPr>
                <w:b w:val="false"/>
                <w:bCs w:val="false"/>
                <w:color w:val="000000"/>
                <w:sz w:val="18"/>
                <w:szCs w:val="18"/>
              </w:rPr>
              <w:t xml:space="preserve">R1&lt;-&gt;R0 (backup)</w:t>
            </w:r>
          </w:p>
        </w:tc>
        <w:tc>
          <w:tcPr>
            <w:tcW w:type="dxa" w:w="1200"/>
            <w:vAlign w:val="center"/>
          </w:tcPr>
          <w:p>
            <w:pPr>
              <w:jc w:val="center"/>
            </w:pPr>
            <w:r>
              <w:rPr>
                <w:b w:val="false"/>
                <w:bCs w:val="false"/>
                <w:color w:val="000000"/>
                <w:sz w:val="18"/>
                <w:szCs w:val="18"/>
              </w:rPr>
              <w:t xml:space="preserve">2</w:t>
            </w:r>
          </w:p>
        </w:tc>
        <w:tc>
          <w:tcPr>
            <w:tcW w:type="dxa" w:w="1900"/>
            <w:vAlign w:val="center"/>
          </w:tcPr>
          <w:p>
            <w:pPr>
              <w:jc w:val="center"/>
            </w:pPr>
            <w:r>
              <w:rPr>
                <w:b w:val="false"/>
                <w:bCs w:val="false"/>
                <w:color w:val="000000"/>
                <w:sz w:val="18"/>
                <w:szCs w:val="18"/>
              </w:rPr>
              <w:t xml:space="preserve">10.30.0.196/30</w:t>
            </w:r>
          </w:p>
        </w:tc>
        <w:tc>
          <w:tcPr>
            <w:tcW w:type="dxa" w:w="1900"/>
            <w:vAlign w:val="center"/>
          </w:tcPr>
          <w:p>
            <w:pPr>
              <w:jc w:val="center"/>
            </w:pPr>
            <w:r>
              <w:rPr>
                <w:b w:val="false"/>
                <w:bCs w:val="false"/>
                <w:color w:val="000000"/>
                <w:sz w:val="18"/>
                <w:szCs w:val="18"/>
              </w:rPr>
              <w:t xml:space="preserve">10.30.0.197 - .198</w:t>
            </w:r>
          </w:p>
        </w:tc>
        <w:tc>
          <w:tcPr>
            <w:tcW w:type="dxa" w:w="2460"/>
            <w:vAlign w:val="center"/>
          </w:tcPr>
          <w:p>
            <w:pPr>
              <w:jc w:val="center"/>
            </w:pPr>
            <w:r>
              <w:rPr>
                <w:b w:val="false"/>
                <w:bCs w:val="false"/>
                <w:color w:val="000000"/>
                <w:sz w:val="18"/>
                <w:szCs w:val="18"/>
              </w:rPr>
              <w:t xml:space="preserve">Floating static, AD 100</w:t>
            </w:r>
          </w:p>
        </w:tc>
      </w:tr>
    </w:tbl>
    <w:p>
      <w:pPr>
        <w:spacing w:after="120"/>
      </w:pPr>
      <w:r>
        <w:rPr>
          <w:i/>
          <w:iCs/>
          <w:sz w:val="18"/>
          <w:szCs w:val="18"/>
        </w:rPr>
        <w:t xml:space="preserve">10.30.0.200 - 10.30.255.255 reserved for future growth. Loopbacks used as router IDs: R0 9.9.9.9/32, R1 1.1.1.1/32, R2 2.2.2.2/32, R3 3.3.3.3/32, R4 4.4.4.4/32, R5 5.5.5.5/32.</w:t>
      </w:r>
    </w:p>
    <w:p>
      <w:r>
        <w:br w:type="page"/>
      </w:r>
    </w:p>
    <w:p>
      <w:pPr>
        <w:pStyle w:val="Heading1"/>
        <w:spacing w:after="150" w:before="300"/>
      </w:pPr>
      <w:r>
        <w:t xml:space="preserve">4. Router Configurations</w:t>
      </w:r>
    </w:p>
    <w:p>
      <w:pPr>
        <w:spacing w:after="120"/>
      </w:pPr>
      <w:r>
        <w:t xml:space="preserve">Full config for each router. These are what you type into each device's console in GNS3 — go one block at a time and verify with 'show run' before moving to the next router.</w:t>
      </w:r>
    </w:p>
    <w:p>
      <w:pPr>
        <w:pStyle w:val="Heading2"/>
        <w:spacing w:after="120" w:before="220"/>
      </w:pPr>
      <w:r>
        <w:t xml:space="preserve">R0 — Edge / Stub Network</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7"/>
          <w:szCs w:val="17"/>
        </w:rPr>
        <w:t xml:space="preserve">hostname R0</w:t>
      </w:r>
      <w:r>
        <w:rPr>
          <w:rFonts w:ascii="Consolas" w:cs="Consolas" w:eastAsia="Consolas" w:hAnsi="Consolas"/>
          <w:sz w:val="17"/>
          <w:szCs w:val="17"/>
        </w:rPr>
        <w:br/>
        <w:t xml:space="preserve">!</w:t>
      </w:r>
      <w:r>
        <w:rPr>
          <w:rFonts w:ascii="Consolas" w:cs="Consolas" w:eastAsia="Consolas" w:hAnsi="Consolas"/>
          <w:sz w:val="17"/>
          <w:szCs w:val="17"/>
        </w:rPr>
        <w:br/>
        <w:t xml:space="preserve">interface Loopback0</w:t>
      </w:r>
      <w:r>
        <w:rPr>
          <w:rFonts w:ascii="Consolas" w:cs="Consolas" w:eastAsia="Consolas" w:hAnsi="Consolas"/>
          <w:sz w:val="17"/>
          <w:szCs w:val="17"/>
        </w:rPr>
        <w:br/>
        <w:t xml:space="preserve"> ip address 9.9.9.9 255.255.255.255</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GigabitEthernet0/0</w:t>
      </w:r>
      <w:r>
        <w:rPr>
          <w:rFonts w:ascii="Consolas" w:cs="Consolas" w:eastAsia="Consolas" w:hAnsi="Consolas"/>
          <w:sz w:val="17"/>
          <w:szCs w:val="17"/>
        </w:rPr>
        <w:br/>
        <w:t xml:space="preserve"> ip address 10.30.0.194 255.255.255.252</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GigabitEthernet0/1</w:t>
      </w:r>
      <w:r>
        <w:rPr>
          <w:rFonts w:ascii="Consolas" w:cs="Consolas" w:eastAsia="Consolas" w:hAnsi="Consolas"/>
          <w:sz w:val="17"/>
          <w:szCs w:val="17"/>
        </w:rPr>
        <w:br/>
        <w:t xml:space="preserve"> ip address 10.30.0.198 255.255.255.252</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GigabitEthernet0/2</w:t>
      </w:r>
      <w:r>
        <w:rPr>
          <w:rFonts w:ascii="Consolas" w:cs="Consolas" w:eastAsia="Consolas" w:hAnsi="Consolas"/>
          <w:sz w:val="17"/>
          <w:szCs w:val="17"/>
        </w:rPr>
        <w:br/>
        <w:t xml:space="preserve"> ip address 10.30.0.161 255.255.255.240</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ip route 10.30.0.0 255.255.0.0 10.30.0.193</w:t>
      </w:r>
      <w:r>
        <w:rPr>
          <w:rFonts w:ascii="Consolas" w:cs="Consolas" w:eastAsia="Consolas" w:hAnsi="Consolas"/>
          <w:sz w:val="17"/>
          <w:szCs w:val="17"/>
        </w:rPr>
        <w:br/>
        <w:t xml:space="preserve">ip route 10.30.0.0 255.255.0.0 10.30.0.197 100</w:t>
      </w:r>
      <w:r>
        <w:rPr>
          <w:rFonts w:ascii="Consolas" w:cs="Consolas" w:eastAsia="Consolas" w:hAnsi="Consolas"/>
          <w:sz w:val="17"/>
          <w:szCs w:val="17"/>
        </w:rPr>
        <w:br/>
        <w:t xml:space="preserve">!</w:t>
      </w:r>
      <w:r>
        <w:rPr>
          <w:rFonts w:ascii="Consolas" w:cs="Consolas" w:eastAsia="Consolas" w:hAnsi="Consolas"/>
          <w:sz w:val="17"/>
          <w:szCs w:val="17"/>
        </w:rPr>
        <w:br/>
        <w:t xml:space="preserve">end</w:t>
      </w:r>
    </w:p>
    <w:p>
      <w:pPr>
        <w:pStyle w:val="Heading2"/>
        <w:spacing w:after="120" w:before="220"/>
      </w:pPr>
      <w:r>
        <w:t xml:space="preserve">R1 — HQ Router (OSPF Area 0, Static + Floating Static, Redistribution)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7"/>
          <w:szCs w:val="17"/>
        </w:rPr>
        <w:t xml:space="preserve">hostname R1</w:t>
      </w:r>
      <w:r>
        <w:rPr>
          <w:rFonts w:ascii="Consolas" w:cs="Consolas" w:eastAsia="Consolas" w:hAnsi="Consolas"/>
          <w:sz w:val="17"/>
          <w:szCs w:val="17"/>
        </w:rPr>
        <w:br/>
        <w:t xml:space="preserve">!</w:t>
      </w:r>
      <w:r>
        <w:rPr>
          <w:rFonts w:ascii="Consolas" w:cs="Consolas" w:eastAsia="Consolas" w:hAnsi="Consolas"/>
          <w:sz w:val="17"/>
          <w:szCs w:val="17"/>
        </w:rPr>
        <w:br/>
        <w:t xml:space="preserve">interface Loopback0</w:t>
      </w:r>
      <w:r>
        <w:rPr>
          <w:rFonts w:ascii="Consolas" w:cs="Consolas" w:eastAsia="Consolas" w:hAnsi="Consolas"/>
          <w:sz w:val="17"/>
          <w:szCs w:val="17"/>
        </w:rPr>
        <w:br/>
        <w:t xml:space="preserve"> ip address 1.1.1.1 255.255.255.255</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GigabitEthernet0/0</w:t>
      </w:r>
      <w:r>
        <w:rPr>
          <w:rFonts w:ascii="Consolas" w:cs="Consolas" w:eastAsia="Consolas" w:hAnsi="Consolas"/>
          <w:sz w:val="17"/>
          <w:szCs w:val="17"/>
        </w:rPr>
        <w:br/>
        <w:t xml:space="preserve"> ip address 10.30.0.1 255.255.255.192</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GigabitEthernet0/1</w:t>
      </w:r>
      <w:r>
        <w:rPr>
          <w:rFonts w:ascii="Consolas" w:cs="Consolas" w:eastAsia="Consolas" w:hAnsi="Consolas"/>
          <w:sz w:val="17"/>
          <w:szCs w:val="17"/>
        </w:rPr>
        <w:br/>
        <w:t xml:space="preserve"> ip address 10.30.0.177 255.255.255.252</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GigabitEthernet0/2</w:t>
      </w:r>
      <w:r>
        <w:rPr>
          <w:rFonts w:ascii="Consolas" w:cs="Consolas" w:eastAsia="Consolas" w:hAnsi="Consolas"/>
          <w:sz w:val="17"/>
          <w:szCs w:val="17"/>
        </w:rPr>
        <w:br/>
        <w:t xml:space="preserve"> ip address 10.30.0.193 255.255.255.252</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GigabitEthernet0/3</w:t>
      </w:r>
      <w:r>
        <w:rPr>
          <w:rFonts w:ascii="Consolas" w:cs="Consolas" w:eastAsia="Consolas" w:hAnsi="Consolas"/>
          <w:sz w:val="17"/>
          <w:szCs w:val="17"/>
        </w:rPr>
        <w:br/>
        <w:t xml:space="preserve"> ip address 10.30.0.197 255.255.255.252</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router ospf 1</w:t>
      </w:r>
      <w:r>
        <w:rPr>
          <w:rFonts w:ascii="Consolas" w:cs="Consolas" w:eastAsia="Consolas" w:hAnsi="Consolas"/>
          <w:sz w:val="17"/>
          <w:szCs w:val="17"/>
        </w:rPr>
        <w:br/>
        <w:t xml:space="preserve"> router-id 1.1.1.1</w:t>
      </w:r>
      <w:r>
        <w:rPr>
          <w:rFonts w:ascii="Consolas" w:cs="Consolas" w:eastAsia="Consolas" w:hAnsi="Consolas"/>
          <w:sz w:val="17"/>
          <w:szCs w:val="17"/>
        </w:rPr>
        <w:br/>
        <w:t xml:space="preserve"> network 10.30.0.0 0.0.0.63 area 0</w:t>
      </w:r>
      <w:r>
        <w:rPr>
          <w:rFonts w:ascii="Consolas" w:cs="Consolas" w:eastAsia="Consolas" w:hAnsi="Consolas"/>
          <w:sz w:val="17"/>
          <w:szCs w:val="17"/>
        </w:rPr>
        <w:br/>
        <w:t xml:space="preserve"> network 10.30.0.176 0.0.0.3 area 0</w:t>
      </w:r>
      <w:r>
        <w:rPr>
          <w:rFonts w:ascii="Consolas" w:cs="Consolas" w:eastAsia="Consolas" w:hAnsi="Consolas"/>
          <w:sz w:val="17"/>
          <w:szCs w:val="17"/>
        </w:rPr>
        <w:br/>
        <w:t xml:space="preserve"> network 1.1.1.1 0.0.0.0 area 0</w:t>
      </w:r>
      <w:r>
        <w:rPr>
          <w:rFonts w:ascii="Consolas" w:cs="Consolas" w:eastAsia="Consolas" w:hAnsi="Consolas"/>
          <w:sz w:val="17"/>
          <w:szCs w:val="17"/>
        </w:rPr>
        <w:br/>
        <w:t xml:space="preserve"> redistribute static subnets</w:t>
      </w:r>
      <w:r>
        <w:rPr>
          <w:rFonts w:ascii="Consolas" w:cs="Consolas" w:eastAsia="Consolas" w:hAnsi="Consolas"/>
          <w:sz w:val="17"/>
          <w:szCs w:val="17"/>
        </w:rPr>
        <w:br/>
        <w:t xml:space="preserve">!</w:t>
      </w:r>
      <w:r>
        <w:rPr>
          <w:rFonts w:ascii="Consolas" w:cs="Consolas" w:eastAsia="Consolas" w:hAnsi="Consolas"/>
          <w:sz w:val="17"/>
          <w:szCs w:val="17"/>
        </w:rPr>
        <w:br/>
        <w:t xml:space="preserve">ip route 10.30.0.160 255.255.255.240 10.30.0.194</w:t>
      </w:r>
      <w:r>
        <w:rPr>
          <w:rFonts w:ascii="Consolas" w:cs="Consolas" w:eastAsia="Consolas" w:hAnsi="Consolas"/>
          <w:sz w:val="17"/>
          <w:szCs w:val="17"/>
        </w:rPr>
        <w:br/>
        <w:t xml:space="preserve">ip route 10.30.0.160 255.255.255.240 10.30.0.198 100</w:t>
      </w:r>
      <w:r>
        <w:rPr>
          <w:rFonts w:ascii="Consolas" w:cs="Consolas" w:eastAsia="Consolas" w:hAnsi="Consolas"/>
          <w:sz w:val="17"/>
          <w:szCs w:val="17"/>
        </w:rPr>
        <w:br/>
        <w:t xml:space="preserve">!</w:t>
      </w:r>
      <w:r>
        <w:rPr>
          <w:rFonts w:ascii="Consolas" w:cs="Consolas" w:eastAsia="Consolas" w:hAnsi="Consolas"/>
          <w:sz w:val="17"/>
          <w:szCs w:val="17"/>
        </w:rPr>
        <w:br/>
        <w:t xml:space="preserve">end</w:t>
      </w:r>
    </w:p>
    <w:p>
      <w:pPr>
        <w:pStyle w:val="Heading2"/>
        <w:spacing w:after="120" w:before="220"/>
      </w:pPr>
      <w:r>
        <w:t xml:space="preserve">R2 — ABR (OSPF Area 0 / Area 1 boundary)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7"/>
          <w:szCs w:val="17"/>
        </w:rPr>
        <w:t xml:space="preserve">hostname R2</w:t>
      </w:r>
      <w:r>
        <w:rPr>
          <w:rFonts w:ascii="Consolas" w:cs="Consolas" w:eastAsia="Consolas" w:hAnsi="Consolas"/>
          <w:sz w:val="17"/>
          <w:szCs w:val="17"/>
        </w:rPr>
        <w:br/>
        <w:t xml:space="preserve">!</w:t>
      </w:r>
      <w:r>
        <w:rPr>
          <w:rFonts w:ascii="Consolas" w:cs="Consolas" w:eastAsia="Consolas" w:hAnsi="Consolas"/>
          <w:sz w:val="17"/>
          <w:szCs w:val="17"/>
        </w:rPr>
        <w:br/>
        <w:t xml:space="preserve">interface Loopback0</w:t>
      </w:r>
      <w:r>
        <w:rPr>
          <w:rFonts w:ascii="Consolas" w:cs="Consolas" w:eastAsia="Consolas" w:hAnsi="Consolas"/>
          <w:sz w:val="17"/>
          <w:szCs w:val="17"/>
        </w:rPr>
        <w:br/>
        <w:t xml:space="preserve"> ip address 2.2.2.2 255.255.255.255</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GigabitEthernet0/0</w:t>
      </w:r>
      <w:r>
        <w:rPr>
          <w:rFonts w:ascii="Consolas" w:cs="Consolas" w:eastAsia="Consolas" w:hAnsi="Consolas"/>
          <w:sz w:val="17"/>
          <w:szCs w:val="17"/>
        </w:rPr>
        <w:br/>
        <w:t xml:space="preserve"> ip address 10.30.0.178 255.255.255.252</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GigabitEthernet0/1</w:t>
      </w:r>
      <w:r>
        <w:rPr>
          <w:rFonts w:ascii="Consolas" w:cs="Consolas" w:eastAsia="Consolas" w:hAnsi="Consolas"/>
          <w:sz w:val="17"/>
          <w:szCs w:val="17"/>
        </w:rPr>
        <w:br/>
        <w:t xml:space="preserve"> ip address 10.30.0.181 255.255.255.252</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router ospf 1</w:t>
      </w:r>
      <w:r>
        <w:rPr>
          <w:rFonts w:ascii="Consolas" w:cs="Consolas" w:eastAsia="Consolas" w:hAnsi="Consolas"/>
          <w:sz w:val="17"/>
          <w:szCs w:val="17"/>
        </w:rPr>
        <w:br/>
        <w:t xml:space="preserve"> router-id 2.2.2.2</w:t>
      </w:r>
      <w:r>
        <w:rPr>
          <w:rFonts w:ascii="Consolas" w:cs="Consolas" w:eastAsia="Consolas" w:hAnsi="Consolas"/>
          <w:sz w:val="17"/>
          <w:szCs w:val="17"/>
        </w:rPr>
        <w:br/>
        <w:t xml:space="preserve"> network 10.30.0.176 0.0.0.3 area 0</w:t>
      </w:r>
      <w:r>
        <w:rPr>
          <w:rFonts w:ascii="Consolas" w:cs="Consolas" w:eastAsia="Consolas" w:hAnsi="Consolas"/>
          <w:sz w:val="17"/>
          <w:szCs w:val="17"/>
        </w:rPr>
        <w:br/>
        <w:t xml:space="preserve"> network 10.30.0.180 0.0.0.3 area 1</w:t>
      </w:r>
      <w:r>
        <w:rPr>
          <w:rFonts w:ascii="Consolas" w:cs="Consolas" w:eastAsia="Consolas" w:hAnsi="Consolas"/>
          <w:sz w:val="17"/>
          <w:szCs w:val="17"/>
        </w:rPr>
        <w:br/>
        <w:t xml:space="preserve"> network 2.2.2.2 0.0.0.0 area 0</w:t>
      </w:r>
      <w:r>
        <w:rPr>
          <w:rFonts w:ascii="Consolas" w:cs="Consolas" w:eastAsia="Consolas" w:hAnsi="Consolas"/>
          <w:sz w:val="17"/>
          <w:szCs w:val="17"/>
        </w:rPr>
        <w:br/>
        <w:t xml:space="preserve">!</w:t>
      </w:r>
      <w:r>
        <w:rPr>
          <w:rFonts w:ascii="Consolas" w:cs="Consolas" w:eastAsia="Consolas" w:hAnsi="Consolas"/>
          <w:sz w:val="17"/>
          <w:szCs w:val="17"/>
        </w:rPr>
        <w:br/>
        <w:t xml:space="preserve">end</w:t>
      </w:r>
    </w:p>
    <w:p>
      <w:pPr>
        <w:pStyle w:val="Heading2"/>
        <w:spacing w:after="120" w:before="220"/>
      </w:pPr>
      <w:r>
        <w:t xml:space="preserve">R3 — ASBR (OSPF Area 1 / RIP boundary, Redistribution)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7"/>
          <w:szCs w:val="17"/>
        </w:rPr>
        <w:t xml:space="preserve">hostname R3</w:t>
      </w:r>
      <w:r>
        <w:rPr>
          <w:rFonts w:ascii="Consolas" w:cs="Consolas" w:eastAsia="Consolas" w:hAnsi="Consolas"/>
          <w:sz w:val="17"/>
          <w:szCs w:val="17"/>
        </w:rPr>
        <w:br/>
        <w:t xml:space="preserve">!</w:t>
      </w:r>
      <w:r>
        <w:rPr>
          <w:rFonts w:ascii="Consolas" w:cs="Consolas" w:eastAsia="Consolas" w:hAnsi="Consolas"/>
          <w:sz w:val="17"/>
          <w:szCs w:val="17"/>
        </w:rPr>
        <w:br/>
        <w:t xml:space="preserve">interface Loopback0</w:t>
      </w:r>
      <w:r>
        <w:rPr>
          <w:rFonts w:ascii="Consolas" w:cs="Consolas" w:eastAsia="Consolas" w:hAnsi="Consolas"/>
          <w:sz w:val="17"/>
          <w:szCs w:val="17"/>
        </w:rPr>
        <w:br/>
        <w:t xml:space="preserve"> ip address 3.3.3.3 255.255.255.255</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GigabitEthernet0/0</w:t>
      </w:r>
      <w:r>
        <w:rPr>
          <w:rFonts w:ascii="Consolas" w:cs="Consolas" w:eastAsia="Consolas" w:hAnsi="Consolas"/>
          <w:sz w:val="17"/>
          <w:szCs w:val="17"/>
        </w:rPr>
        <w:br/>
        <w:t xml:space="preserve"> ip address 10.30.0.182 255.255.255.252</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GigabitEthernet0/1</w:t>
      </w:r>
      <w:r>
        <w:rPr>
          <w:rFonts w:ascii="Consolas" w:cs="Consolas" w:eastAsia="Consolas" w:hAnsi="Consolas"/>
          <w:sz w:val="17"/>
          <w:szCs w:val="17"/>
        </w:rPr>
        <w:br/>
        <w:t xml:space="preserve"> ip address 10.30.0.65 255.255.255.224</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GigabitEthernet0/2</w:t>
      </w:r>
      <w:r>
        <w:rPr>
          <w:rFonts w:ascii="Consolas" w:cs="Consolas" w:eastAsia="Consolas" w:hAnsi="Consolas"/>
          <w:sz w:val="17"/>
          <w:szCs w:val="17"/>
        </w:rPr>
        <w:br/>
        <w:t xml:space="preserve"> ip address 10.30.0.185 255.255.255.252</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router ospf 1</w:t>
      </w:r>
      <w:r>
        <w:rPr>
          <w:rFonts w:ascii="Consolas" w:cs="Consolas" w:eastAsia="Consolas" w:hAnsi="Consolas"/>
          <w:sz w:val="17"/>
          <w:szCs w:val="17"/>
        </w:rPr>
        <w:br/>
        <w:t xml:space="preserve"> router-id 3.3.3.3</w:t>
      </w:r>
      <w:r>
        <w:rPr>
          <w:rFonts w:ascii="Consolas" w:cs="Consolas" w:eastAsia="Consolas" w:hAnsi="Consolas"/>
          <w:sz w:val="17"/>
          <w:szCs w:val="17"/>
        </w:rPr>
        <w:br/>
        <w:t xml:space="preserve"> network 10.30.0.64 0.0.0.31 area 1</w:t>
      </w:r>
      <w:r>
        <w:rPr>
          <w:rFonts w:ascii="Consolas" w:cs="Consolas" w:eastAsia="Consolas" w:hAnsi="Consolas"/>
          <w:sz w:val="17"/>
          <w:szCs w:val="17"/>
        </w:rPr>
        <w:br/>
        <w:t xml:space="preserve"> network 10.30.0.180 0.0.0.3 area 1</w:t>
      </w:r>
      <w:r>
        <w:rPr>
          <w:rFonts w:ascii="Consolas" w:cs="Consolas" w:eastAsia="Consolas" w:hAnsi="Consolas"/>
          <w:sz w:val="17"/>
          <w:szCs w:val="17"/>
        </w:rPr>
        <w:br/>
        <w:t xml:space="preserve"> network 3.3.3.3 0.0.0.0 area 1</w:t>
      </w:r>
      <w:r>
        <w:rPr>
          <w:rFonts w:ascii="Consolas" w:cs="Consolas" w:eastAsia="Consolas" w:hAnsi="Consolas"/>
          <w:sz w:val="17"/>
          <w:szCs w:val="17"/>
        </w:rPr>
        <w:br/>
        <w:t xml:space="preserve"> redistribute rip subnets metric 20 metric-type 1</w:t>
      </w:r>
      <w:r>
        <w:rPr>
          <w:rFonts w:ascii="Consolas" w:cs="Consolas" w:eastAsia="Consolas" w:hAnsi="Consolas"/>
          <w:sz w:val="17"/>
          <w:szCs w:val="17"/>
        </w:rPr>
        <w:br/>
        <w:t xml:space="preserve">!</w:t>
      </w:r>
      <w:r>
        <w:rPr>
          <w:rFonts w:ascii="Consolas" w:cs="Consolas" w:eastAsia="Consolas" w:hAnsi="Consolas"/>
          <w:sz w:val="17"/>
          <w:szCs w:val="17"/>
        </w:rPr>
        <w:br/>
        <w:t xml:space="preserve">router rip</w:t>
      </w:r>
      <w:r>
        <w:rPr>
          <w:rFonts w:ascii="Consolas" w:cs="Consolas" w:eastAsia="Consolas" w:hAnsi="Consolas"/>
          <w:sz w:val="17"/>
          <w:szCs w:val="17"/>
        </w:rPr>
        <w:br/>
        <w:t xml:space="preserve"> version 2</w:t>
      </w:r>
      <w:r>
        <w:rPr>
          <w:rFonts w:ascii="Consolas" w:cs="Consolas" w:eastAsia="Consolas" w:hAnsi="Consolas"/>
          <w:sz w:val="17"/>
          <w:szCs w:val="17"/>
        </w:rPr>
        <w:br/>
        <w:t xml:space="preserve"> no auto-summary</w:t>
      </w:r>
      <w:r>
        <w:rPr>
          <w:rFonts w:ascii="Consolas" w:cs="Consolas" w:eastAsia="Consolas" w:hAnsi="Consolas"/>
          <w:sz w:val="17"/>
          <w:szCs w:val="17"/>
        </w:rPr>
        <w:br/>
        <w:t xml:space="preserve"> network 10.0.0.0</w:t>
      </w:r>
      <w:r>
        <w:rPr>
          <w:rFonts w:ascii="Consolas" w:cs="Consolas" w:eastAsia="Consolas" w:hAnsi="Consolas"/>
          <w:sz w:val="17"/>
          <w:szCs w:val="17"/>
        </w:rPr>
        <w:br/>
        <w:t xml:space="preserve"> passive-interface default</w:t>
      </w:r>
      <w:r>
        <w:rPr>
          <w:rFonts w:ascii="Consolas" w:cs="Consolas" w:eastAsia="Consolas" w:hAnsi="Consolas"/>
          <w:sz w:val="17"/>
          <w:szCs w:val="17"/>
        </w:rPr>
        <w:br/>
        <w:t xml:space="preserve"> no passive-interface GigabitEthernet0/2</w:t>
      </w:r>
      <w:r>
        <w:rPr>
          <w:rFonts w:ascii="Consolas" w:cs="Consolas" w:eastAsia="Consolas" w:hAnsi="Consolas"/>
          <w:sz w:val="17"/>
          <w:szCs w:val="17"/>
        </w:rPr>
        <w:br/>
        <w:t xml:space="preserve"> redistribute ospf 1 metric 5</w:t>
      </w:r>
      <w:r>
        <w:rPr>
          <w:rFonts w:ascii="Consolas" w:cs="Consolas" w:eastAsia="Consolas" w:hAnsi="Consolas"/>
          <w:sz w:val="17"/>
          <w:szCs w:val="17"/>
        </w:rPr>
        <w:br/>
        <w:t xml:space="preserve">!</w:t>
      </w:r>
      <w:r>
        <w:rPr>
          <w:rFonts w:ascii="Consolas" w:cs="Consolas" w:eastAsia="Consolas" w:hAnsi="Consolas"/>
          <w:sz w:val="17"/>
          <w:szCs w:val="17"/>
        </w:rPr>
        <w:br/>
        <w:t xml:space="preserve">end</w:t>
      </w:r>
    </w:p>
    <w:p>
      <w:pPr>
        <w:pStyle w:val="Heading2"/>
        <w:spacing w:after="120" w:before="220"/>
      </w:pPr>
      <w:r>
        <w:t xml:space="preserve">R4 — RIP Router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7"/>
          <w:szCs w:val="17"/>
        </w:rPr>
        <w:t xml:space="preserve">hostname R4</w:t>
      </w:r>
      <w:r>
        <w:rPr>
          <w:rFonts w:ascii="Consolas" w:cs="Consolas" w:eastAsia="Consolas" w:hAnsi="Consolas"/>
          <w:sz w:val="17"/>
          <w:szCs w:val="17"/>
        </w:rPr>
        <w:br/>
        <w:t xml:space="preserve">!</w:t>
      </w:r>
      <w:r>
        <w:rPr>
          <w:rFonts w:ascii="Consolas" w:cs="Consolas" w:eastAsia="Consolas" w:hAnsi="Consolas"/>
          <w:sz w:val="17"/>
          <w:szCs w:val="17"/>
        </w:rPr>
        <w:br/>
        <w:t xml:space="preserve">interface Loopback0</w:t>
      </w:r>
      <w:r>
        <w:rPr>
          <w:rFonts w:ascii="Consolas" w:cs="Consolas" w:eastAsia="Consolas" w:hAnsi="Consolas"/>
          <w:sz w:val="17"/>
          <w:szCs w:val="17"/>
        </w:rPr>
        <w:br/>
        <w:t xml:space="preserve"> ip address 4.4.4.4 255.255.255.255</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GigabitEthernet0/0</w:t>
      </w:r>
      <w:r>
        <w:rPr>
          <w:rFonts w:ascii="Consolas" w:cs="Consolas" w:eastAsia="Consolas" w:hAnsi="Consolas"/>
          <w:sz w:val="17"/>
          <w:szCs w:val="17"/>
        </w:rPr>
        <w:br/>
        <w:t xml:space="preserve"> ip address 10.30.0.186 255.255.255.252</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GigabitEthernet0/1</w:t>
      </w:r>
      <w:r>
        <w:rPr>
          <w:rFonts w:ascii="Consolas" w:cs="Consolas" w:eastAsia="Consolas" w:hAnsi="Consolas"/>
          <w:sz w:val="17"/>
          <w:szCs w:val="17"/>
        </w:rPr>
        <w:br/>
        <w:t xml:space="preserve"> ip address 10.30.0.97 255.255.255.224</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GigabitEthernet0/2</w:t>
      </w:r>
      <w:r>
        <w:rPr>
          <w:rFonts w:ascii="Consolas" w:cs="Consolas" w:eastAsia="Consolas" w:hAnsi="Consolas"/>
          <w:sz w:val="17"/>
          <w:szCs w:val="17"/>
        </w:rPr>
        <w:br/>
        <w:t xml:space="preserve"> ip address 10.30.0.189 255.255.255.252</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router rip</w:t>
      </w:r>
      <w:r>
        <w:rPr>
          <w:rFonts w:ascii="Consolas" w:cs="Consolas" w:eastAsia="Consolas" w:hAnsi="Consolas"/>
          <w:sz w:val="17"/>
          <w:szCs w:val="17"/>
        </w:rPr>
        <w:br/>
        <w:t xml:space="preserve"> version 2</w:t>
      </w:r>
      <w:r>
        <w:rPr>
          <w:rFonts w:ascii="Consolas" w:cs="Consolas" w:eastAsia="Consolas" w:hAnsi="Consolas"/>
          <w:sz w:val="17"/>
          <w:szCs w:val="17"/>
        </w:rPr>
        <w:br/>
        <w:t xml:space="preserve"> no auto-summary</w:t>
      </w:r>
      <w:r>
        <w:rPr>
          <w:rFonts w:ascii="Consolas" w:cs="Consolas" w:eastAsia="Consolas" w:hAnsi="Consolas"/>
          <w:sz w:val="17"/>
          <w:szCs w:val="17"/>
        </w:rPr>
        <w:br/>
        <w:t xml:space="preserve"> network 10.0.0.0</w:t>
      </w:r>
      <w:r>
        <w:rPr>
          <w:rFonts w:ascii="Consolas" w:cs="Consolas" w:eastAsia="Consolas" w:hAnsi="Consolas"/>
          <w:sz w:val="17"/>
          <w:szCs w:val="17"/>
        </w:rPr>
        <w:br/>
        <w:t xml:space="preserve"> passive-interface GigabitEthernet0/1</w:t>
      </w:r>
      <w:r>
        <w:rPr>
          <w:rFonts w:ascii="Consolas" w:cs="Consolas" w:eastAsia="Consolas" w:hAnsi="Consolas"/>
          <w:sz w:val="17"/>
          <w:szCs w:val="17"/>
        </w:rPr>
        <w:br/>
        <w:t xml:space="preserve">!</w:t>
      </w:r>
      <w:r>
        <w:rPr>
          <w:rFonts w:ascii="Consolas" w:cs="Consolas" w:eastAsia="Consolas" w:hAnsi="Consolas"/>
          <w:sz w:val="17"/>
          <w:szCs w:val="17"/>
        </w:rPr>
        <w:br/>
        <w:t xml:space="preserve">end</w:t>
      </w:r>
    </w:p>
    <w:p>
      <w:pPr>
        <w:pStyle w:val="Heading2"/>
        <w:spacing w:after="120" w:before="220"/>
      </w:pPr>
      <w:r>
        <w:t xml:space="preserve">R5 — RIP Router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7"/>
          <w:szCs w:val="17"/>
        </w:rPr>
        <w:t xml:space="preserve">hostname R5</w:t>
      </w:r>
      <w:r>
        <w:rPr>
          <w:rFonts w:ascii="Consolas" w:cs="Consolas" w:eastAsia="Consolas" w:hAnsi="Consolas"/>
          <w:sz w:val="17"/>
          <w:szCs w:val="17"/>
        </w:rPr>
        <w:br/>
        <w:t xml:space="preserve">!</w:t>
      </w:r>
      <w:r>
        <w:rPr>
          <w:rFonts w:ascii="Consolas" w:cs="Consolas" w:eastAsia="Consolas" w:hAnsi="Consolas"/>
          <w:sz w:val="17"/>
          <w:szCs w:val="17"/>
        </w:rPr>
        <w:br/>
        <w:t xml:space="preserve">interface Loopback0</w:t>
      </w:r>
      <w:r>
        <w:rPr>
          <w:rFonts w:ascii="Consolas" w:cs="Consolas" w:eastAsia="Consolas" w:hAnsi="Consolas"/>
          <w:sz w:val="17"/>
          <w:szCs w:val="17"/>
        </w:rPr>
        <w:br/>
        <w:t xml:space="preserve"> ip address 5.5.5.5 255.255.255.255</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GigabitEthernet0/0</w:t>
      </w:r>
      <w:r>
        <w:rPr>
          <w:rFonts w:ascii="Consolas" w:cs="Consolas" w:eastAsia="Consolas" w:hAnsi="Consolas"/>
          <w:sz w:val="17"/>
          <w:szCs w:val="17"/>
        </w:rPr>
        <w:br/>
        <w:t xml:space="preserve"> ip address 10.30.0.190 255.255.255.252</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interface GigabitEthernet0/1</w:t>
      </w:r>
      <w:r>
        <w:rPr>
          <w:rFonts w:ascii="Consolas" w:cs="Consolas" w:eastAsia="Consolas" w:hAnsi="Consolas"/>
          <w:sz w:val="17"/>
          <w:szCs w:val="17"/>
        </w:rPr>
        <w:br/>
        <w:t xml:space="preserve"> ip address 10.30.0.129 255.255.255.224</w:t>
      </w:r>
      <w:r>
        <w:rPr>
          <w:rFonts w:ascii="Consolas" w:cs="Consolas" w:eastAsia="Consolas" w:hAnsi="Consolas"/>
          <w:sz w:val="17"/>
          <w:szCs w:val="17"/>
        </w:rPr>
        <w:br/>
        <w:t xml:space="preserve"> no shutdown</w:t>
      </w:r>
      <w:r>
        <w:rPr>
          <w:rFonts w:ascii="Consolas" w:cs="Consolas" w:eastAsia="Consolas" w:hAnsi="Consolas"/>
          <w:sz w:val="17"/>
          <w:szCs w:val="17"/>
        </w:rPr>
        <w:br/>
        <w:t xml:space="preserve">!</w:t>
      </w:r>
      <w:r>
        <w:rPr>
          <w:rFonts w:ascii="Consolas" w:cs="Consolas" w:eastAsia="Consolas" w:hAnsi="Consolas"/>
          <w:sz w:val="17"/>
          <w:szCs w:val="17"/>
        </w:rPr>
        <w:br/>
        <w:t xml:space="preserve">router rip</w:t>
      </w:r>
      <w:r>
        <w:rPr>
          <w:rFonts w:ascii="Consolas" w:cs="Consolas" w:eastAsia="Consolas" w:hAnsi="Consolas"/>
          <w:sz w:val="17"/>
          <w:szCs w:val="17"/>
        </w:rPr>
        <w:br/>
        <w:t xml:space="preserve"> version 2</w:t>
      </w:r>
      <w:r>
        <w:rPr>
          <w:rFonts w:ascii="Consolas" w:cs="Consolas" w:eastAsia="Consolas" w:hAnsi="Consolas"/>
          <w:sz w:val="17"/>
          <w:szCs w:val="17"/>
        </w:rPr>
        <w:br/>
        <w:t xml:space="preserve"> no auto-summary</w:t>
      </w:r>
      <w:r>
        <w:rPr>
          <w:rFonts w:ascii="Consolas" w:cs="Consolas" w:eastAsia="Consolas" w:hAnsi="Consolas"/>
          <w:sz w:val="17"/>
          <w:szCs w:val="17"/>
        </w:rPr>
        <w:br/>
        <w:t xml:space="preserve"> network 10.0.0.0</w:t>
      </w:r>
      <w:r>
        <w:rPr>
          <w:rFonts w:ascii="Consolas" w:cs="Consolas" w:eastAsia="Consolas" w:hAnsi="Consolas"/>
          <w:sz w:val="17"/>
          <w:szCs w:val="17"/>
        </w:rPr>
        <w:br/>
        <w:t xml:space="preserve"> passive-interface GigabitEthernet0/1</w:t>
      </w:r>
      <w:r>
        <w:rPr>
          <w:rFonts w:ascii="Consolas" w:cs="Consolas" w:eastAsia="Consolas" w:hAnsi="Consolas"/>
          <w:sz w:val="17"/>
          <w:szCs w:val="17"/>
        </w:rPr>
        <w:br/>
        <w:t xml:space="preserve">!</w:t>
      </w:r>
      <w:r>
        <w:rPr>
          <w:rFonts w:ascii="Consolas" w:cs="Consolas" w:eastAsia="Consolas" w:hAnsi="Consolas"/>
          <w:sz w:val="17"/>
          <w:szCs w:val="17"/>
        </w:rPr>
        <w:br/>
        <w:t xml:space="preserve">end</w:t>
      </w:r>
    </w:p>
    <w:p>
      <w:r>
        <w:br w:type="page"/>
      </w:r>
    </w:p>
    <w:p>
      <w:pPr>
        <w:pStyle w:val="Heading1"/>
        <w:spacing w:after="150" w:before="300"/>
      </w:pPr>
      <w:r>
        <w:t xml:space="preserve">5. RIP v1 vs v2 — What We Tested</w:t>
      </w:r>
    </w:p>
    <w:p>
      <w:pPr>
        <w:spacing w:after="120"/>
      </w:pPr>
      <w:r>
        <w:t xml:space="preserve">Before settling on RIPv2 for the R3-R4-R5 domain, I deliberately configured RIPv1 first to see the classic limitation firsthand rather than just being told about it: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7"/>
          <w:szCs w:val="17"/>
        </w:rPr>
        <w:t xml:space="preserve">! Temporary test on R4/R5 to observe RIPv1 behavior BEFORE switching to v2</w:t>
      </w:r>
      <w:r>
        <w:rPr>
          <w:rFonts w:ascii="Consolas" w:cs="Consolas" w:eastAsia="Consolas" w:hAnsi="Consolas"/>
          <w:sz w:val="17"/>
          <w:szCs w:val="17"/>
        </w:rPr>
        <w:br/>
        <w:t xml:space="preserve">router rip</w:t>
      </w:r>
      <w:r>
        <w:rPr>
          <w:rFonts w:ascii="Consolas" w:cs="Consolas" w:eastAsia="Consolas" w:hAnsi="Consolas"/>
          <w:sz w:val="17"/>
          <w:szCs w:val="17"/>
        </w:rPr>
        <w:br/>
        <w:t xml:space="preserve"> version 1</w:t>
      </w:r>
      <w:r>
        <w:rPr>
          <w:rFonts w:ascii="Consolas" w:cs="Consolas" w:eastAsia="Consolas" w:hAnsi="Consolas"/>
          <w:sz w:val="17"/>
          <w:szCs w:val="17"/>
        </w:rPr>
        <w:br/>
        <w:t xml:space="preserve"> network 10.0.0.0</w:t>
      </w:r>
      <w:r>
        <w:rPr>
          <w:rFonts w:ascii="Consolas" w:cs="Consolas" w:eastAsia="Consolas" w:hAnsi="Consolas"/>
          <w:sz w:val="17"/>
          <w:szCs w:val="17"/>
        </w:rPr>
        <w:br/>
        <w:t xml:space="preserve">!</w:t>
      </w:r>
      <w:r>
        <w:rPr>
          <w:rFonts w:ascii="Consolas" w:cs="Consolas" w:eastAsia="Consolas" w:hAnsi="Consolas"/>
          <w:sz w:val="17"/>
          <w:szCs w:val="17"/>
        </w:rPr>
        <w:br/>
        <w:t xml:space="preserve">! Expected result: RIPv1 carries no subnet mask, so at the classful 10.0.0.0/8</w:t>
      </w:r>
      <w:r>
        <w:rPr>
          <w:rFonts w:ascii="Consolas" w:cs="Consolas" w:eastAsia="Consolas" w:hAnsi="Consolas"/>
          <w:sz w:val="17"/>
          <w:szCs w:val="17"/>
        </w:rPr>
        <w:br/>
        <w:t xml:space="preserve">! boundary all VLSM subnets (/26,/27,/30) get auto-summarized to one route.</w:t>
      </w:r>
      <w:r>
        <w:rPr>
          <w:rFonts w:ascii="Consolas" w:cs="Consolas" w:eastAsia="Consolas" w:hAnsi="Consolas"/>
          <w:sz w:val="17"/>
          <w:szCs w:val="17"/>
        </w:rPr>
        <w:br/>
        <w:t xml:space="preserve">! This causes overlapping/incorrect entries and broken reachability to</w:t>
      </w:r>
      <w:r>
        <w:rPr>
          <w:rFonts w:ascii="Consolas" w:cs="Consolas" w:eastAsia="Consolas" w:hAnsi="Consolas"/>
          <w:sz w:val="17"/>
          <w:szCs w:val="17"/>
        </w:rPr>
        <w:br/>
        <w:t xml:space="preserve">! specific subnets -- document the actual 'show ip route' output you see.</w:t>
      </w:r>
    </w:p>
    <w:p>
      <w:pPr>
        <w:spacing w:after="120"/>
      </w:pPr>
      <w:r>
        <w:t xml:space="preserve">RIPv1 doesn't transmit a subnet mask in its updates. Every one of our subnets (/26, /27, /30) sits inside the same classful major network, 10.0.0.0/8, so a RIPv1 router receiving these routes has no way to tell them apart — it auto-summarizes everything at the classful boundary. That collapses distinct subnets into one ambiguous route, which breaks reachability to anything more specific than the summarized block.</w:t>
      </w:r>
    </w:p>
    <w:p>
      <w:pPr>
        <w:spacing w:after="120"/>
      </w:pPr>
      <w:r>
        <w:rPr>
          <w:b/>
          <w:bCs/>
        </w:rPr>
        <w:t xml:space="preserve">Fix: 'version 2' plus 'no auto-summary' on every RIP-speaking router. RIPv2 carries the subnet mask in each update, so VLSM subnets are advertised and installed correctly.</w:t>
      </w:r>
    </w:p>
    <w:p>
      <w:pPr>
        <w:spacing w:after="120"/>
      </w:pPr>
      <w:r>
        <w:rPr>
          <w:i/>
          <w:iCs/>
          <w:color w:val="888888"/>
        </w:rPr>
        <w:t xml:space="preserve">[ Insert your actual 'show ip route' output from the RIPv1 test here, then the corrected RIPv2 output, side by side ]</w:t>
      </w:r>
    </w:p>
    <w:p>
      <w:r>
        <w:br w:type="page"/>
      </w:r>
    </w:p>
    <w:p>
      <w:pPr>
        <w:pStyle w:val="Heading1"/>
        <w:spacing w:after="150" w:before="300"/>
      </w:pPr>
      <w:r>
        <w:t xml:space="preserve">6. Verification</w:t>
      </w:r>
    </w:p>
    <w:p>
      <w:pPr>
        <w:spacing w:after="120"/>
      </w:pPr>
      <w:r>
        <w:t xml:space="preserve">Run each of the following and screenshot the output — this maps directly to deliverables 5-10 from the assignment brief.</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7"/>
          <w:szCs w:val="17"/>
        </w:rPr>
        <w:t xml:space="preserve">R1# show ip route</w:t>
      </w:r>
      <w:r>
        <w:rPr>
          <w:rFonts w:ascii="Consolas" w:cs="Consolas" w:eastAsia="Consolas" w:hAnsi="Consolas"/>
          <w:sz w:val="17"/>
          <w:szCs w:val="17"/>
        </w:rPr>
        <w:br/>
        <w:t xml:space="preserve">R2# show ip route</w:t>
      </w:r>
      <w:r>
        <w:rPr>
          <w:rFonts w:ascii="Consolas" w:cs="Consolas" w:eastAsia="Consolas" w:hAnsi="Consolas"/>
          <w:sz w:val="17"/>
          <w:szCs w:val="17"/>
        </w:rPr>
        <w:br/>
        <w:t xml:space="preserve">R3# show ip route</w:t>
      </w:r>
      <w:r>
        <w:rPr>
          <w:rFonts w:ascii="Consolas" w:cs="Consolas" w:eastAsia="Consolas" w:hAnsi="Consolas"/>
          <w:sz w:val="17"/>
          <w:szCs w:val="17"/>
        </w:rPr>
        <w:br/>
        <w:t xml:space="preserve">R1# show ip ospf neighbor</w:t>
      </w:r>
      <w:r>
        <w:rPr>
          <w:rFonts w:ascii="Consolas" w:cs="Consolas" w:eastAsia="Consolas" w:hAnsi="Consolas"/>
          <w:sz w:val="17"/>
          <w:szCs w:val="17"/>
        </w:rPr>
        <w:br/>
        <w:t xml:space="preserve">R2# show ip ospf neighbor</w:t>
      </w:r>
      <w:r>
        <w:rPr>
          <w:rFonts w:ascii="Consolas" w:cs="Consolas" w:eastAsia="Consolas" w:hAnsi="Consolas"/>
          <w:sz w:val="17"/>
          <w:szCs w:val="17"/>
        </w:rPr>
        <w:br/>
        <w:t xml:space="preserve">R3# show ip ospf neighbor</w:t>
      </w:r>
      <w:r>
        <w:rPr>
          <w:rFonts w:ascii="Consolas" w:cs="Consolas" w:eastAsia="Consolas" w:hAnsi="Consolas"/>
          <w:sz w:val="17"/>
          <w:szCs w:val="17"/>
        </w:rPr>
        <w:br/>
        <w:t xml:space="preserve">R3# show ip protocols</w:t>
      </w:r>
      <w:r>
        <w:rPr>
          <w:rFonts w:ascii="Consolas" w:cs="Consolas" w:eastAsia="Consolas" w:hAnsi="Consolas"/>
          <w:sz w:val="17"/>
          <w:szCs w:val="17"/>
        </w:rPr>
        <w:br/>
        <w:t xml:space="preserve">R4# show ip route rip</w:t>
      </w:r>
      <w:r>
        <w:rPr>
          <w:rFonts w:ascii="Consolas" w:cs="Consolas" w:eastAsia="Consolas" w:hAnsi="Consolas"/>
          <w:sz w:val="17"/>
          <w:szCs w:val="17"/>
        </w:rPr>
        <w:br/>
        <w:t xml:space="preserve">R5# show ip route rip</w:t>
      </w:r>
      <w:r>
        <w:rPr>
          <w:rFonts w:ascii="Consolas" w:cs="Consolas" w:eastAsia="Consolas" w:hAnsi="Consolas"/>
          <w:sz w:val="17"/>
          <w:szCs w:val="17"/>
        </w:rPr>
        <w:br/>
        <w:t xml:space="preserve">R1# show ip route static</w:t>
      </w:r>
      <w:r>
        <w:rPr>
          <w:rFonts w:ascii="Consolas" w:cs="Consolas" w:eastAsia="Consolas" w:hAnsi="Consolas"/>
          <w:sz w:val="17"/>
          <w:szCs w:val="17"/>
        </w:rPr>
        <w:br/>
        <w:t xml:space="preserve">R1# ping 10.30.0.161  (LAN behind R0, via primary static)</w:t>
      </w:r>
      <w:r>
        <w:rPr>
          <w:rFonts w:ascii="Consolas" w:cs="Consolas" w:eastAsia="Consolas" w:hAnsi="Consolas"/>
          <w:sz w:val="17"/>
          <w:szCs w:val="17"/>
        </w:rPr>
        <w:br/>
        <w:t xml:space="preserve">R1# traceroute 10.30.0.161</w:t>
      </w:r>
      <w:r>
        <w:rPr>
          <w:rFonts w:ascii="Consolas" w:cs="Consolas" w:eastAsia="Consolas" w:hAnsi="Consolas"/>
          <w:sz w:val="17"/>
          <w:szCs w:val="17"/>
        </w:rPr>
        <w:br/>
        <w:t xml:space="preserve">PC-LAN1&gt; ping &lt;PC-LAN2 IP&gt;   (Area0 -&gt; Area1)</w:t>
      </w:r>
      <w:r>
        <w:rPr>
          <w:rFonts w:ascii="Consolas" w:cs="Consolas" w:eastAsia="Consolas" w:hAnsi="Consolas"/>
          <w:sz w:val="17"/>
          <w:szCs w:val="17"/>
        </w:rPr>
        <w:br/>
        <w:t xml:space="preserve">PC-LAN1&gt; ping &lt;PC-LAN3 IP&gt;   (OSPF -&gt; RIP, via redistribution)</w:t>
      </w:r>
      <w:r>
        <w:rPr>
          <w:rFonts w:ascii="Consolas" w:cs="Consolas" w:eastAsia="Consolas" w:hAnsi="Consolas"/>
          <w:sz w:val="17"/>
          <w:szCs w:val="17"/>
        </w:rPr>
        <w:br/>
        <w:t xml:space="preserve">PC-LAN2&gt; ping &lt;PC-LAN4 IP&gt;   (Area1 -&gt; RIP domain)</w:t>
      </w:r>
    </w:p>
    <w:p>
      <w:pPr>
        <w:pStyle w:val="Heading2"/>
        <w:spacing w:after="120" w:before="220"/>
      </w:pPr>
      <w:r>
        <w:t xml:space="preserve">6.1 Routing Tables</w:t>
      </w:r>
    </w:p>
    <w:p>
      <w:pPr>
        <w:spacing w:after="120"/>
      </w:pPr>
      <w:r>
        <w:rPr>
          <w:i/>
          <w:iCs/>
          <w:color w:val="888888"/>
        </w:rPr>
        <w:t xml:space="preserve">[ Insert 'show ip route' screenshots from R1, R2, R3 — confirm O (OSPF), R (RIP), S (static) and O E2 (redistributed) route types appear correctly ]</w:t>
      </w:r>
    </w:p>
    <w:p>
      <w:pPr>
        <w:pStyle w:val="Heading2"/>
        <w:spacing w:after="120" w:before="220"/>
      </w:pPr>
      <w:r>
        <w:t xml:space="preserve">6.2 OSPF Neighbor Verification</w:t>
      </w:r>
    </w:p>
    <w:p>
      <w:pPr>
        <w:spacing w:after="120"/>
      </w:pPr>
      <w:r>
        <w:rPr>
          <w:i/>
          <w:iCs/>
          <w:color w:val="888888"/>
        </w:rPr>
        <w:t xml:space="preserve">[ Insert 'show ip ospf neighbor' from R1, R2, R3 — confirm FULL state on each adjacency, and that R2 shows neighbors in both Area 0 and Area 1 ]</w:t>
      </w:r>
    </w:p>
    <w:p>
      <w:pPr>
        <w:pStyle w:val="Heading2"/>
        <w:spacing w:after="120" w:before="220"/>
      </w:pPr>
      <w:r>
        <w:t xml:space="preserve">6.3 RIP Verification</w:t>
      </w:r>
    </w:p>
    <w:p>
      <w:pPr>
        <w:spacing w:after="120"/>
      </w:pPr>
      <w:r>
        <w:rPr>
          <w:i/>
          <w:iCs/>
          <w:color w:val="888888"/>
        </w:rPr>
        <w:t xml:space="preserve">[ Insert 'show ip route rip' from R4 and R5, and 'show ip protocols' from R3 confirming RIP is running version 2 ]</w:t>
      </w:r>
    </w:p>
    <w:p>
      <w:pPr>
        <w:pStyle w:val="Heading2"/>
        <w:spacing w:after="120" w:before="220"/>
      </w:pPr>
      <w:r>
        <w:t xml:space="preserve">6.4 Static &amp; Floating Static Verification</w:t>
      </w:r>
    </w:p>
    <w:p>
      <w:pPr>
        <w:spacing w:after="120"/>
      </w:pPr>
      <w:r>
        <w:rPr>
          <w:i/>
          <w:iCs/>
          <w:color w:val="888888"/>
        </w:rPr>
        <w:t xml:space="preserve">[ Insert 'show ip route static' from R1 — confirm only the primary route (AD 1) is active while the primary link is up ]</w:t>
      </w:r>
    </w:p>
    <w:p>
      <w:pPr>
        <w:pStyle w:val="Heading2"/>
        <w:spacing w:after="120" w:before="220"/>
      </w:pPr>
      <w:r>
        <w:t xml:space="preserve">6.5 Redistribution Verification</w:t>
      </w:r>
    </w:p>
    <w:p>
      <w:pPr>
        <w:spacing w:after="120"/>
      </w:pPr>
      <w:r>
        <w:rPr>
          <w:i/>
          <w:iCs/>
          <w:color w:val="888888"/>
        </w:rPr>
        <w:t xml:space="preserve">[ Insert 'show ip route' from a RIP-domain router (R4 or R5) showing an O E2 route for LAN1/LAN2, and from an OSPF router (R1 or R2) showing an R route for LAN3/LAN4 — this proves redistribution is working both directions ]</w:t>
      </w:r>
    </w:p>
    <w:p>
      <w:pPr>
        <w:pStyle w:val="Heading2"/>
        <w:spacing w:after="120" w:before="220"/>
      </w:pPr>
      <w:r>
        <w:t xml:space="preserve">6.6 Ping &amp; Traceroute</w:t>
      </w:r>
    </w:p>
    <w:p>
      <w:pPr>
        <w:spacing w:after="120"/>
      </w:pPr>
      <w:r>
        <w:rPr>
          <w:i/>
          <w:iCs/>
          <w:color w:val="888888"/>
        </w:rPr>
        <w:t xml:space="preserve">[ Insert ping results from LAN1 to LAN2, LAN1 to LAN3, LAN2 to LAN4, and a traceroute from LAN1 to the R0 stub network showing the path through R1's primary static route ]</w:t>
      </w:r>
    </w:p>
    <w:p>
      <w:r>
        <w:br w:type="page"/>
      </w:r>
    </w:p>
    <w:p>
      <w:pPr>
        <w:pStyle w:val="Heading1"/>
        <w:spacing w:after="150" w:before="300"/>
      </w:pPr>
      <w:r>
        <w:t xml:space="preserve">7. Floating Static Failover Test</w:t>
      </w:r>
    </w:p>
    <w:p>
      <w:pPr>
        <w:spacing w:after="120"/>
      </w:pPr>
      <w:r>
        <w:t xml:space="preserve">This is the test that actually proves the backup route works, not just that it's configured:</w:t>
      </w:r>
    </w:p>
    <w:p>
      <w:pPr>
        <w:pStyle w:val="ListParagraph"/>
        <w:numPr>
          <w:ilvl w:val="0"/>
          <w:numId w:val="1"/>
        </w:numPr>
        <w:spacing w:after="60"/>
      </w:pPr>
      <w:r>
        <w:t xml:space="preserve">Confirm baseline: 'show ip route static' on R1 shows only the primary route (via 10.30.0.194) — the floating static is configured but not in the routing table because its AD (100) loses to the primary's AD (1).</w:t>
      </w:r>
    </w:p>
    <w:p>
      <w:pPr>
        <w:pStyle w:val="ListParagraph"/>
        <w:numPr>
          <w:ilvl w:val="0"/>
          <w:numId w:val="1"/>
        </w:numPr>
        <w:spacing w:after="60"/>
      </w:pPr>
      <w:r>
        <w:t xml:space="preserve">From R1's GNS3 interface, shut down the primary link (interface Gi0/2) or disconnect the cable to Gi0/2 on R0.</w:t>
      </w:r>
    </w:p>
    <w:p>
      <w:pPr>
        <w:pStyle w:val="ListParagraph"/>
        <w:numPr>
          <w:ilvl w:val="0"/>
          <w:numId w:val="1"/>
        </w:numPr>
        <w:spacing w:after="60"/>
      </w:pPr>
      <w:r>
        <w:t xml:space="preserve">Re-run 'show ip route static' — the floating static (via 10.30.0.198) should now appear, since the primary route disappeared from the table.</w:t>
      </w:r>
    </w:p>
    <w:p>
      <w:pPr>
        <w:pStyle w:val="ListParagraph"/>
        <w:numPr>
          <w:ilvl w:val="0"/>
          <w:numId w:val="1"/>
        </w:numPr>
        <w:spacing w:after="60"/>
      </w:pPr>
      <w:r>
        <w:t xml:space="preserve">Ping the R0 stub network again and confirm it still succeeds, now over the backup path.</w:t>
      </w:r>
    </w:p>
    <w:p>
      <w:pPr>
        <w:pStyle w:val="ListParagraph"/>
        <w:numPr>
          <w:ilvl w:val="0"/>
          <w:numId w:val="1"/>
        </w:numPr>
        <w:spacing w:after="60"/>
      </w:pPr>
      <w:r>
        <w:t xml:space="preserve">Re-enable the primary link and confirm the routing table reverts to using it (lower AD wins again).</w:t>
      </w:r>
    </w:p>
    <w:p>
      <w:pPr>
        <w:spacing w:after="120"/>
      </w:pPr>
      <w:r>
        <w:rPr>
          <w:i/>
          <w:iCs/>
          <w:color w:val="888888"/>
        </w:rPr>
        <w:t xml:space="preserve">[ Insert before/after 'show ip route static' screenshots and the ping result during the simulated failure ]</w:t>
      </w:r>
    </w:p>
    <w:p>
      <w:pPr>
        <w:pStyle w:val="Heading1"/>
        <w:spacing w:after="150" w:before="300"/>
      </w:pPr>
      <w:r>
        <w:t xml:space="preserve">8. Troubleshooting Report</w:t>
      </w:r>
    </w:p>
    <w:p>
      <w:pPr>
        <w:spacing w:after="120"/>
      </w:pPr>
      <w:r>
        <w:t xml:space="preserve">Worked example of the kind of entry this section needs — replace with your own real failure once you've built and tested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vAlign w:val="center"/>
          </w:tcPr>
          <w:p>
            <w:pPr>
              <w:jc w:val="center"/>
            </w:pPr>
            <w:r>
              <w:rPr>
                <w:b/>
                <w:bCs/>
                <w:color w:val="FFFFFF"/>
                <w:sz w:val="18"/>
                <w:szCs w:val="18"/>
              </w:rPr>
              <w:t xml:space="preserve">Symptom</w:t>
            </w:r>
          </w:p>
        </w:tc>
        <w:tc>
          <w:tcPr>
            <w:tcW w:type="dxa" w:w="2340"/>
            <w:shd w:fill="1F3864" w:val="clear"/>
            <w:vAlign w:val="center"/>
          </w:tcPr>
          <w:p>
            <w:pPr>
              <w:jc w:val="center"/>
            </w:pPr>
            <w:r>
              <w:rPr>
                <w:b/>
                <w:bCs/>
                <w:color w:val="FFFFFF"/>
                <w:sz w:val="18"/>
                <w:szCs w:val="18"/>
              </w:rPr>
              <w:t xml:space="preserve">Diagnosis Steps</w:t>
            </w:r>
          </w:p>
        </w:tc>
        <w:tc>
          <w:tcPr>
            <w:tcW w:type="dxa" w:w="2340"/>
            <w:shd w:fill="1F3864" w:val="clear"/>
            <w:vAlign w:val="center"/>
          </w:tcPr>
          <w:p>
            <w:pPr>
              <w:jc w:val="center"/>
            </w:pPr>
            <w:r>
              <w:rPr>
                <w:b/>
                <w:bCs/>
                <w:color w:val="FFFFFF"/>
                <w:sz w:val="18"/>
                <w:szCs w:val="18"/>
              </w:rPr>
              <w:t xml:space="preserve">Root Cause</w:t>
            </w:r>
          </w:p>
        </w:tc>
        <w:tc>
          <w:tcPr>
            <w:tcW w:type="dxa" w:w="2340"/>
            <w:shd w:fill="1F3864" w:val="clear"/>
            <w:vAlign w:val="center"/>
          </w:tcPr>
          <w:p>
            <w:pPr>
              <w:jc w:val="center"/>
            </w:pPr>
            <w:r>
              <w:rPr>
                <w:b/>
                <w:bCs/>
                <w:color w:val="FFFFFF"/>
                <w:sz w:val="18"/>
                <w:szCs w:val="18"/>
              </w:rPr>
              <w:t xml:space="preserve">Resolution</w:t>
            </w:r>
          </w:p>
        </w:tc>
      </w:tr>
      <w:tr>
        <w:tc>
          <w:tcPr>
            <w:tcW w:type="dxa" w:w="2340"/>
            <w:vAlign w:val="center"/>
          </w:tcPr>
          <w:p>
            <w:pPr>
              <w:jc w:val="center"/>
            </w:pPr>
            <w:r>
              <w:rPr>
                <w:b w:val="false"/>
                <w:bCs w:val="false"/>
                <w:color w:val="000000"/>
                <w:sz w:val="18"/>
                <w:szCs w:val="18"/>
              </w:rPr>
              <w:t xml:space="preserve">R2 and R3 show no OSPF neighbor relationship</w:t>
            </w:r>
          </w:p>
        </w:tc>
        <w:tc>
          <w:tcPr>
            <w:tcW w:type="dxa" w:w="2340"/>
            <w:vAlign w:val="center"/>
          </w:tcPr>
          <w:p>
            <w:pPr>
              <w:jc w:val="center"/>
            </w:pPr>
            <w:r>
              <w:rPr>
                <w:b w:val="false"/>
                <w:bCs w:val="false"/>
                <w:color w:val="000000"/>
                <w:sz w:val="18"/>
                <w:szCs w:val="18"/>
              </w:rPr>
              <w:t xml:space="preserve">Checked 'show ip ospf neighbor' (empty); checked 'show ip ospf interface brief' on both routers; compared area numbers configured on the R2-R3 link</w:t>
            </w:r>
          </w:p>
        </w:tc>
        <w:tc>
          <w:tcPr>
            <w:tcW w:type="dxa" w:w="2340"/>
            <w:vAlign w:val="center"/>
          </w:tcPr>
          <w:p>
            <w:pPr>
              <w:jc w:val="center"/>
            </w:pPr>
            <w:r>
              <w:rPr>
                <w:b w:val="false"/>
                <w:bCs w:val="false"/>
                <w:color w:val="000000"/>
                <w:sz w:val="18"/>
                <w:szCs w:val="18"/>
              </w:rPr>
              <w:t xml:space="preserve">R2's network statement placed the R2-R3 interface in Area 0 instead of Area 1, so the two routers disagreed on the area for that link</w:t>
            </w:r>
          </w:p>
        </w:tc>
        <w:tc>
          <w:tcPr>
            <w:tcW w:type="dxa" w:w="2340"/>
            <w:vAlign w:val="center"/>
          </w:tcPr>
          <w:p>
            <w:pPr>
              <w:jc w:val="center"/>
            </w:pPr>
            <w:r>
              <w:rPr>
                <w:b w:val="false"/>
                <w:bCs w:val="false"/>
                <w:color w:val="000000"/>
                <w:sz w:val="18"/>
                <w:szCs w:val="18"/>
              </w:rPr>
              <w:t xml:space="preserve">Corrected R2's OSPF network statement for that interface to 'area 1', matching R3; neighbor relationship came up as FULL within seconds</w:t>
            </w:r>
          </w:p>
        </w:tc>
      </w:tr>
      <w:tr>
        <w:tc>
          <w:tcPr>
            <w:tcW w:type="dxa" w:w="2340"/>
            <w:vAlign w:val="center"/>
          </w:tcPr>
          <w:p>
            <w:pPr>
              <w:jc w:val="center"/>
            </w:pPr>
            <w:r>
              <w:rPr>
                <w:b w:val="false"/>
                <w:bCs w:val="false"/>
                <w:color w:val="000000"/>
                <w:sz w:val="18"/>
                <w:szCs w:val="18"/>
              </w:rPr>
              <w:t xml:space="preserve">[Your real scenario]</w:t>
            </w:r>
          </w:p>
        </w:tc>
        <w:tc>
          <w:tcPr>
            <w:tcW w:type="dxa" w:w="2340"/>
            <w:vAlign w:val="center"/>
          </w:tcPr>
          <w:p>
            <w:pPr>
              <w:jc w:val="center"/>
            </w:pPr>
            <w:r>
              <w:rPr>
                <w:b w:val="false"/>
                <w:bCs w:val="false"/>
                <w:color w:val="000000"/>
                <w:sz w:val="18"/>
                <w:szCs w:val="18"/>
              </w:rPr>
              <w:t xml:space="preserve">[What you checked, in order]</w:t>
            </w:r>
          </w:p>
        </w:tc>
        <w:tc>
          <w:tcPr>
            <w:tcW w:type="dxa" w:w="2340"/>
            <w:vAlign w:val="center"/>
          </w:tcPr>
          <w:p>
            <w:pPr>
              <w:jc w:val="center"/>
            </w:pPr>
            <w:r>
              <w:rPr>
                <w:b w:val="false"/>
                <w:bCs w:val="false"/>
                <w:color w:val="000000"/>
                <w:sz w:val="18"/>
                <w:szCs w:val="18"/>
              </w:rPr>
              <w:t xml:space="preserve">[What was actually wrong]</w:t>
            </w:r>
          </w:p>
        </w:tc>
        <w:tc>
          <w:tcPr>
            <w:tcW w:type="dxa" w:w="2340"/>
            <w:vAlign w:val="center"/>
          </w:tcPr>
          <w:p>
            <w:pPr>
              <w:jc w:val="center"/>
            </w:pPr>
            <w:r>
              <w:rPr>
                <w:b w:val="false"/>
                <w:bCs w:val="false"/>
                <w:color w:val="000000"/>
                <w:sz w:val="18"/>
                <w:szCs w:val="18"/>
              </w:rPr>
              <w:t xml:space="preserve">[What you changed to fix it]</w:t>
            </w:r>
          </w:p>
        </w:tc>
      </w:tr>
    </w:tbl>
    <w:p>
      <w:r>
        <w:br w:type="page"/>
      </w:r>
    </w:p>
    <w:p>
      <w:pPr>
        <w:pStyle w:val="Heading1"/>
        <w:spacing w:after="150" w:before="300"/>
      </w:pPr>
      <w:r>
        <w:t xml:space="preserve">9. Challenges I Ran Into</w:t>
      </w:r>
    </w:p>
    <w:p>
      <w:pPr>
        <w:spacing w:after="120"/>
      </w:pPr>
      <w:r>
        <w:rPr>
          <w:i/>
          <w:iCs/>
          <w:color w:val="888888"/>
        </w:rPr>
        <w:t xml:space="preserve">[Replace with what actually gave you trouble. A few things worth checking if you're not sure what to write about: did OSPF neighbors come up on the first try, or did area numbers need fixing? Did the RIPv1 test behave exactly as predicted in Section 5, or differently? Did redistribution create any routing loops or suboptimal paths you had to fix with metrics or route-maps? Did the floating static actually take over cleanly, or did you have to adjust the administrative distance?]</w:t>
      </w:r>
    </w:p>
    <w:p>
      <w:pPr>
        <w:pStyle w:val="Heading1"/>
        <w:spacing w:after="150" w:before="300"/>
      </w:pPr>
      <w:r>
        <w:t xml:space="preserve">10. Key Learning Outcomes</w:t>
      </w:r>
    </w:p>
    <w:p>
      <w:pPr>
        <w:pStyle w:val="ListParagraph"/>
        <w:numPr>
          <w:ilvl w:val="0"/>
          <w:numId w:val="1"/>
        </w:numPr>
        <w:spacing w:after="60"/>
      </w:pPr>
      <w:r>
        <w:t xml:space="preserve">I can explain why OSPF uses areas — limiting LSA flooding domains — and what an ABR vs an ASBR actually does, not just define the terms.</w:t>
      </w:r>
    </w:p>
    <w:p>
      <w:pPr>
        <w:pStyle w:val="ListParagraph"/>
        <w:numPr>
          <w:ilvl w:val="0"/>
          <w:numId w:val="1"/>
        </w:numPr>
        <w:spacing w:after="60"/>
      </w:pPr>
      <w:r>
        <w:t xml:space="preserve">I saw firsthand why RIPv1 fails with VLSM instead of just being told classful routing is 'outdated.'</w:t>
      </w:r>
    </w:p>
    <w:p>
      <w:pPr>
        <w:pStyle w:val="ListParagraph"/>
        <w:numPr>
          <w:ilvl w:val="0"/>
          <w:numId w:val="1"/>
        </w:numPr>
        <w:spacing w:after="60"/>
      </w:pPr>
      <w:r>
        <w:t xml:space="preserve">I understand administrative distance well enough to use it deliberately — floating static only works because AD 100 loses to AD 1, on purpose.</w:t>
      </w:r>
    </w:p>
    <w:p>
      <w:pPr>
        <w:pStyle w:val="ListParagraph"/>
        <w:numPr>
          <w:ilvl w:val="0"/>
          <w:numId w:val="1"/>
        </w:numPr>
        <w:spacing w:after="60"/>
      </w:pPr>
      <w:r>
        <w:t xml:space="preserve">I configured mutual redistribution between two dynamic protocols and reasoned about where redistribution loops could occur before they happened, not after.</w:t>
      </w:r>
    </w:p>
    <w:p>
      <w:pPr>
        <w:pStyle w:val="ListParagraph"/>
        <w:numPr>
          <w:ilvl w:val="0"/>
          <w:numId w:val="1"/>
        </w:numPr>
        <w:spacing w:after="60"/>
      </w:pPr>
      <w:r>
        <w:t xml:space="preserve">I have a repeatable process for diagnosing a routing failure: check adjacency/neighbor state, check the routing table, check interface and area/process configuration, in that order.</w:t>
      </w:r>
    </w:p>
    <w:p>
      <w:pPr>
        <w:pStyle w:val="Heading1"/>
        <w:spacing w:after="150" w:before="300"/>
      </w:pPr>
      <w:r>
        <w:t xml:space="preserve">11. Conclusion</w:t>
      </w:r>
    </w:p>
    <w:p>
      <w:pPr>
        <w:spacing w:after="120"/>
      </w:pPr>
      <w:r>
        <w:t xml:space="preserve">This lab is where Week 2's addressing work and this week's protocols actually meet: none of OSPF, RIP, or static routing works cleanly without the VLSM plan underneath it, and redistribution is what stitches genuinely different routing domains — the kind a real enterprise ends up with after mergers, acquisitions, or just years of accumulated infrastructure — into one reachable network. The floating static and troubleshooting sections are the parts that turn this from a config exercise into something closer to what the job actually involves: proving it works, then proving it still works when something breaks.</w:t>
      </w:r>
    </w:p>
    <w:p>
      <w:r>
        <w:br w:type="page"/>
      </w:r>
    </w:p>
    <w:p>
      <w:pPr>
        <w:pStyle w:val="Heading1"/>
        <w:spacing w:after="150" w:before="300"/>
      </w:pPr>
      <w:r>
        <w:t xml:space="preserve">Appendix A —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vAlign w:val="center"/>
          </w:tcPr>
          <w:p>
            <w:pPr>
              <w:jc w:val="center"/>
            </w:pPr>
            <w:r>
              <w:rPr>
                <w:b/>
                <w:bCs/>
                <w:color w:val="FFFFFF"/>
                <w:sz w:val="18"/>
                <w:szCs w:val="18"/>
              </w:rPr>
              <w:t xml:space="preserve">Deliverable</w:t>
            </w:r>
          </w:p>
        </w:tc>
        <w:tc>
          <w:tcPr>
            <w:tcW w:type="dxa" w:w="4680"/>
            <w:shd w:fill="1F3864" w:val="clear"/>
            <w:vAlign w:val="center"/>
          </w:tcPr>
          <w:p>
            <w:pPr>
              <w:jc w:val="center"/>
            </w:pPr>
            <w:r>
              <w:rPr>
                <w:b/>
                <w:bCs/>
                <w:color w:val="FFFFFF"/>
                <w:sz w:val="18"/>
                <w:szCs w:val="18"/>
              </w:rPr>
              <w:t xml:space="preserve">Status</w:t>
            </w:r>
          </w:p>
        </w:tc>
      </w:tr>
      <w:tr>
        <w:tc>
          <w:tcPr>
            <w:tcW w:type="dxa" w:w="4680"/>
            <w:vAlign w:val="center"/>
          </w:tcPr>
          <w:p>
            <w:pPr>
              <w:jc w:val="center"/>
            </w:pPr>
            <w:r>
              <w:rPr>
                <w:b w:val="false"/>
                <w:bCs w:val="false"/>
                <w:color w:val="000000"/>
                <w:sz w:val="18"/>
                <w:szCs w:val="18"/>
              </w:rPr>
              <w:t xml:space="preserve">GNS3 project file with all configurations</w:t>
            </w:r>
          </w:p>
        </w:tc>
        <w:tc>
          <w:tcPr>
            <w:tcW w:type="dxa" w:w="4680"/>
            <w:vAlign w:val="center"/>
          </w:tcPr>
          <w:p>
            <w:pPr>
              <w:jc w:val="center"/>
            </w:pPr>
            <w:r>
              <w:rPr>
                <w:b w:val="false"/>
                <w:bCs w:val="false"/>
                <w:color w:val="000000"/>
                <w:sz w:val="18"/>
                <w:szCs w:val="18"/>
              </w:rPr>
              <w:t xml:space="preserve">[ Build using Section 4, then attach ]</w:t>
            </w:r>
          </w:p>
        </w:tc>
      </w:tr>
      <w:tr>
        <w:tc>
          <w:tcPr>
            <w:tcW w:type="dxa" w:w="4680"/>
            <w:vAlign w:val="center"/>
          </w:tcPr>
          <w:p>
            <w:pPr>
              <w:jc w:val="center"/>
            </w:pPr>
            <w:r>
              <w:rPr>
                <w:b w:val="false"/>
                <w:bCs w:val="false"/>
                <w:color w:val="000000"/>
                <w:sz w:val="18"/>
                <w:szCs w:val="18"/>
              </w:rPr>
              <w:t xml:space="preserve">Network topology diagram</w:t>
            </w:r>
          </w:p>
        </w:tc>
        <w:tc>
          <w:tcPr>
            <w:tcW w:type="dxa" w:w="4680"/>
            <w:vAlign w:val="center"/>
          </w:tcPr>
          <w:p>
            <w:pPr>
              <w:jc w:val="center"/>
            </w:pPr>
            <w:r>
              <w:rPr>
                <w:b w:val="false"/>
                <w:bCs w:val="false"/>
                <w:color w:val="000000"/>
                <w:sz w:val="18"/>
                <w:szCs w:val="18"/>
              </w:rPr>
              <w:t xml:space="preserve">Included — Section 2, Figure 1</w:t>
            </w:r>
          </w:p>
        </w:tc>
      </w:tr>
      <w:tr>
        <w:tc>
          <w:tcPr>
            <w:tcW w:type="dxa" w:w="4680"/>
            <w:vAlign w:val="center"/>
          </w:tcPr>
          <w:p>
            <w:pPr>
              <w:jc w:val="center"/>
            </w:pPr>
            <w:r>
              <w:rPr>
                <w:b w:val="false"/>
                <w:bCs w:val="false"/>
                <w:color w:val="000000"/>
                <w:sz w:val="18"/>
                <w:szCs w:val="18"/>
              </w:rPr>
              <w:t xml:space="preserve">Complete IP Addressing Table (VLSM)</w:t>
            </w:r>
          </w:p>
        </w:tc>
        <w:tc>
          <w:tcPr>
            <w:tcW w:type="dxa" w:w="4680"/>
            <w:vAlign w:val="center"/>
          </w:tcPr>
          <w:p>
            <w:pPr>
              <w:jc w:val="center"/>
            </w:pPr>
            <w:r>
              <w:rPr>
                <w:b w:val="false"/>
                <w:bCs w:val="false"/>
                <w:color w:val="000000"/>
                <w:sz w:val="18"/>
                <w:szCs w:val="18"/>
              </w:rPr>
              <w:t xml:space="preserve">Complete — Section 3</w:t>
            </w:r>
          </w:p>
        </w:tc>
      </w:tr>
      <w:tr>
        <w:tc>
          <w:tcPr>
            <w:tcW w:type="dxa" w:w="4680"/>
            <w:vAlign w:val="center"/>
          </w:tcPr>
          <w:p>
            <w:pPr>
              <w:jc w:val="center"/>
            </w:pPr>
            <w:r>
              <w:rPr>
                <w:b w:val="false"/>
                <w:bCs w:val="false"/>
                <w:color w:val="000000"/>
                <w:sz w:val="18"/>
                <w:szCs w:val="18"/>
              </w:rPr>
              <w:t xml:space="preserve">Router configuration files for all routers</w:t>
            </w:r>
          </w:p>
        </w:tc>
        <w:tc>
          <w:tcPr>
            <w:tcW w:type="dxa" w:w="4680"/>
            <w:vAlign w:val="center"/>
          </w:tcPr>
          <w:p>
            <w:pPr>
              <w:jc w:val="center"/>
            </w:pPr>
            <w:r>
              <w:rPr>
                <w:b w:val="false"/>
                <w:bCs w:val="false"/>
                <w:color w:val="000000"/>
                <w:sz w:val="18"/>
                <w:szCs w:val="18"/>
              </w:rPr>
              <w:t xml:space="preserve">Complete — Section 4</w:t>
            </w:r>
          </w:p>
        </w:tc>
      </w:tr>
      <w:tr>
        <w:tc>
          <w:tcPr>
            <w:tcW w:type="dxa" w:w="4680"/>
            <w:vAlign w:val="center"/>
          </w:tcPr>
          <w:p>
            <w:pPr>
              <w:jc w:val="center"/>
            </w:pPr>
            <w:r>
              <w:rPr>
                <w:b w:val="false"/>
                <w:bCs w:val="false"/>
                <w:color w:val="000000"/>
                <w:sz w:val="18"/>
                <w:szCs w:val="18"/>
              </w:rPr>
              <w:t xml:space="preserve">Routing table verification screenshots</w:t>
            </w:r>
          </w:p>
        </w:tc>
        <w:tc>
          <w:tcPr>
            <w:tcW w:type="dxa" w:w="4680"/>
            <w:vAlign w:val="center"/>
          </w:tcPr>
          <w:p>
            <w:pPr>
              <w:jc w:val="center"/>
            </w:pPr>
            <w:r>
              <w:rPr>
                <w:b w:val="false"/>
                <w:bCs w:val="false"/>
                <w:color w:val="000000"/>
                <w:sz w:val="18"/>
                <w:szCs w:val="18"/>
              </w:rPr>
              <w:t xml:space="preserve">[ Insert in Section 6.1 ]</w:t>
            </w:r>
          </w:p>
        </w:tc>
      </w:tr>
      <w:tr>
        <w:tc>
          <w:tcPr>
            <w:tcW w:type="dxa" w:w="4680"/>
            <w:vAlign w:val="center"/>
          </w:tcPr>
          <w:p>
            <w:pPr>
              <w:jc w:val="center"/>
            </w:pPr>
            <w:r>
              <w:rPr>
                <w:b w:val="false"/>
                <w:bCs w:val="false"/>
                <w:color w:val="000000"/>
                <w:sz w:val="18"/>
                <w:szCs w:val="18"/>
              </w:rPr>
              <w:t xml:space="preserve">OSPF neighbor verification output</w:t>
            </w:r>
          </w:p>
        </w:tc>
        <w:tc>
          <w:tcPr>
            <w:tcW w:type="dxa" w:w="4680"/>
            <w:vAlign w:val="center"/>
          </w:tcPr>
          <w:p>
            <w:pPr>
              <w:jc w:val="center"/>
            </w:pPr>
            <w:r>
              <w:rPr>
                <w:b w:val="false"/>
                <w:bCs w:val="false"/>
                <w:color w:val="000000"/>
                <w:sz w:val="18"/>
                <w:szCs w:val="18"/>
              </w:rPr>
              <w:t xml:space="preserve">[ Insert in Section 6.2 ]</w:t>
            </w:r>
          </w:p>
        </w:tc>
      </w:tr>
      <w:tr>
        <w:tc>
          <w:tcPr>
            <w:tcW w:type="dxa" w:w="4680"/>
            <w:vAlign w:val="center"/>
          </w:tcPr>
          <w:p>
            <w:pPr>
              <w:jc w:val="center"/>
            </w:pPr>
            <w:r>
              <w:rPr>
                <w:b w:val="false"/>
                <w:bCs w:val="false"/>
                <w:color w:val="000000"/>
                <w:sz w:val="18"/>
                <w:szCs w:val="18"/>
              </w:rPr>
              <w:t xml:space="preserve">RIP v1 and v2 verification output</w:t>
            </w:r>
          </w:p>
        </w:tc>
        <w:tc>
          <w:tcPr>
            <w:tcW w:type="dxa" w:w="4680"/>
            <w:vAlign w:val="center"/>
          </w:tcPr>
          <w:p>
            <w:pPr>
              <w:jc w:val="center"/>
            </w:pPr>
            <w:r>
              <w:rPr>
                <w:b w:val="false"/>
                <w:bCs w:val="false"/>
                <w:color w:val="000000"/>
                <w:sz w:val="18"/>
                <w:szCs w:val="18"/>
              </w:rPr>
              <w:t xml:space="preserve">[ Insert in Section 5 and 6.3 ]</w:t>
            </w:r>
          </w:p>
        </w:tc>
      </w:tr>
      <w:tr>
        <w:tc>
          <w:tcPr>
            <w:tcW w:type="dxa" w:w="4680"/>
            <w:vAlign w:val="center"/>
          </w:tcPr>
          <w:p>
            <w:pPr>
              <w:jc w:val="center"/>
            </w:pPr>
            <w:r>
              <w:rPr>
                <w:b w:val="false"/>
                <w:bCs w:val="false"/>
                <w:color w:val="000000"/>
                <w:sz w:val="18"/>
                <w:szCs w:val="18"/>
              </w:rPr>
              <w:t xml:space="preserve">Static Route and Floating Static Route verification</w:t>
            </w:r>
          </w:p>
        </w:tc>
        <w:tc>
          <w:tcPr>
            <w:tcW w:type="dxa" w:w="4680"/>
            <w:vAlign w:val="center"/>
          </w:tcPr>
          <w:p>
            <w:pPr>
              <w:jc w:val="center"/>
            </w:pPr>
            <w:r>
              <w:rPr>
                <w:b w:val="false"/>
                <w:bCs w:val="false"/>
                <w:color w:val="000000"/>
                <w:sz w:val="18"/>
                <w:szCs w:val="18"/>
              </w:rPr>
              <w:t xml:space="preserve">[ Insert in Section 6.4 and 7 ]</w:t>
            </w:r>
          </w:p>
        </w:tc>
      </w:tr>
      <w:tr>
        <w:tc>
          <w:tcPr>
            <w:tcW w:type="dxa" w:w="4680"/>
            <w:vAlign w:val="center"/>
          </w:tcPr>
          <w:p>
            <w:pPr>
              <w:jc w:val="center"/>
            </w:pPr>
            <w:r>
              <w:rPr>
                <w:b w:val="false"/>
                <w:bCs w:val="false"/>
                <w:color w:val="000000"/>
                <w:sz w:val="18"/>
                <w:szCs w:val="18"/>
              </w:rPr>
              <w:t xml:space="preserve">Route Redistribution verification</w:t>
            </w:r>
          </w:p>
        </w:tc>
        <w:tc>
          <w:tcPr>
            <w:tcW w:type="dxa" w:w="4680"/>
            <w:vAlign w:val="center"/>
          </w:tcPr>
          <w:p>
            <w:pPr>
              <w:jc w:val="center"/>
            </w:pPr>
            <w:r>
              <w:rPr>
                <w:b w:val="false"/>
                <w:bCs w:val="false"/>
                <w:color w:val="000000"/>
                <w:sz w:val="18"/>
                <w:szCs w:val="18"/>
              </w:rPr>
              <w:t xml:space="preserve">[ Insert in Section 6.5 ]</w:t>
            </w:r>
          </w:p>
        </w:tc>
      </w:tr>
      <w:tr>
        <w:tc>
          <w:tcPr>
            <w:tcW w:type="dxa" w:w="4680"/>
            <w:vAlign w:val="center"/>
          </w:tcPr>
          <w:p>
            <w:pPr>
              <w:jc w:val="center"/>
            </w:pPr>
            <w:r>
              <w:rPr>
                <w:b w:val="false"/>
                <w:bCs w:val="false"/>
                <w:color w:val="000000"/>
                <w:sz w:val="18"/>
                <w:szCs w:val="18"/>
              </w:rPr>
              <w:t xml:space="preserve">Connectivity test results (ping/traceroute)</w:t>
            </w:r>
          </w:p>
        </w:tc>
        <w:tc>
          <w:tcPr>
            <w:tcW w:type="dxa" w:w="4680"/>
            <w:vAlign w:val="center"/>
          </w:tcPr>
          <w:p>
            <w:pPr>
              <w:jc w:val="center"/>
            </w:pPr>
            <w:r>
              <w:rPr>
                <w:b w:val="false"/>
                <w:bCs w:val="false"/>
                <w:color w:val="000000"/>
                <w:sz w:val="18"/>
                <w:szCs w:val="18"/>
              </w:rPr>
              <w:t xml:space="preserve">[ Insert in Section 6.6 ]</w:t>
            </w:r>
          </w:p>
        </w:tc>
      </w:tr>
      <w:tr>
        <w:tc>
          <w:tcPr>
            <w:tcW w:type="dxa" w:w="4680"/>
            <w:vAlign w:val="center"/>
          </w:tcPr>
          <w:p>
            <w:pPr>
              <w:jc w:val="center"/>
            </w:pPr>
            <w:r>
              <w:rPr>
                <w:b w:val="false"/>
                <w:bCs w:val="false"/>
                <w:color w:val="000000"/>
                <w:sz w:val="18"/>
                <w:szCs w:val="18"/>
              </w:rPr>
              <w:t xml:space="preserve">Troubleshooting report</w:t>
            </w:r>
          </w:p>
        </w:tc>
        <w:tc>
          <w:tcPr>
            <w:tcW w:type="dxa" w:w="4680"/>
            <w:vAlign w:val="center"/>
          </w:tcPr>
          <w:p>
            <w:pPr>
              <w:jc w:val="center"/>
            </w:pPr>
            <w:r>
              <w:rPr>
                <w:b w:val="false"/>
                <w:bCs w:val="false"/>
                <w:color w:val="000000"/>
                <w:sz w:val="18"/>
                <w:szCs w:val="18"/>
              </w:rPr>
              <w:t xml:space="preserve">Template in Section 8 — replace with your real scenario</w:t>
            </w:r>
          </w:p>
        </w:tc>
      </w:tr>
      <w:tr>
        <w:tc>
          <w:tcPr>
            <w:tcW w:type="dxa" w:w="4680"/>
            <w:vAlign w:val="center"/>
          </w:tcPr>
          <w:p>
            <w:pPr>
              <w:jc w:val="center"/>
            </w:pPr>
            <w:r>
              <w:rPr>
                <w:b w:val="false"/>
                <w:bCs w:val="false"/>
                <w:color w:val="000000"/>
                <w:sz w:val="18"/>
                <w:szCs w:val="18"/>
              </w:rPr>
              <w:t xml:space="preserve">Final documentation (10+ pages)</w:t>
            </w:r>
          </w:p>
        </w:tc>
        <w:tc>
          <w:tcPr>
            <w:tcW w:type="dxa" w:w="4680"/>
            <w:vAlign w:val="center"/>
          </w:tcPr>
          <w:p>
            <w:pPr>
              <w:jc w:val="center"/>
            </w:pPr>
            <w:r>
              <w:rPr>
                <w:b w:val="false"/>
                <w:bCs w:val="false"/>
                <w:color w:val="000000"/>
                <w:sz w:val="18"/>
                <w:szCs w:val="18"/>
              </w:rPr>
              <w:t xml:space="preserve">This document</w:t>
            </w:r>
          </w:p>
        </w:tc>
      </w:tr>
      <w:tr>
        <w:tc>
          <w:tcPr>
            <w:tcW w:type="dxa" w:w="4680"/>
            <w:vAlign w:val="center"/>
          </w:tcPr>
          <w:p>
            <w:pPr>
              <w:jc w:val="center"/>
            </w:pPr>
            <w:r>
              <w:rPr>
                <w:b w:val="false"/>
                <w:bCs w:val="false"/>
                <w:color w:val="000000"/>
                <w:sz w:val="18"/>
                <w:szCs w:val="18"/>
              </w:rPr>
              <w:t xml:space="preserve">LinkedIn Post</w:t>
            </w:r>
          </w:p>
        </w:tc>
        <w:tc>
          <w:tcPr>
            <w:tcW w:type="dxa" w:w="4680"/>
            <w:vAlign w:val="center"/>
          </w:tcPr>
          <w:p>
            <w:pPr>
              <w:jc w:val="center"/>
            </w:pPr>
            <w:r>
              <w:rPr>
                <w:b w:val="false"/>
                <w:bCs w:val="false"/>
                <w:color w:val="000000"/>
                <w:sz w:val="18"/>
                <w:szCs w:val="18"/>
              </w:rPr>
              <w:t xml:space="preserve">[ See draft provided separately ]</w:t>
            </w:r>
          </w:p>
        </w:tc>
      </w:tr>
      <w:tr>
        <w:tc>
          <w:tcPr>
            <w:tcW w:type="dxa" w:w="4680"/>
            <w:vAlign w:val="center"/>
          </w:tcPr>
          <w:p>
            <w:pPr>
              <w:jc w:val="center"/>
            </w:pPr>
            <w:r>
              <w:rPr>
                <w:b w:val="false"/>
                <w:bCs w:val="false"/>
                <w:color w:val="000000"/>
                <w:sz w:val="18"/>
                <w:szCs w:val="18"/>
              </w:rPr>
              <w:t xml:space="preserve">GitHub Repository</w:t>
            </w:r>
          </w:p>
        </w:tc>
        <w:tc>
          <w:tcPr>
            <w:tcW w:type="dxa" w:w="4680"/>
            <w:vAlign w:val="center"/>
          </w:tcPr>
          <w:p>
            <w:pPr>
              <w:jc w:val="center"/>
            </w:pPr>
            <w:r>
              <w:rPr>
                <w:b w:val="false"/>
                <w:bCs w:val="false"/>
                <w:color w:val="000000"/>
                <w:sz w:val="18"/>
                <w:szCs w:val="18"/>
              </w:rPr>
              <w:t xml:space="preserve">[ See README provided separately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823293c0c914e837e948a32755b34b377eaf3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2026-07-17T07:14:28.296Z</dcterms:created>
  <dcterms:modified xsi:type="dcterms:W3CDTF">2026-07-17T07:14:28.308Z</dcterms:modified>
</cp:coreProperties>
</file>

<file path=docProps/custom.xml><?xml version="1.0" encoding="utf-8"?>
<Properties xmlns="http://schemas.openxmlformats.org/officeDocument/2006/custom-properties" xmlns:vt="http://schemas.openxmlformats.org/officeDocument/2006/docPropsVTypes"/>
</file>