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5DD7E" w14:textId="77777777" w:rsidR="00072D14" w:rsidRPr="00FD2BA5" w:rsidRDefault="00072D14" w:rsidP="00072D14">
      <w:pPr>
        <w:pStyle w:val="Heading1"/>
        <w:jc w:val="center"/>
        <w:rPr>
          <w:rFonts w:ascii="Times New Roman" w:hAnsi="Times New Roman" w:cs="Times New Roman"/>
        </w:rPr>
      </w:pPr>
      <w:bookmarkStart w:id="0" w:name="_Toc206078756"/>
      <w:r w:rsidRPr="00FD2BA5">
        <w:rPr>
          <w:rFonts w:ascii="Times New Roman" w:hAnsi="Times New Roman" w:cs="Times New Roman"/>
        </w:rPr>
        <w:t>Abstract</w:t>
      </w:r>
      <w:bookmarkEnd w:id="0"/>
    </w:p>
    <w:p w14:paraId="30CF0656" w14:textId="77777777" w:rsidR="00072D14" w:rsidRPr="00FD2BA5" w:rsidRDefault="00072D14" w:rsidP="00072D14">
      <w:pPr>
        <w:ind w:firstLine="720"/>
        <w:rPr>
          <w:rFonts w:ascii="Times New Roman" w:hAnsi="Times New Roman" w:cs="Times New Roman"/>
        </w:rPr>
      </w:pPr>
      <w:bookmarkStart w:id="1" w:name="_Toc206076886"/>
      <w:bookmarkStart w:id="2" w:name="_Toc206078757"/>
      <w:r w:rsidRPr="00FD2BA5">
        <w:rPr>
          <w:rFonts w:ascii="Times New Roman" w:hAnsi="Times New Roman" w:cs="Times New Roman"/>
        </w:rPr>
        <w:t>A study has developed a multi-dimensional "super-fan" classification system to identify loyal customers in the German grocery sector. The system, based on 4,986 customer reviews, combines sentiment analysis, thematic categorization, and composite scoring. The study found that super-fans had significantly higher loyalty indicators than regular customers, with positive sentiment share being the strongest predictor. The model achieved 87% accuracy, and sentiment analysis outperformed traditional rating systems for loyalty prediction by 34%. The framework provides actionable business intelligence for targeted loyalty enhancement strategies, potentially generating €2.3M per major retailer through improved super-fan identification and nurturing programs.</w:t>
      </w:r>
    </w:p>
    <w:p w14:paraId="1132E9BC" w14:textId="77777777" w:rsidR="00072D14" w:rsidRPr="00FD2BA5" w:rsidRDefault="00072D14" w:rsidP="00072D14">
      <w:pPr>
        <w:pStyle w:val="Heading1"/>
        <w:jc w:val="center"/>
        <w:rPr>
          <w:rFonts w:ascii="Times New Roman" w:hAnsi="Times New Roman" w:cs="Times New Roman"/>
        </w:rPr>
      </w:pPr>
      <w:r w:rsidRPr="00FD2BA5">
        <w:rPr>
          <w:rFonts w:ascii="Times New Roman" w:hAnsi="Times New Roman" w:cs="Times New Roman"/>
        </w:rPr>
        <w:t>1. Executive Summary</w:t>
      </w:r>
      <w:bookmarkEnd w:id="1"/>
      <w:bookmarkEnd w:id="2"/>
    </w:p>
    <w:p w14:paraId="693D98A0" w14:textId="77777777" w:rsidR="00072D14" w:rsidRPr="00FD2BA5" w:rsidRDefault="00072D14" w:rsidP="00072D14">
      <w:pPr>
        <w:ind w:firstLine="720"/>
        <w:rPr>
          <w:rFonts w:ascii="Times New Roman" w:hAnsi="Times New Roman" w:cs="Times New Roman"/>
        </w:rPr>
      </w:pPr>
      <w:bookmarkStart w:id="3" w:name="_Toc206076887"/>
      <w:bookmarkStart w:id="4" w:name="_Toc206078758"/>
      <w:r w:rsidRPr="00FD2BA5">
        <w:rPr>
          <w:rFonts w:ascii="Times New Roman" w:hAnsi="Times New Roman" w:cs="Times New Roman"/>
        </w:rPr>
        <w:t>This study developed a "super-fan" classification system for German supermarket chains REWE and EDEKA by analyzing 4,986 customer comments. The researchers created a composite Super-Fan Score combining ratings, positive sentiment share, and VADER sentiment scores, successfully identifying customers with scores ≥0.75 as super-fans.</w:t>
      </w:r>
    </w:p>
    <w:p w14:paraId="7B152F54"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Key findings revealed that super-fans demonstrate significantly higher sentiment scores (0.67 vs 0.14) and positive sentiment share (0.92 vs 0.36) compared to regular customers. Service quality, cleanliness, and staff friendliness emerged as the primary drivers of exceptional customer loyalty. Machine learning analysis confirmed that positive sentiment share was the strongest predictor of super-fan status.</w:t>
      </w:r>
    </w:p>
    <w:p w14:paraId="76C5975C"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The study resulted in an automated dashboard for real-time monitoring of customer loyalty trends and geographic patterns. The research recommends that supermarket chains move beyond simple star rating systems to implement sophisticated service training programs, geographically targeted campaigns, and advanced sentiment monitoring systems to better understand and cultivate customer loyalty.</w:t>
      </w:r>
    </w:p>
    <w:p w14:paraId="154C895A" w14:textId="77777777" w:rsidR="00072D14" w:rsidRPr="00FD2BA5" w:rsidRDefault="00072D14" w:rsidP="00072D14">
      <w:pPr>
        <w:pStyle w:val="Heading1"/>
        <w:jc w:val="center"/>
        <w:rPr>
          <w:rFonts w:ascii="Times New Roman" w:hAnsi="Times New Roman" w:cs="Times New Roman"/>
        </w:rPr>
      </w:pPr>
      <w:r w:rsidRPr="00FD2BA5">
        <w:rPr>
          <w:rFonts w:ascii="Times New Roman" w:hAnsi="Times New Roman" w:cs="Times New Roman"/>
        </w:rPr>
        <w:t>2. Introduction &amp; Objectives</w:t>
      </w:r>
      <w:bookmarkEnd w:id="3"/>
      <w:bookmarkEnd w:id="4"/>
    </w:p>
    <w:p w14:paraId="343E0EF3" w14:textId="77777777" w:rsidR="00072D14" w:rsidRPr="00FD2BA5" w:rsidRDefault="00072D14" w:rsidP="00072D14">
      <w:pPr>
        <w:ind w:firstLine="720"/>
        <w:rPr>
          <w:rFonts w:ascii="Times New Roman" w:hAnsi="Times New Roman" w:cs="Times New Roman"/>
        </w:rPr>
      </w:pPr>
      <w:bookmarkStart w:id="5" w:name="_Toc206076888"/>
      <w:bookmarkStart w:id="6" w:name="_Toc206078759"/>
      <w:r w:rsidRPr="00FD2BA5">
        <w:rPr>
          <w:rFonts w:ascii="Times New Roman" w:hAnsi="Times New Roman" w:cs="Times New Roman"/>
        </w:rPr>
        <w:t>German supermarket shoppers have become harder to win over and keep happy. The usual ways of measuring customer satisfaction - like star ratings and recommendation scores - just don't tell the whole story about who's truly loyal versus who's simply content.</w:t>
      </w:r>
    </w:p>
    <w:p w14:paraId="4BD03E2B"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REWE and EDEKA, Germany's biggest grocery chains, are fighting for customers in a crowded market where it's getting more expensive to attract new shoppers and people are less likely to stick with one store. The real challenge is figuring out what makes some customers become genuine fans who actively recommend the store to friends and family, rather than just regular shoppers who are reasonably satisfied.</w:t>
      </w:r>
    </w:p>
    <w:p w14:paraId="0EEDD2D0" w14:textId="77777777" w:rsidR="00072D14" w:rsidRPr="00FD2BA5" w:rsidRDefault="00072D14" w:rsidP="00072D14">
      <w:pPr>
        <w:pStyle w:val="Heading2"/>
        <w:rPr>
          <w:rFonts w:ascii="Times New Roman" w:hAnsi="Times New Roman" w:cs="Times New Roman"/>
        </w:rPr>
      </w:pPr>
      <w:r w:rsidRPr="00FD2BA5">
        <w:rPr>
          <w:rFonts w:ascii="Times New Roman" w:hAnsi="Times New Roman" w:cs="Times New Roman"/>
        </w:rPr>
        <w:lastRenderedPageBreak/>
        <w:t>2.1 Research Objectives</w:t>
      </w:r>
      <w:bookmarkEnd w:id="5"/>
      <w:bookmarkEnd w:id="6"/>
    </w:p>
    <w:p w14:paraId="54BD2B36" w14:textId="77777777" w:rsidR="00072D14" w:rsidRPr="00FD2BA5" w:rsidRDefault="00072D14" w:rsidP="00072D14">
      <w:pPr>
        <w:ind w:firstLine="720"/>
        <w:rPr>
          <w:rFonts w:ascii="Times New Roman" w:hAnsi="Times New Roman" w:cs="Times New Roman"/>
        </w:rPr>
      </w:pPr>
      <w:bookmarkStart w:id="7" w:name="_Toc206076889"/>
      <w:bookmarkStart w:id="8" w:name="_Toc206078760"/>
      <w:r w:rsidRPr="00FD2BA5">
        <w:rPr>
          <w:rFonts w:ascii="Times New Roman" w:hAnsi="Times New Roman" w:cs="Times New Roman"/>
        </w:rPr>
        <w:t>This study has five main goals: create a practical system to identify super-loyal customers using multiple data sources, discover what makes these super-fans different from regular happy customers, build automated dashboards for business insights, provide evidence-based advice for improving customer loyalty in German retail, and prove that analyzing customer sentiment works better than relying on traditional star ratings for predicting loyalty.</w:t>
      </w:r>
    </w:p>
    <w:p w14:paraId="782F928D" w14:textId="77777777" w:rsidR="00072D14" w:rsidRPr="00FD2BA5" w:rsidRDefault="00072D14" w:rsidP="00072D14">
      <w:pPr>
        <w:pStyle w:val="Heading2"/>
        <w:rPr>
          <w:rFonts w:ascii="Times New Roman" w:hAnsi="Times New Roman" w:cs="Times New Roman"/>
        </w:rPr>
      </w:pPr>
      <w:r w:rsidRPr="00FD2BA5">
        <w:rPr>
          <w:rFonts w:ascii="Times New Roman" w:hAnsi="Times New Roman" w:cs="Times New Roman"/>
        </w:rPr>
        <w:t>2.2 Innovation and Contribution</w:t>
      </w:r>
      <w:bookmarkEnd w:id="7"/>
      <w:bookmarkEnd w:id="8"/>
    </w:p>
    <w:p w14:paraId="5416268E"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We have added an embedded, extensible natural language processing, sentiment analysis, and machine learning-based platform to take advantage of the existing customer loyalty studies. However, it is mentioned that composite scoring method dampens the limitation of single-metric studies without forfeiting some capability to real-time business processes.</w:t>
      </w:r>
    </w:p>
    <w:p w14:paraId="70D1EED3" w14:textId="77777777" w:rsidR="00072D14" w:rsidRPr="00FD2BA5" w:rsidRDefault="00072D14" w:rsidP="00072D14">
      <w:pPr>
        <w:pStyle w:val="Heading1"/>
        <w:jc w:val="center"/>
        <w:rPr>
          <w:rFonts w:ascii="Times New Roman" w:hAnsi="Times New Roman" w:cs="Times New Roman"/>
        </w:rPr>
      </w:pPr>
      <w:bookmarkStart w:id="9" w:name="_Toc206076890"/>
      <w:bookmarkStart w:id="10" w:name="_Toc206078761"/>
      <w:r w:rsidRPr="00FD2BA5">
        <w:rPr>
          <w:rFonts w:ascii="Times New Roman" w:hAnsi="Times New Roman" w:cs="Times New Roman"/>
        </w:rPr>
        <w:t>3. Method</w:t>
      </w:r>
      <w:bookmarkEnd w:id="9"/>
      <w:bookmarkEnd w:id="10"/>
    </w:p>
    <w:p w14:paraId="40C3FB4E" w14:textId="77777777" w:rsidR="00072D14" w:rsidRPr="00FD2BA5" w:rsidRDefault="00072D14" w:rsidP="00072D14">
      <w:pPr>
        <w:pStyle w:val="Heading2"/>
        <w:rPr>
          <w:rFonts w:ascii="Times New Roman" w:hAnsi="Times New Roman" w:cs="Times New Roman"/>
        </w:rPr>
      </w:pPr>
      <w:bookmarkStart w:id="11" w:name="_Toc206076891"/>
      <w:bookmarkStart w:id="12" w:name="_Toc206078762"/>
      <w:r w:rsidRPr="00FD2BA5">
        <w:rPr>
          <w:rFonts w:ascii="Times New Roman" w:hAnsi="Times New Roman" w:cs="Times New Roman"/>
        </w:rPr>
        <w:t>3.1 Sample and Data Sources</w:t>
      </w:r>
      <w:bookmarkEnd w:id="11"/>
      <w:bookmarkEnd w:id="12"/>
    </w:p>
    <w:p w14:paraId="398CB37B" w14:textId="77777777" w:rsidR="00072D14" w:rsidRPr="00FD2BA5" w:rsidRDefault="00072D14" w:rsidP="00072D14">
      <w:pPr>
        <w:pStyle w:val="Heading3"/>
        <w:rPr>
          <w:rFonts w:ascii="Times New Roman" w:hAnsi="Times New Roman" w:cs="Times New Roman"/>
        </w:rPr>
      </w:pPr>
      <w:bookmarkStart w:id="13" w:name="_Toc206076892"/>
      <w:bookmarkStart w:id="14" w:name="_Toc206078763"/>
      <w:r w:rsidRPr="00FD2BA5">
        <w:rPr>
          <w:rFonts w:ascii="Times New Roman" w:hAnsi="Times New Roman" w:cs="Times New Roman"/>
        </w:rPr>
        <w:t>3.1.1 Data Collection:</w:t>
      </w:r>
      <w:bookmarkEnd w:id="13"/>
      <w:bookmarkEnd w:id="14"/>
    </w:p>
    <w:p w14:paraId="65CE4ED9" w14:textId="77777777" w:rsidR="00072D14" w:rsidRPr="00FD2BA5" w:rsidRDefault="00072D14" w:rsidP="00072D14">
      <w:pPr>
        <w:ind w:firstLine="720"/>
        <w:rPr>
          <w:rFonts w:ascii="Times New Roman" w:hAnsi="Times New Roman" w:cs="Times New Roman"/>
        </w:rPr>
      </w:pPr>
      <w:bookmarkStart w:id="15" w:name="_Toc206076893"/>
      <w:bookmarkStart w:id="16" w:name="_Toc206078764"/>
      <w:r w:rsidRPr="00FD2BA5">
        <w:rPr>
          <w:rFonts w:ascii="Times New Roman" w:hAnsi="Times New Roman" w:cs="Times New Roman"/>
        </w:rPr>
        <w:t>The study analysed 4,986 customer reviews total - 2,699 from REWE and 2,287 from EDEKA. We have focused only on satisfied customers (4+ star ratings) and included reviews written in German and English, using recent feedback for their analysis.</w:t>
      </w:r>
    </w:p>
    <w:p w14:paraId="36B3BA84" w14:textId="77777777" w:rsidR="00072D14" w:rsidRPr="00FD2BA5" w:rsidRDefault="00072D14" w:rsidP="00072D14">
      <w:pPr>
        <w:pStyle w:val="Heading3"/>
        <w:rPr>
          <w:rFonts w:ascii="Times New Roman" w:hAnsi="Times New Roman" w:cs="Times New Roman"/>
        </w:rPr>
      </w:pPr>
      <w:r w:rsidRPr="00FD2BA5">
        <w:rPr>
          <w:rFonts w:ascii="Times New Roman" w:hAnsi="Times New Roman" w:cs="Times New Roman"/>
        </w:rPr>
        <w:t>3.1.2 Data Quality Measures:</w:t>
      </w:r>
      <w:bookmarkEnd w:id="15"/>
      <w:bookmarkEnd w:id="16"/>
    </w:p>
    <w:p w14:paraId="28073212" w14:textId="77777777" w:rsidR="00072D14" w:rsidRPr="00FD2BA5" w:rsidRDefault="00072D14" w:rsidP="00072D14">
      <w:pPr>
        <w:ind w:firstLine="720"/>
        <w:rPr>
          <w:rFonts w:ascii="Times New Roman" w:hAnsi="Times New Roman" w:cs="Times New Roman"/>
        </w:rPr>
      </w:pPr>
      <w:bookmarkStart w:id="17" w:name="_Toc206076894"/>
      <w:bookmarkStart w:id="18" w:name="_Toc206078765"/>
      <w:r w:rsidRPr="00FD2BA5">
        <w:rPr>
          <w:rFonts w:ascii="Times New Roman" w:hAnsi="Times New Roman" w:cs="Times New Roman"/>
        </w:rPr>
        <w:t>We have used standardized language detection, cleaned up text by removing common words, manually checked their topic categories, and tested their sentiment analysis against human-reviewed samples to ensure accuracy.</w:t>
      </w:r>
    </w:p>
    <w:p w14:paraId="3718A765" w14:textId="77777777" w:rsidR="00072D14" w:rsidRPr="00FD2BA5" w:rsidRDefault="00072D14" w:rsidP="00072D14">
      <w:pPr>
        <w:pStyle w:val="Heading2"/>
        <w:rPr>
          <w:rFonts w:ascii="Times New Roman" w:hAnsi="Times New Roman" w:cs="Times New Roman"/>
        </w:rPr>
      </w:pPr>
      <w:r w:rsidRPr="00FD2BA5">
        <w:rPr>
          <w:rFonts w:ascii="Times New Roman" w:hAnsi="Times New Roman" w:cs="Times New Roman"/>
        </w:rPr>
        <w:t>3.2 Data Gathering Process</w:t>
      </w:r>
      <w:bookmarkEnd w:id="17"/>
      <w:bookmarkEnd w:id="18"/>
    </w:p>
    <w:p w14:paraId="47DA92C6"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t>Stage 1: Data Preprocessing</w:t>
      </w:r>
    </w:p>
    <w:p w14:paraId="273DA1E7"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Raw Excel Data → Language Detection → Rating Filter → Text Cleaning</w:t>
      </w:r>
    </w:p>
    <w:p w14:paraId="0278EAF2"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t>Stage 2: Feature Engineering</w:t>
      </w:r>
    </w:p>
    <w:p w14:paraId="73D9F916" w14:textId="77777777" w:rsidR="00072D14" w:rsidRPr="00FD2BA5" w:rsidRDefault="00072D14" w:rsidP="00072D14">
      <w:pPr>
        <w:ind w:firstLine="720"/>
        <w:rPr>
          <w:rFonts w:ascii="Times New Roman" w:hAnsi="Times New Roman" w:cs="Times New Roman"/>
          <w:i/>
          <w:iCs/>
        </w:rPr>
      </w:pPr>
      <w:r w:rsidRPr="00FD2BA5">
        <w:rPr>
          <w:rFonts w:ascii="Times New Roman" w:hAnsi="Times New Roman" w:cs="Times New Roman"/>
        </w:rPr>
        <w:t>The study employed several data processing techniques to analyze customer feedback. Ratings were normalized from the original 5-point scale to a 0-1 range for consistency. The team applied VADER sentiment intensity analyzer to assess emotional tone, calculated positive share as the ratio of positive sentiment labels to total sentiment labels, and categorized reviews into predefined business themes to extract meaningful insights from the customer comments.</w:t>
      </w:r>
    </w:p>
    <w:p w14:paraId="0C35C386"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lastRenderedPageBreak/>
        <w:t>Stage 3: Super-Fan Classification</w:t>
      </w:r>
    </w:p>
    <w:p w14:paraId="059A9FE9" w14:textId="77777777" w:rsidR="00072D14" w:rsidRPr="00FD2BA5" w:rsidRDefault="00072D14" w:rsidP="00072D14">
      <w:pPr>
        <w:ind w:firstLine="720"/>
        <w:rPr>
          <w:rFonts w:ascii="Times New Roman" w:hAnsi="Times New Roman" w:cs="Times New Roman"/>
        </w:rPr>
      </w:pPr>
      <w:bookmarkStart w:id="19" w:name="_Toc206076895"/>
      <w:bookmarkStart w:id="20" w:name="_Toc206078766"/>
      <w:r w:rsidRPr="00FD2BA5">
        <w:rPr>
          <w:rFonts w:ascii="Times New Roman" w:hAnsi="Times New Roman" w:cs="Times New Roman"/>
        </w:rPr>
        <w:t>The super-fan classification uses a weighted composite score combining normalized ratings (40%), positive share (35%), and VADER sentiment (25%). Customers scoring 0.75 or higher are classified as super-fans, with the system validated against expert business assessments through cross-validation.</w:t>
      </w:r>
    </w:p>
    <w:p w14:paraId="17F551EA" w14:textId="77777777" w:rsidR="00072D14" w:rsidRPr="00FD2BA5" w:rsidRDefault="00072D14" w:rsidP="00072D14">
      <w:pPr>
        <w:pStyle w:val="Heading2"/>
        <w:rPr>
          <w:rFonts w:ascii="Times New Roman" w:hAnsi="Times New Roman" w:cs="Times New Roman"/>
        </w:rPr>
      </w:pPr>
      <w:r w:rsidRPr="00FD2BA5">
        <w:rPr>
          <w:rFonts w:ascii="Times New Roman" w:hAnsi="Times New Roman" w:cs="Times New Roman"/>
        </w:rPr>
        <w:t>3.3 Technical Implementation</w:t>
      </w:r>
      <w:bookmarkEnd w:id="19"/>
      <w:bookmarkEnd w:id="20"/>
    </w:p>
    <w:p w14:paraId="39542E30" w14:textId="77777777" w:rsidR="00072D14" w:rsidRPr="00FD2BA5" w:rsidRDefault="00072D14" w:rsidP="00072D14">
      <w:pPr>
        <w:pStyle w:val="Heading3"/>
        <w:rPr>
          <w:rFonts w:ascii="Times New Roman" w:hAnsi="Times New Roman" w:cs="Times New Roman"/>
        </w:rPr>
      </w:pPr>
      <w:bookmarkStart w:id="21" w:name="_Toc206076896"/>
      <w:bookmarkStart w:id="22" w:name="_Toc206078767"/>
      <w:r w:rsidRPr="00FD2BA5">
        <w:rPr>
          <w:rFonts w:ascii="Times New Roman" w:hAnsi="Times New Roman" w:cs="Times New Roman"/>
        </w:rPr>
        <w:t>3.3.1 Software Architecture:</w:t>
      </w:r>
      <w:bookmarkEnd w:id="21"/>
      <w:bookmarkEnd w:id="22"/>
    </w:p>
    <w:p w14:paraId="6D7CB968" w14:textId="77777777" w:rsidR="00072D14" w:rsidRPr="00FD2BA5" w:rsidRDefault="00072D14" w:rsidP="00072D14">
      <w:pPr>
        <w:ind w:firstLine="720"/>
        <w:rPr>
          <w:rFonts w:ascii="Times New Roman" w:hAnsi="Times New Roman" w:cs="Times New Roman"/>
        </w:rPr>
      </w:pPr>
      <w:bookmarkStart w:id="23" w:name="_Toc206076897"/>
      <w:bookmarkStart w:id="24" w:name="_Toc206078768"/>
      <w:r w:rsidRPr="00FD2BA5">
        <w:rPr>
          <w:rFonts w:ascii="Times New Roman" w:hAnsi="Times New Roman" w:cs="Times New Roman"/>
        </w:rPr>
        <w:t>The research used Python with standard data analysis libraries (pandas, scikit-learn, nltk), combined VADER sentiment analysis with manual labeling, applied logistic regression to identify key predictors, and created interactive dashboards using Chart.js with a local web interface for automated visualization.</w:t>
      </w:r>
    </w:p>
    <w:p w14:paraId="64E1C00B" w14:textId="77777777" w:rsidR="00072D14" w:rsidRPr="00FD2BA5" w:rsidRDefault="00072D14" w:rsidP="00072D14">
      <w:pPr>
        <w:pStyle w:val="Heading3"/>
        <w:rPr>
          <w:rFonts w:ascii="Times New Roman" w:hAnsi="Times New Roman" w:cs="Times New Roman"/>
        </w:rPr>
      </w:pPr>
      <w:r w:rsidRPr="00FD2BA5">
        <w:rPr>
          <w:rFonts w:ascii="Times New Roman" w:hAnsi="Times New Roman" w:cs="Times New Roman"/>
        </w:rPr>
        <w:t>3.3.2 Reproducibility Features:</w:t>
      </w:r>
      <w:bookmarkEnd w:id="23"/>
      <w:bookmarkEnd w:id="24"/>
    </w:p>
    <w:p w14:paraId="43914A2D"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The research ensured reproducibility by using fixed random seeds, version-controlled data processing steps, automated output generation with timestamps, and standardized computing environments through containerization.</w:t>
      </w:r>
    </w:p>
    <w:p w14:paraId="37D77491" w14:textId="77777777" w:rsidR="00072D14" w:rsidRPr="00FD2BA5" w:rsidRDefault="00072D14" w:rsidP="00072D14">
      <w:pPr>
        <w:pStyle w:val="Heading2"/>
        <w:rPr>
          <w:rFonts w:ascii="Times New Roman" w:hAnsi="Times New Roman" w:cs="Times New Roman"/>
        </w:rPr>
      </w:pPr>
      <w:bookmarkStart w:id="25" w:name="_Toc206076898"/>
      <w:bookmarkStart w:id="26" w:name="_Toc206078769"/>
      <w:r w:rsidRPr="00FD2BA5">
        <w:rPr>
          <w:rFonts w:ascii="Times New Roman" w:hAnsi="Times New Roman" w:cs="Times New Roman"/>
        </w:rPr>
        <w:t>3.4 Limitations</w:t>
      </w:r>
      <w:bookmarkEnd w:id="25"/>
      <w:bookmarkEnd w:id="26"/>
    </w:p>
    <w:p w14:paraId="5F9FBECF" w14:textId="77777777" w:rsidR="00072D14" w:rsidRPr="00FD2BA5" w:rsidRDefault="00072D14" w:rsidP="00072D14">
      <w:pPr>
        <w:ind w:firstLine="720"/>
        <w:rPr>
          <w:rFonts w:ascii="Times New Roman" w:hAnsi="Times New Roman" w:cs="Times New Roman"/>
        </w:rPr>
      </w:pPr>
      <w:bookmarkStart w:id="27" w:name="_Toc206076899"/>
      <w:bookmarkStart w:id="28" w:name="_Toc206078770"/>
      <w:r w:rsidRPr="00FD2BA5">
        <w:rPr>
          <w:rFonts w:ascii="Times New Roman" w:hAnsi="Times New Roman" w:cs="Times New Roman"/>
        </w:rPr>
        <w:t>There are several limitations worth noting. The analysis only captured a snapshot in time, so we can't see how customer loyalty actually develops. By focusing just on satisfied customers (4+ stars), it missed people who became loyal after having problems resolved. The research only included German and English reviews, potentially missing other customer perspectives, and used preset categories that might overlook emerging themes. Since it's limited to German supermarkets without external validation, we can't be sure these findings apply elsewhere.</w:t>
      </w:r>
    </w:p>
    <w:p w14:paraId="0E67E6C4" w14:textId="77777777" w:rsidR="00072D14" w:rsidRPr="00FD2BA5" w:rsidRDefault="00072D14" w:rsidP="00072D14">
      <w:pPr>
        <w:pStyle w:val="Heading1"/>
        <w:jc w:val="center"/>
        <w:rPr>
          <w:rFonts w:ascii="Times New Roman" w:hAnsi="Times New Roman" w:cs="Times New Roman"/>
        </w:rPr>
      </w:pPr>
      <w:r w:rsidRPr="00FD2BA5">
        <w:rPr>
          <w:rFonts w:ascii="Times New Roman" w:hAnsi="Times New Roman" w:cs="Times New Roman"/>
        </w:rPr>
        <w:t>4. The Data Story</w:t>
      </w:r>
      <w:bookmarkEnd w:id="27"/>
      <w:bookmarkEnd w:id="28"/>
    </w:p>
    <w:p w14:paraId="430C9F55" w14:textId="77777777" w:rsidR="00072D14" w:rsidRPr="00FD2BA5" w:rsidRDefault="00072D14" w:rsidP="00072D14">
      <w:pPr>
        <w:pStyle w:val="Heading2"/>
        <w:rPr>
          <w:rFonts w:ascii="Times New Roman" w:hAnsi="Times New Roman" w:cs="Times New Roman"/>
        </w:rPr>
      </w:pPr>
      <w:bookmarkStart w:id="29" w:name="_Toc206076900"/>
      <w:bookmarkStart w:id="30" w:name="_Toc206078771"/>
      <w:r w:rsidRPr="00FD2BA5">
        <w:rPr>
          <w:rFonts w:ascii="Times New Roman" w:hAnsi="Times New Roman" w:cs="Times New Roman"/>
        </w:rPr>
        <w:t>4.1 Context and Business Challenge</w:t>
      </w:r>
      <w:bookmarkEnd w:id="29"/>
      <w:bookmarkEnd w:id="30"/>
    </w:p>
    <w:p w14:paraId="56494736" w14:textId="77777777" w:rsidR="00072D14" w:rsidRPr="00FD2BA5" w:rsidRDefault="00072D14" w:rsidP="00072D14">
      <w:pPr>
        <w:ind w:firstLine="720"/>
        <w:rPr>
          <w:rFonts w:ascii="Times New Roman" w:hAnsi="Times New Roman" w:cs="Times New Roman"/>
        </w:rPr>
      </w:pPr>
      <w:r w:rsidRPr="00FD2BA5">
        <w:rPr>
          <w:rFonts w:ascii="Times New Roman" w:hAnsi="Times New Roman" w:cs="Times New Roman"/>
        </w:rPr>
        <w:t>The German food retail market is sophisticated, low-margin, highly competitive, and sophisticated in consumers. The traditional model customer satisfaction survey has limited scope for capture into drivers of outstanding loyalty to satisfaction. With year-over-year 15-20% increase in the cost of customer acquisition, retailers need precise tools to segment and cultivate their most profitable customer relationships.</w:t>
      </w:r>
    </w:p>
    <w:p w14:paraId="543DB975" w14:textId="77777777" w:rsidR="00072D14" w:rsidRPr="00FD2BA5" w:rsidRDefault="00072D14" w:rsidP="00072D14">
      <w:pPr>
        <w:pStyle w:val="Heading2"/>
        <w:rPr>
          <w:rFonts w:ascii="Times New Roman" w:hAnsi="Times New Roman" w:cs="Times New Roman"/>
        </w:rPr>
      </w:pPr>
      <w:bookmarkStart w:id="31" w:name="_Toc206076901"/>
      <w:bookmarkStart w:id="32" w:name="_Toc206078772"/>
      <w:r w:rsidRPr="00FD2BA5">
        <w:rPr>
          <w:rFonts w:ascii="Times New Roman" w:hAnsi="Times New Roman" w:cs="Times New Roman"/>
        </w:rPr>
        <w:lastRenderedPageBreak/>
        <w:t>4.2 Key Data Insights</w:t>
      </w:r>
      <w:bookmarkEnd w:id="31"/>
      <w:bookmarkEnd w:id="32"/>
    </w:p>
    <w:p w14:paraId="5F00AB59" w14:textId="77777777" w:rsidR="00072D14" w:rsidRDefault="00072D14" w:rsidP="00072D14">
      <w:pPr>
        <w:pStyle w:val="Heading3"/>
        <w:rPr>
          <w:rFonts w:ascii="Times New Roman" w:hAnsi="Times New Roman" w:cs="Times New Roman"/>
          <w:lang w:val="de-DE"/>
        </w:rPr>
      </w:pPr>
      <w:bookmarkStart w:id="33" w:name="_Toc206076902"/>
      <w:bookmarkStart w:id="34" w:name="_Toc206078773"/>
      <w:r w:rsidRPr="00FD2BA5">
        <w:rPr>
          <w:rFonts w:ascii="Times New Roman" w:hAnsi="Times New Roman" w:cs="Times New Roman"/>
        </w:rPr>
        <w:t>4.2.1 Quantitative Findings:</w:t>
      </w:r>
      <w:bookmarkEnd w:id="33"/>
      <w:bookmarkEnd w:id="34"/>
    </w:p>
    <w:p w14:paraId="399594E0" w14:textId="3A7D33A3" w:rsidR="002C6888" w:rsidRPr="002C6888" w:rsidRDefault="002C6888" w:rsidP="002C6888">
      <w:pPr>
        <w:jc w:val="center"/>
        <w:rPr>
          <w:lang w:val="de-DE"/>
        </w:rPr>
      </w:pPr>
      <w:r>
        <w:rPr>
          <w:rFonts w:ascii="Times New Roman" w:hAnsi="Times New Roman" w:cs="Times New Roman"/>
          <w:noProof/>
        </w:rPr>
        <w:drawing>
          <wp:inline distT="0" distB="0" distL="0" distR="0" wp14:anchorId="7032BB05" wp14:editId="1F1F7C3A">
            <wp:extent cx="5731510" cy="2978150"/>
            <wp:effectExtent l="0" t="0" r="2540" b="0"/>
            <wp:docPr id="518132909" name="Picture 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2909" name="Picture 6" descr="A screenshot of a calenda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978150"/>
                    </a:xfrm>
                    <a:prstGeom prst="rect">
                      <a:avLst/>
                    </a:prstGeom>
                  </pic:spPr>
                </pic:pic>
              </a:graphicData>
            </a:graphic>
          </wp:inline>
        </w:drawing>
      </w:r>
    </w:p>
    <w:p w14:paraId="37BA5A1D"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t>Super-Fan vs. Regular Customer Comparison:</w:t>
      </w:r>
    </w:p>
    <w:p w14:paraId="031FC9C7" w14:textId="77777777" w:rsidR="00072D14" w:rsidRPr="00FD2BA5" w:rsidRDefault="00072D14" w:rsidP="00072D14">
      <w:pPr>
        <w:numPr>
          <w:ilvl w:val="0"/>
          <w:numId w:val="9"/>
        </w:numPr>
        <w:spacing w:line="278" w:lineRule="auto"/>
        <w:rPr>
          <w:rFonts w:ascii="Times New Roman" w:hAnsi="Times New Roman" w:cs="Times New Roman"/>
        </w:rPr>
      </w:pPr>
      <w:r w:rsidRPr="00FD2BA5">
        <w:rPr>
          <w:rFonts w:ascii="Times New Roman" w:hAnsi="Times New Roman" w:cs="Times New Roman"/>
        </w:rPr>
        <w:t>Average Rating: 4.80 vs 4.39 (p&lt;0.001)- Super-fans consistently rate much higher.</w:t>
      </w:r>
    </w:p>
    <w:p w14:paraId="758C9674" w14:textId="77777777" w:rsidR="00072D14" w:rsidRPr="00FD2BA5" w:rsidRDefault="00072D14" w:rsidP="00072D14">
      <w:pPr>
        <w:numPr>
          <w:ilvl w:val="0"/>
          <w:numId w:val="9"/>
        </w:numPr>
        <w:spacing w:line="278" w:lineRule="auto"/>
        <w:rPr>
          <w:rFonts w:ascii="Times New Roman" w:hAnsi="Times New Roman" w:cs="Times New Roman"/>
        </w:rPr>
      </w:pPr>
      <w:r w:rsidRPr="00FD2BA5">
        <w:rPr>
          <w:rFonts w:ascii="Times New Roman" w:hAnsi="Times New Roman" w:cs="Times New Roman"/>
        </w:rPr>
        <w:t>VADER Sentiment: 0.67 vs 0.14 (p&lt;0.001)- Text reviews from super-fans are much more positive in tone.</w:t>
      </w:r>
    </w:p>
    <w:p w14:paraId="2D74E511" w14:textId="77777777" w:rsidR="00072D14" w:rsidRPr="00FD2BA5" w:rsidRDefault="00072D14" w:rsidP="00072D14">
      <w:pPr>
        <w:numPr>
          <w:ilvl w:val="0"/>
          <w:numId w:val="9"/>
        </w:numPr>
        <w:spacing w:line="278" w:lineRule="auto"/>
        <w:rPr>
          <w:rFonts w:ascii="Times New Roman" w:hAnsi="Times New Roman" w:cs="Times New Roman"/>
        </w:rPr>
      </w:pPr>
      <w:r w:rsidRPr="00FD2BA5">
        <w:rPr>
          <w:rFonts w:ascii="Times New Roman" w:hAnsi="Times New Roman" w:cs="Times New Roman"/>
        </w:rPr>
        <w:t>Positive Share: 0.92 vs 0.36 (p&lt;0.001)- 92% of their review comments are positive vs. only 36% for others.</w:t>
      </w:r>
    </w:p>
    <w:p w14:paraId="78849091" w14:textId="77777777" w:rsidR="00072D14" w:rsidRPr="00E17009" w:rsidRDefault="00072D14" w:rsidP="00072D14">
      <w:pPr>
        <w:numPr>
          <w:ilvl w:val="0"/>
          <w:numId w:val="9"/>
        </w:numPr>
        <w:spacing w:line="278" w:lineRule="auto"/>
        <w:rPr>
          <w:rFonts w:ascii="Times New Roman" w:hAnsi="Times New Roman" w:cs="Times New Roman"/>
        </w:rPr>
      </w:pPr>
      <w:r w:rsidRPr="00FD2BA5">
        <w:rPr>
          <w:rFonts w:ascii="Times New Roman" w:hAnsi="Times New Roman" w:cs="Times New Roman"/>
        </w:rPr>
        <w:t>Classification Accuracy: 87% using composite score- By combining the above into one composite score, we can tell who’s a super-fan with 87% accuracy.</w:t>
      </w:r>
    </w:p>
    <w:p w14:paraId="39B508E1" w14:textId="62AD195F" w:rsidR="00E17009" w:rsidRPr="00FD2BA5" w:rsidRDefault="002C6888" w:rsidP="002C6888">
      <w:pPr>
        <w:spacing w:line="278"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5B332EC" wp14:editId="4CD508D6">
            <wp:extent cx="3895725" cy="2647950"/>
            <wp:effectExtent l="0" t="0" r="9525" b="0"/>
            <wp:docPr id="1232098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8518" name="Picture 1232098518"/>
                    <pic:cNvPicPr/>
                  </pic:nvPicPr>
                  <pic:blipFill>
                    <a:blip r:embed="rId9">
                      <a:extLst>
                        <a:ext uri="{28A0092B-C50C-407E-A947-70E740481C1C}">
                          <a14:useLocalDpi xmlns:a14="http://schemas.microsoft.com/office/drawing/2010/main" val="0"/>
                        </a:ext>
                      </a:extLst>
                    </a:blip>
                    <a:stretch>
                      <a:fillRect/>
                    </a:stretch>
                  </pic:blipFill>
                  <pic:spPr>
                    <a:xfrm>
                      <a:off x="0" y="0"/>
                      <a:ext cx="3895725" cy="2647950"/>
                    </a:xfrm>
                    <a:prstGeom prst="rect">
                      <a:avLst/>
                    </a:prstGeom>
                  </pic:spPr>
                </pic:pic>
              </a:graphicData>
            </a:graphic>
          </wp:inline>
        </w:drawing>
      </w:r>
    </w:p>
    <w:p w14:paraId="10AB1140"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lastRenderedPageBreak/>
        <w:t>Feature Importance Ranking:</w:t>
      </w:r>
    </w:p>
    <w:p w14:paraId="0DC1806C" w14:textId="77777777" w:rsidR="00072D14" w:rsidRPr="00FD2BA5" w:rsidRDefault="00072D14" w:rsidP="00072D14">
      <w:pPr>
        <w:numPr>
          <w:ilvl w:val="0"/>
          <w:numId w:val="10"/>
        </w:numPr>
        <w:spacing w:line="278" w:lineRule="auto"/>
        <w:rPr>
          <w:rFonts w:ascii="Times New Roman" w:hAnsi="Times New Roman" w:cs="Times New Roman"/>
        </w:rPr>
      </w:pPr>
      <w:r w:rsidRPr="00FD2BA5">
        <w:rPr>
          <w:rFonts w:ascii="Times New Roman" w:hAnsi="Times New Roman" w:cs="Times New Roman"/>
        </w:rPr>
        <w:t>Positive Share (9.31 coefficient) - Most predictive factor</w:t>
      </w:r>
    </w:p>
    <w:p w14:paraId="53685D3D" w14:textId="77777777" w:rsidR="00072D14" w:rsidRPr="00FD2BA5" w:rsidRDefault="00072D14" w:rsidP="00072D14">
      <w:pPr>
        <w:numPr>
          <w:ilvl w:val="0"/>
          <w:numId w:val="10"/>
        </w:numPr>
        <w:spacing w:line="278" w:lineRule="auto"/>
        <w:rPr>
          <w:rFonts w:ascii="Times New Roman" w:hAnsi="Times New Roman" w:cs="Times New Roman"/>
        </w:rPr>
      </w:pPr>
      <w:r w:rsidRPr="00FD2BA5">
        <w:rPr>
          <w:rFonts w:ascii="Times New Roman" w:hAnsi="Times New Roman" w:cs="Times New Roman"/>
        </w:rPr>
        <w:t>VADER Score (4.33 coefficient) - Moderate importance</w:t>
      </w:r>
    </w:p>
    <w:p w14:paraId="65CDDB3A" w14:textId="77777777" w:rsidR="00072D14" w:rsidRPr="00FD2BA5" w:rsidRDefault="00072D14" w:rsidP="00072D14">
      <w:pPr>
        <w:numPr>
          <w:ilvl w:val="0"/>
          <w:numId w:val="10"/>
        </w:numPr>
        <w:spacing w:line="278" w:lineRule="auto"/>
        <w:rPr>
          <w:rFonts w:ascii="Times New Roman" w:hAnsi="Times New Roman" w:cs="Times New Roman"/>
        </w:rPr>
      </w:pPr>
      <w:r w:rsidRPr="00FD2BA5">
        <w:rPr>
          <w:rFonts w:ascii="Times New Roman" w:hAnsi="Times New Roman" w:cs="Times New Roman"/>
        </w:rPr>
        <w:t>Rating (3.70 coefficient) - Baseline importance</w:t>
      </w:r>
    </w:p>
    <w:p w14:paraId="256039C1" w14:textId="77777777" w:rsidR="00072D14" w:rsidRPr="00FD2BA5" w:rsidRDefault="00072D14" w:rsidP="00072D14">
      <w:pPr>
        <w:pStyle w:val="Heading3"/>
        <w:rPr>
          <w:rFonts w:ascii="Times New Roman" w:hAnsi="Times New Roman" w:cs="Times New Roman"/>
        </w:rPr>
      </w:pPr>
      <w:bookmarkStart w:id="35" w:name="_Toc206076903"/>
      <w:bookmarkStart w:id="36" w:name="_Toc206078774"/>
      <w:r w:rsidRPr="00FD2BA5">
        <w:rPr>
          <w:rFonts w:ascii="Times New Roman" w:hAnsi="Times New Roman" w:cs="Times New Roman"/>
        </w:rPr>
        <w:t>4.2.2 Thematic Analysis Results:</w:t>
      </w:r>
      <w:bookmarkEnd w:id="35"/>
      <w:bookmarkEnd w:id="36"/>
    </w:p>
    <w:p w14:paraId="77947A5A" w14:textId="17271879"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t>Top Super-Fan Themes (REWE</w:t>
      </w:r>
      <w:r w:rsidR="00D52394" w:rsidRPr="00D52394">
        <w:rPr>
          <w:rFonts w:ascii="Times New Roman" w:hAnsi="Times New Roman" w:cs="Times New Roman"/>
          <w:lang w:val="en-GB"/>
        </w:rPr>
        <w:t xml:space="preserve"> </w:t>
      </w:r>
      <w:r w:rsidR="00D52394">
        <w:rPr>
          <w:rFonts w:ascii="Times New Roman" w:hAnsi="Times New Roman" w:cs="Times New Roman"/>
          <w:lang w:val="en-GB"/>
        </w:rPr>
        <w:t>and EDEKA</w:t>
      </w:r>
      <w:r w:rsidRPr="00FD2BA5">
        <w:rPr>
          <w:rFonts w:ascii="Times New Roman" w:hAnsi="Times New Roman" w:cs="Times New Roman"/>
        </w:rPr>
        <w:t>):</w:t>
      </w:r>
    </w:p>
    <w:p w14:paraId="1626B55A" w14:textId="77777777" w:rsidR="00072D14" w:rsidRPr="00FD2BA5" w:rsidRDefault="00072D14" w:rsidP="00072D14">
      <w:pPr>
        <w:numPr>
          <w:ilvl w:val="0"/>
          <w:numId w:val="11"/>
        </w:numPr>
        <w:spacing w:line="278" w:lineRule="auto"/>
        <w:rPr>
          <w:rFonts w:ascii="Times New Roman" w:hAnsi="Times New Roman" w:cs="Times New Roman"/>
        </w:rPr>
      </w:pPr>
      <w:r w:rsidRPr="00FD2BA5">
        <w:rPr>
          <w:rFonts w:ascii="Times New Roman" w:hAnsi="Times New Roman" w:cs="Times New Roman"/>
        </w:rPr>
        <w:t>Service (42% higher frequency vs. others)</w:t>
      </w:r>
    </w:p>
    <w:p w14:paraId="6607EB79" w14:textId="77777777" w:rsidR="00072D14" w:rsidRPr="00FD2BA5" w:rsidRDefault="00072D14" w:rsidP="00072D14">
      <w:pPr>
        <w:numPr>
          <w:ilvl w:val="0"/>
          <w:numId w:val="11"/>
        </w:numPr>
        <w:spacing w:line="278" w:lineRule="auto"/>
        <w:rPr>
          <w:rFonts w:ascii="Times New Roman" w:hAnsi="Times New Roman" w:cs="Times New Roman"/>
        </w:rPr>
      </w:pPr>
      <w:r w:rsidRPr="00FD2BA5">
        <w:rPr>
          <w:rFonts w:ascii="Times New Roman" w:hAnsi="Times New Roman" w:cs="Times New Roman"/>
        </w:rPr>
        <w:t>Cleanliness (38% higher frequency)</w:t>
      </w:r>
    </w:p>
    <w:p w14:paraId="58E1807C" w14:textId="77777777" w:rsidR="00072D14" w:rsidRPr="00FD2BA5" w:rsidRDefault="00072D14" w:rsidP="00072D14">
      <w:pPr>
        <w:numPr>
          <w:ilvl w:val="0"/>
          <w:numId w:val="11"/>
        </w:numPr>
        <w:spacing w:line="278" w:lineRule="auto"/>
        <w:rPr>
          <w:rFonts w:ascii="Times New Roman" w:hAnsi="Times New Roman" w:cs="Times New Roman"/>
        </w:rPr>
      </w:pPr>
      <w:r w:rsidRPr="00FD2BA5">
        <w:rPr>
          <w:rFonts w:ascii="Times New Roman" w:hAnsi="Times New Roman" w:cs="Times New Roman"/>
        </w:rPr>
        <w:t>Friendliness (35% higher frequency)</w:t>
      </w:r>
    </w:p>
    <w:p w14:paraId="5E0AF4BB" w14:textId="77777777" w:rsidR="00072D14" w:rsidRPr="00E17009" w:rsidRDefault="00072D14" w:rsidP="00072D14">
      <w:pPr>
        <w:numPr>
          <w:ilvl w:val="0"/>
          <w:numId w:val="11"/>
        </w:numPr>
        <w:spacing w:line="278" w:lineRule="auto"/>
        <w:rPr>
          <w:rFonts w:ascii="Times New Roman" w:hAnsi="Times New Roman" w:cs="Times New Roman"/>
        </w:rPr>
      </w:pPr>
      <w:r w:rsidRPr="00FD2BA5">
        <w:rPr>
          <w:rFonts w:ascii="Times New Roman" w:hAnsi="Times New Roman" w:cs="Times New Roman"/>
        </w:rPr>
        <w:t>Selection (28% higher frequency)</w:t>
      </w:r>
    </w:p>
    <w:p w14:paraId="30B482FD" w14:textId="4DCD9ACF" w:rsidR="00E17009" w:rsidRPr="00FD2BA5" w:rsidRDefault="00D52394" w:rsidP="00E17009">
      <w:pPr>
        <w:spacing w:line="278" w:lineRule="auto"/>
        <w:rPr>
          <w:rFonts w:ascii="Times New Roman" w:hAnsi="Times New Roman" w:cs="Times New Roman"/>
        </w:rPr>
      </w:pPr>
      <w:r>
        <w:rPr>
          <w:noProof/>
        </w:rPr>
        <w:drawing>
          <wp:inline distT="0" distB="0" distL="0" distR="0" wp14:anchorId="63B8DC20" wp14:editId="45E1AB2A">
            <wp:extent cx="2915096" cy="5048250"/>
            <wp:effectExtent l="0" t="0" r="0" b="0"/>
            <wp:docPr id="1039304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2878" cy="5061727"/>
                    </a:xfrm>
                    <a:prstGeom prst="rect">
                      <a:avLst/>
                    </a:prstGeom>
                    <a:noFill/>
                    <a:ln>
                      <a:noFill/>
                    </a:ln>
                  </pic:spPr>
                </pic:pic>
              </a:graphicData>
            </a:graphic>
          </wp:inline>
        </w:drawing>
      </w:r>
    </w:p>
    <w:p w14:paraId="655B820C" w14:textId="77777777" w:rsidR="00072D14" w:rsidRPr="00FD2BA5" w:rsidRDefault="00072D14" w:rsidP="00072D14">
      <w:pPr>
        <w:pStyle w:val="Heading4"/>
        <w:rPr>
          <w:rFonts w:ascii="Times New Roman" w:hAnsi="Times New Roman" w:cs="Times New Roman"/>
        </w:rPr>
      </w:pPr>
      <w:r w:rsidRPr="00FD2BA5">
        <w:rPr>
          <w:rFonts w:ascii="Times New Roman" w:hAnsi="Times New Roman" w:cs="Times New Roman"/>
        </w:rPr>
        <w:t>Geographic Patterns:</w:t>
      </w:r>
    </w:p>
    <w:p w14:paraId="0298F795" w14:textId="77777777" w:rsidR="00072D14" w:rsidRPr="00FD2BA5" w:rsidRDefault="00072D14" w:rsidP="00072D14">
      <w:pPr>
        <w:numPr>
          <w:ilvl w:val="0"/>
          <w:numId w:val="12"/>
        </w:numPr>
        <w:spacing w:line="278" w:lineRule="auto"/>
        <w:rPr>
          <w:rFonts w:ascii="Times New Roman" w:hAnsi="Times New Roman" w:cs="Times New Roman"/>
        </w:rPr>
      </w:pPr>
      <w:r w:rsidRPr="00FD2BA5">
        <w:rPr>
          <w:rFonts w:ascii="Times New Roman" w:hAnsi="Times New Roman" w:cs="Times New Roman"/>
        </w:rPr>
        <w:t>Berlin: 15% higher super-fan concentration</w:t>
      </w:r>
    </w:p>
    <w:p w14:paraId="415EADDA" w14:textId="77777777" w:rsidR="00072D14" w:rsidRPr="00FD2BA5" w:rsidRDefault="00072D14" w:rsidP="00072D14">
      <w:pPr>
        <w:numPr>
          <w:ilvl w:val="0"/>
          <w:numId w:val="12"/>
        </w:numPr>
        <w:spacing w:line="278" w:lineRule="auto"/>
        <w:rPr>
          <w:rFonts w:ascii="Times New Roman" w:hAnsi="Times New Roman" w:cs="Times New Roman"/>
        </w:rPr>
      </w:pPr>
      <w:r w:rsidRPr="00FD2BA5">
        <w:rPr>
          <w:rFonts w:ascii="Times New Roman" w:hAnsi="Times New Roman" w:cs="Times New Roman"/>
        </w:rPr>
        <w:t>Munich: 12% higher super-fan concentration</w:t>
      </w:r>
    </w:p>
    <w:p w14:paraId="684049CE" w14:textId="77777777" w:rsidR="00072D14" w:rsidRPr="00E17009" w:rsidRDefault="00072D14" w:rsidP="00072D14">
      <w:pPr>
        <w:numPr>
          <w:ilvl w:val="0"/>
          <w:numId w:val="12"/>
        </w:numPr>
        <w:spacing w:line="278" w:lineRule="auto"/>
        <w:rPr>
          <w:rFonts w:ascii="Times New Roman" w:hAnsi="Times New Roman" w:cs="Times New Roman"/>
        </w:rPr>
      </w:pPr>
      <w:r w:rsidRPr="00FD2BA5">
        <w:rPr>
          <w:rFonts w:ascii="Times New Roman" w:hAnsi="Times New Roman" w:cs="Times New Roman"/>
        </w:rPr>
        <w:lastRenderedPageBreak/>
        <w:t>Hamburg: 10% higher super-fan concentration</w:t>
      </w:r>
    </w:p>
    <w:p w14:paraId="66F673CF" w14:textId="6C3BBF9B" w:rsidR="00E17009" w:rsidRPr="00FD2BA5" w:rsidRDefault="00E17009" w:rsidP="002C6888">
      <w:pPr>
        <w:spacing w:line="278" w:lineRule="auto"/>
        <w:jc w:val="center"/>
        <w:rPr>
          <w:rFonts w:ascii="Times New Roman" w:hAnsi="Times New Roman" w:cs="Times New Roman"/>
        </w:rPr>
      </w:pPr>
      <w:r>
        <w:rPr>
          <w:rFonts w:ascii="Times New Roman" w:hAnsi="Times New Roman" w:cs="Times New Roman"/>
          <w:noProof/>
        </w:rPr>
        <w:drawing>
          <wp:inline distT="0" distB="0" distL="0" distR="0" wp14:anchorId="4B32810A" wp14:editId="41930831">
            <wp:extent cx="2882900" cy="1643661"/>
            <wp:effectExtent l="0" t="0" r="0" b="0"/>
            <wp:docPr id="4719677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7750" name="Picture 4" descr="A graph of a number of peop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7916" cy="1652222"/>
                    </a:xfrm>
                    <a:prstGeom prst="rect">
                      <a:avLst/>
                    </a:prstGeom>
                  </pic:spPr>
                </pic:pic>
              </a:graphicData>
            </a:graphic>
          </wp:inline>
        </w:drawing>
      </w:r>
    </w:p>
    <w:p w14:paraId="2B1C28EB" w14:textId="21AA43E1" w:rsidR="00E17009" w:rsidRPr="002C6888" w:rsidRDefault="00072D14" w:rsidP="002C6888">
      <w:pPr>
        <w:pStyle w:val="Heading2"/>
        <w:rPr>
          <w:rFonts w:ascii="Times New Roman" w:hAnsi="Times New Roman" w:cs="Times New Roman"/>
          <w:lang w:val="de-DE"/>
        </w:rPr>
      </w:pPr>
      <w:bookmarkStart w:id="37" w:name="_Toc206076904"/>
      <w:bookmarkStart w:id="38" w:name="_Toc206078775"/>
      <w:r w:rsidRPr="00FD2BA5">
        <w:rPr>
          <w:rFonts w:ascii="Times New Roman" w:hAnsi="Times New Roman" w:cs="Times New Roman"/>
        </w:rPr>
        <w:t>4.3 Visualizations and Patterns</w:t>
      </w:r>
      <w:bookmarkEnd w:id="37"/>
      <w:bookmarkEnd w:id="38"/>
    </w:p>
    <w:p w14:paraId="40B0D0C2" w14:textId="77777777" w:rsidR="00072D14" w:rsidRPr="00FD2BA5" w:rsidRDefault="00072D14" w:rsidP="00072D14">
      <w:pPr>
        <w:pStyle w:val="Heading3"/>
        <w:rPr>
          <w:rFonts w:ascii="Times New Roman" w:hAnsi="Times New Roman" w:cs="Times New Roman"/>
        </w:rPr>
      </w:pPr>
      <w:bookmarkStart w:id="39" w:name="_Toc206076905"/>
      <w:bookmarkStart w:id="40" w:name="_Toc206078776"/>
      <w:r w:rsidRPr="00FD2BA5">
        <w:rPr>
          <w:rFonts w:ascii="Times New Roman" w:hAnsi="Times New Roman" w:cs="Times New Roman"/>
        </w:rPr>
        <w:t>4.3.1 Dashboard Components:</w:t>
      </w:r>
      <w:bookmarkEnd w:id="39"/>
      <w:bookmarkEnd w:id="40"/>
    </w:p>
    <w:p w14:paraId="5A457F76" w14:textId="1A4AB70C" w:rsidR="00072D14" w:rsidRPr="00FD2BA5" w:rsidRDefault="00072D14" w:rsidP="00072D14">
      <w:pPr>
        <w:numPr>
          <w:ilvl w:val="0"/>
          <w:numId w:val="13"/>
        </w:numPr>
        <w:spacing w:line="278" w:lineRule="auto"/>
        <w:rPr>
          <w:rFonts w:ascii="Times New Roman" w:hAnsi="Times New Roman" w:cs="Times New Roman"/>
        </w:rPr>
      </w:pPr>
      <w:r w:rsidRPr="00FD2BA5">
        <w:rPr>
          <w:rFonts w:ascii="Times New Roman" w:hAnsi="Times New Roman" w:cs="Times New Roman"/>
        </w:rPr>
        <w:t>Comparative Theme Analysis: Side-by-side bar charts showing super-fan vs. regular customer theme preferences</w:t>
      </w:r>
      <w:r w:rsidR="00D52394" w:rsidRPr="00D52394">
        <w:rPr>
          <w:rFonts w:ascii="Times New Roman" w:hAnsi="Times New Roman" w:cs="Times New Roman"/>
          <w:lang w:val="en-GB"/>
        </w:rPr>
        <w:t>.</w:t>
      </w:r>
    </w:p>
    <w:p w14:paraId="3737BBAB" w14:textId="123F1D10" w:rsidR="00072D14" w:rsidRPr="00FD2BA5" w:rsidRDefault="00072D14" w:rsidP="00072D14">
      <w:pPr>
        <w:numPr>
          <w:ilvl w:val="0"/>
          <w:numId w:val="13"/>
        </w:numPr>
        <w:spacing w:line="278" w:lineRule="auto"/>
        <w:rPr>
          <w:rFonts w:ascii="Times New Roman" w:hAnsi="Times New Roman" w:cs="Times New Roman"/>
        </w:rPr>
      </w:pPr>
      <w:r w:rsidRPr="00FD2BA5">
        <w:rPr>
          <w:rFonts w:ascii="Times New Roman" w:hAnsi="Times New Roman" w:cs="Times New Roman"/>
        </w:rPr>
        <w:t>Positive Lift Analysis: Doughnut charts highlighting themes with highest super-fan over-representation</w:t>
      </w:r>
      <w:r w:rsidR="00D52394" w:rsidRPr="00D52394">
        <w:rPr>
          <w:rFonts w:ascii="Times New Roman" w:hAnsi="Times New Roman" w:cs="Times New Roman"/>
          <w:lang w:val="en-GB"/>
        </w:rPr>
        <w:t>.</w:t>
      </w:r>
    </w:p>
    <w:p w14:paraId="702754E0" w14:textId="3896F4EE" w:rsidR="00072D14" w:rsidRPr="00FD2BA5" w:rsidRDefault="00072D14" w:rsidP="00072D14">
      <w:pPr>
        <w:numPr>
          <w:ilvl w:val="0"/>
          <w:numId w:val="13"/>
        </w:numPr>
        <w:spacing w:line="278" w:lineRule="auto"/>
        <w:rPr>
          <w:rFonts w:ascii="Times New Roman" w:hAnsi="Times New Roman" w:cs="Times New Roman"/>
        </w:rPr>
      </w:pPr>
      <w:r w:rsidRPr="00FD2BA5">
        <w:rPr>
          <w:rFonts w:ascii="Times New Roman" w:hAnsi="Times New Roman" w:cs="Times New Roman"/>
        </w:rPr>
        <w:t>Geographic Distribution: City-level super-fan concentration mapping</w:t>
      </w:r>
      <w:r w:rsidR="00D52394" w:rsidRPr="00D52394">
        <w:rPr>
          <w:rFonts w:ascii="Times New Roman" w:hAnsi="Times New Roman" w:cs="Times New Roman"/>
          <w:lang w:val="en-GB"/>
        </w:rPr>
        <w:t>.</w:t>
      </w:r>
    </w:p>
    <w:p w14:paraId="2FF019B3" w14:textId="210E31BD" w:rsidR="00072D14" w:rsidRPr="00FD2BA5" w:rsidRDefault="00072D14" w:rsidP="00072D14">
      <w:pPr>
        <w:numPr>
          <w:ilvl w:val="0"/>
          <w:numId w:val="13"/>
        </w:numPr>
        <w:spacing w:line="278" w:lineRule="auto"/>
        <w:rPr>
          <w:rFonts w:ascii="Times New Roman" w:hAnsi="Times New Roman" w:cs="Times New Roman"/>
        </w:rPr>
      </w:pPr>
      <w:r w:rsidRPr="00FD2BA5">
        <w:rPr>
          <w:rFonts w:ascii="Times New Roman" w:hAnsi="Times New Roman" w:cs="Times New Roman"/>
        </w:rPr>
        <w:t>Trend Analysis: Time-series patterns in loyalty classification</w:t>
      </w:r>
      <w:r w:rsidR="00D52394" w:rsidRPr="00D52394">
        <w:rPr>
          <w:rFonts w:ascii="Times New Roman" w:hAnsi="Times New Roman" w:cs="Times New Roman"/>
          <w:lang w:val="en-GB"/>
        </w:rPr>
        <w:t>.</w:t>
      </w:r>
    </w:p>
    <w:p w14:paraId="2916B97A" w14:textId="77777777" w:rsidR="00072D14" w:rsidRPr="00FD2BA5" w:rsidRDefault="00072D14" w:rsidP="00072D14">
      <w:pPr>
        <w:pStyle w:val="Heading3"/>
        <w:rPr>
          <w:rFonts w:ascii="Times New Roman" w:hAnsi="Times New Roman" w:cs="Times New Roman"/>
        </w:rPr>
      </w:pPr>
      <w:bookmarkStart w:id="41" w:name="_Toc206076906"/>
      <w:bookmarkStart w:id="42" w:name="_Toc206078777"/>
      <w:r w:rsidRPr="00FD2BA5">
        <w:rPr>
          <w:rFonts w:ascii="Times New Roman" w:hAnsi="Times New Roman" w:cs="Times New Roman"/>
        </w:rPr>
        <w:t>4.3.2 Key Visual Insights:</w:t>
      </w:r>
      <w:bookmarkEnd w:id="41"/>
      <w:bookmarkEnd w:id="42"/>
    </w:p>
    <w:p w14:paraId="67D641CD" w14:textId="532DD9ED" w:rsidR="00072D14" w:rsidRPr="00FD2BA5" w:rsidRDefault="00072D14" w:rsidP="00072D14">
      <w:pPr>
        <w:numPr>
          <w:ilvl w:val="0"/>
          <w:numId w:val="14"/>
        </w:numPr>
        <w:spacing w:line="278" w:lineRule="auto"/>
        <w:rPr>
          <w:rFonts w:ascii="Times New Roman" w:hAnsi="Times New Roman" w:cs="Times New Roman"/>
        </w:rPr>
      </w:pPr>
      <w:r w:rsidRPr="00FD2BA5">
        <w:rPr>
          <w:rFonts w:ascii="Times New Roman" w:hAnsi="Times New Roman" w:cs="Times New Roman"/>
        </w:rPr>
        <w:t>Service quality emerges as the dominant differentiator across all visualizations</w:t>
      </w:r>
      <w:r w:rsidR="00D52394" w:rsidRPr="00D52394">
        <w:rPr>
          <w:rFonts w:ascii="Times New Roman" w:hAnsi="Times New Roman" w:cs="Times New Roman"/>
          <w:lang w:val="en-GB"/>
        </w:rPr>
        <w:t>.</w:t>
      </w:r>
    </w:p>
    <w:p w14:paraId="21A7566D" w14:textId="303A99DF" w:rsidR="00072D14" w:rsidRPr="00FD2BA5" w:rsidRDefault="00072D14" w:rsidP="00072D14">
      <w:pPr>
        <w:numPr>
          <w:ilvl w:val="0"/>
          <w:numId w:val="14"/>
        </w:numPr>
        <w:spacing w:line="278" w:lineRule="auto"/>
        <w:rPr>
          <w:rFonts w:ascii="Times New Roman" w:hAnsi="Times New Roman" w:cs="Times New Roman"/>
        </w:rPr>
      </w:pPr>
      <w:r w:rsidRPr="00FD2BA5">
        <w:rPr>
          <w:rFonts w:ascii="Times New Roman" w:hAnsi="Times New Roman" w:cs="Times New Roman"/>
        </w:rPr>
        <w:t>Geographic clustering suggests operational excellence variations</w:t>
      </w:r>
      <w:r w:rsidR="00D52394" w:rsidRPr="00D52394">
        <w:rPr>
          <w:rFonts w:ascii="Times New Roman" w:hAnsi="Times New Roman" w:cs="Times New Roman"/>
          <w:lang w:val="en-GB"/>
        </w:rPr>
        <w:t>.</w:t>
      </w:r>
    </w:p>
    <w:p w14:paraId="2BAB5E3A" w14:textId="3E9D3658" w:rsidR="00072D14" w:rsidRPr="00D52394" w:rsidRDefault="00072D14" w:rsidP="00072D14">
      <w:pPr>
        <w:numPr>
          <w:ilvl w:val="0"/>
          <w:numId w:val="14"/>
        </w:numPr>
        <w:spacing w:line="278" w:lineRule="auto"/>
        <w:rPr>
          <w:rFonts w:ascii="Times New Roman" w:hAnsi="Times New Roman" w:cs="Times New Roman"/>
        </w:rPr>
      </w:pPr>
      <w:r w:rsidRPr="00FD2BA5">
        <w:rPr>
          <w:rFonts w:ascii="Times New Roman" w:hAnsi="Times New Roman" w:cs="Times New Roman"/>
        </w:rPr>
        <w:t>Consistent patterns across both REWE and EDEKA validate framework robustness</w:t>
      </w:r>
      <w:r w:rsidR="00D52394" w:rsidRPr="00D52394">
        <w:rPr>
          <w:rFonts w:ascii="Times New Roman" w:hAnsi="Times New Roman" w:cs="Times New Roman"/>
          <w:lang w:val="en-GB"/>
        </w:rPr>
        <w:t>.</w:t>
      </w:r>
    </w:p>
    <w:p w14:paraId="6905F5D1" w14:textId="48A550F3" w:rsidR="00D52394" w:rsidRPr="00D52394" w:rsidRDefault="00D52394" w:rsidP="00D52394">
      <w:pPr>
        <w:spacing w:line="278" w:lineRule="auto"/>
        <w:rPr>
          <w:rFonts w:ascii="Times New Roman" w:hAnsi="Times New Roman" w:cs="Times New Roman"/>
          <w:lang w:val="de-DE"/>
        </w:rPr>
      </w:pPr>
      <w:r>
        <w:rPr>
          <w:rFonts w:ascii="Times New Roman" w:hAnsi="Times New Roman" w:cs="Times New Roman"/>
          <w:noProof/>
          <w:lang w:val="de-DE"/>
        </w:rPr>
        <w:drawing>
          <wp:inline distT="0" distB="0" distL="0" distR="0" wp14:anchorId="091F5B03" wp14:editId="1B1F3A89">
            <wp:extent cx="5731510" cy="2330450"/>
            <wp:effectExtent l="0" t="0" r="2540" b="0"/>
            <wp:docPr id="643093850" name="Picture 1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3850" name="Picture 13" descr="A close-up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330450"/>
                    </a:xfrm>
                    <a:prstGeom prst="rect">
                      <a:avLst/>
                    </a:prstGeom>
                  </pic:spPr>
                </pic:pic>
              </a:graphicData>
            </a:graphic>
          </wp:inline>
        </w:drawing>
      </w:r>
    </w:p>
    <w:p w14:paraId="1DF75F06" w14:textId="213DBB8A" w:rsidR="002C6888" w:rsidRPr="00D52394" w:rsidRDefault="00D52394" w:rsidP="002C6888">
      <w:pPr>
        <w:spacing w:line="278" w:lineRule="auto"/>
        <w:jc w:val="center"/>
        <w:rPr>
          <w:rFonts w:ascii="Times New Roman" w:hAnsi="Times New Roman" w:cs="Times New Roman"/>
          <w:lang w:val="de-DE"/>
        </w:rPr>
      </w:pPr>
      <w:r>
        <w:rPr>
          <w:rFonts w:ascii="Times New Roman" w:hAnsi="Times New Roman" w:cs="Times New Roman"/>
          <w:noProof/>
          <w:lang w:val="de-DE"/>
        </w:rPr>
        <w:lastRenderedPageBreak/>
        <w:drawing>
          <wp:inline distT="0" distB="0" distL="0" distR="0" wp14:anchorId="58506630" wp14:editId="110D2844">
            <wp:extent cx="5731510" cy="2668905"/>
            <wp:effectExtent l="0" t="0" r="2540" b="0"/>
            <wp:docPr id="523282198" name="Picture 14" descr="A graph and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82198" name="Picture 14" descr="A graph and chart with different colored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684AAD9C" w14:textId="77777777" w:rsidR="00072D14" w:rsidRPr="00FD2BA5" w:rsidRDefault="00072D14" w:rsidP="00072D14">
      <w:pPr>
        <w:pStyle w:val="Heading2"/>
        <w:rPr>
          <w:rFonts w:ascii="Times New Roman" w:hAnsi="Times New Roman" w:cs="Times New Roman"/>
        </w:rPr>
      </w:pPr>
      <w:bookmarkStart w:id="43" w:name="_Toc206076907"/>
      <w:bookmarkStart w:id="44" w:name="_Toc206078778"/>
      <w:r w:rsidRPr="00FD2BA5">
        <w:rPr>
          <w:rFonts w:ascii="Times New Roman" w:hAnsi="Times New Roman" w:cs="Times New Roman"/>
        </w:rPr>
        <w:t>4.4 Strategic Insights</w:t>
      </w:r>
      <w:bookmarkEnd w:id="43"/>
      <w:bookmarkEnd w:id="44"/>
    </w:p>
    <w:p w14:paraId="13F33202" w14:textId="77777777" w:rsidR="00072D14" w:rsidRPr="00FD2BA5" w:rsidRDefault="00072D14" w:rsidP="00072D14">
      <w:pPr>
        <w:rPr>
          <w:rStyle w:val="Heading3Char"/>
          <w:rFonts w:ascii="Times New Roman" w:hAnsi="Times New Roman" w:cs="Times New Roman"/>
        </w:rPr>
      </w:pPr>
      <w:bookmarkStart w:id="45" w:name="_Toc206076908"/>
      <w:bookmarkStart w:id="46" w:name="_Toc206078779"/>
      <w:r w:rsidRPr="00FD2BA5">
        <w:rPr>
          <w:rStyle w:val="Heading3Char"/>
          <w:rFonts w:ascii="Times New Roman" w:hAnsi="Times New Roman" w:cs="Times New Roman"/>
        </w:rPr>
        <w:t>4.4.1 Primary Finding:</w:t>
      </w:r>
      <w:bookmarkEnd w:id="45"/>
      <w:bookmarkEnd w:id="46"/>
      <w:r w:rsidRPr="00FD2BA5">
        <w:rPr>
          <w:rStyle w:val="Heading3Char"/>
          <w:rFonts w:ascii="Times New Roman" w:hAnsi="Times New Roman" w:cs="Times New Roman"/>
        </w:rPr>
        <w:t xml:space="preserve"> </w:t>
      </w:r>
    </w:p>
    <w:p w14:paraId="73D245A0"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Service excellence, not product or price factors, drives exceptional customer loyalty in German grocery retail. Super-fans consistently emphasize interpersonal experiences and operational quality over transactional factors.</w:t>
      </w:r>
    </w:p>
    <w:p w14:paraId="64C5EF3A" w14:textId="77777777" w:rsidR="00072D14" w:rsidRPr="00FD2BA5" w:rsidRDefault="00072D14" w:rsidP="00072D14">
      <w:pPr>
        <w:pStyle w:val="Heading3"/>
        <w:rPr>
          <w:rFonts w:ascii="Times New Roman" w:hAnsi="Times New Roman" w:cs="Times New Roman"/>
        </w:rPr>
      </w:pPr>
      <w:bookmarkStart w:id="47" w:name="_Toc206076909"/>
      <w:bookmarkStart w:id="48" w:name="_Toc206078780"/>
      <w:r w:rsidRPr="00FD2BA5">
        <w:rPr>
          <w:rFonts w:ascii="Times New Roman" w:hAnsi="Times New Roman" w:cs="Times New Roman"/>
        </w:rPr>
        <w:t>4.4.2 Secondary Insights:</w:t>
      </w:r>
      <w:bookmarkEnd w:id="47"/>
      <w:bookmarkEnd w:id="48"/>
    </w:p>
    <w:p w14:paraId="187777B0" w14:textId="77777777" w:rsidR="00072D14" w:rsidRPr="00FD2BA5" w:rsidRDefault="00072D14" w:rsidP="00072D14">
      <w:pPr>
        <w:numPr>
          <w:ilvl w:val="0"/>
          <w:numId w:val="15"/>
        </w:numPr>
        <w:spacing w:line="278" w:lineRule="auto"/>
        <w:rPr>
          <w:rFonts w:ascii="Times New Roman" w:hAnsi="Times New Roman" w:cs="Times New Roman"/>
        </w:rPr>
      </w:pPr>
      <w:r w:rsidRPr="00FD2BA5">
        <w:rPr>
          <w:rFonts w:ascii="Times New Roman" w:hAnsi="Times New Roman" w:cs="Times New Roman"/>
        </w:rPr>
        <w:t>Sentiment analysis outperforms ratings for loyalty prediction by 34%</w:t>
      </w:r>
    </w:p>
    <w:p w14:paraId="3A3758D4" w14:textId="77777777" w:rsidR="00072D14" w:rsidRPr="00FD2BA5" w:rsidRDefault="00072D14" w:rsidP="00072D14">
      <w:pPr>
        <w:numPr>
          <w:ilvl w:val="0"/>
          <w:numId w:val="15"/>
        </w:numPr>
        <w:spacing w:line="278" w:lineRule="auto"/>
        <w:rPr>
          <w:rFonts w:ascii="Times New Roman" w:hAnsi="Times New Roman" w:cs="Times New Roman"/>
        </w:rPr>
      </w:pPr>
      <w:r w:rsidRPr="00FD2BA5">
        <w:rPr>
          <w:rFonts w:ascii="Times New Roman" w:hAnsi="Times New Roman" w:cs="Times New Roman"/>
        </w:rPr>
        <w:t>Geographic concentration suggests replicable best practices in high-performing locations</w:t>
      </w:r>
    </w:p>
    <w:p w14:paraId="78579833" w14:textId="77777777" w:rsidR="00072D14" w:rsidRPr="00FD2BA5" w:rsidRDefault="00072D14" w:rsidP="00072D14">
      <w:pPr>
        <w:numPr>
          <w:ilvl w:val="0"/>
          <w:numId w:val="15"/>
        </w:numPr>
        <w:spacing w:line="278" w:lineRule="auto"/>
        <w:rPr>
          <w:rFonts w:ascii="Times New Roman" w:hAnsi="Times New Roman" w:cs="Times New Roman"/>
        </w:rPr>
      </w:pPr>
      <w:r w:rsidRPr="00FD2BA5">
        <w:rPr>
          <w:rFonts w:ascii="Times New Roman" w:hAnsi="Times New Roman" w:cs="Times New Roman"/>
        </w:rPr>
        <w:t>Cross-brand consistency indicates universal drivers rather than brand-specific factors</w:t>
      </w:r>
    </w:p>
    <w:p w14:paraId="5376DEE7" w14:textId="77777777" w:rsidR="00072D14" w:rsidRPr="00FD2BA5" w:rsidRDefault="00072D14" w:rsidP="00072D14">
      <w:pPr>
        <w:pStyle w:val="Heading1"/>
        <w:jc w:val="center"/>
        <w:rPr>
          <w:rFonts w:ascii="Times New Roman" w:hAnsi="Times New Roman" w:cs="Times New Roman"/>
        </w:rPr>
      </w:pPr>
      <w:bookmarkStart w:id="49" w:name="_Toc206076910"/>
      <w:bookmarkStart w:id="50" w:name="_Toc206078781"/>
      <w:r w:rsidRPr="00FD2BA5">
        <w:rPr>
          <w:rFonts w:ascii="Times New Roman" w:hAnsi="Times New Roman" w:cs="Times New Roman"/>
        </w:rPr>
        <w:t>5. Recommendations and Call to Action</w:t>
      </w:r>
      <w:bookmarkEnd w:id="49"/>
      <w:bookmarkEnd w:id="50"/>
    </w:p>
    <w:p w14:paraId="12521FDC" w14:textId="77777777" w:rsidR="00072D14" w:rsidRPr="00FD2BA5" w:rsidRDefault="00072D14" w:rsidP="00072D14">
      <w:pPr>
        <w:pStyle w:val="Heading3"/>
        <w:rPr>
          <w:rFonts w:ascii="Times New Roman" w:hAnsi="Times New Roman" w:cs="Times New Roman"/>
        </w:rPr>
      </w:pPr>
      <w:bookmarkStart w:id="51" w:name="_Toc206076911"/>
      <w:bookmarkStart w:id="52" w:name="_Toc206078782"/>
      <w:r w:rsidRPr="00FD2BA5">
        <w:rPr>
          <w:rFonts w:ascii="Times New Roman" w:hAnsi="Times New Roman" w:cs="Times New Roman"/>
        </w:rPr>
        <w:t>5.1 Immediate Actions (0-3 months):</w:t>
      </w:r>
      <w:bookmarkEnd w:id="51"/>
      <w:bookmarkEnd w:id="52"/>
    </w:p>
    <w:p w14:paraId="739CE986" w14:textId="77777777" w:rsidR="00072D14" w:rsidRPr="00FD2BA5" w:rsidRDefault="00072D14" w:rsidP="00072D14">
      <w:pPr>
        <w:numPr>
          <w:ilvl w:val="0"/>
          <w:numId w:val="16"/>
        </w:numPr>
        <w:spacing w:line="278" w:lineRule="auto"/>
        <w:rPr>
          <w:rFonts w:ascii="Times New Roman" w:hAnsi="Times New Roman" w:cs="Times New Roman"/>
        </w:rPr>
      </w:pPr>
      <w:r w:rsidRPr="00FD2BA5">
        <w:rPr>
          <w:rFonts w:ascii="Times New Roman" w:hAnsi="Times New Roman" w:cs="Times New Roman"/>
        </w:rPr>
        <w:t>Implement sentiment monitoring systems beyond star ratings across all customer touchpoints</w:t>
      </w:r>
    </w:p>
    <w:p w14:paraId="65B7B921" w14:textId="77777777" w:rsidR="00072D14" w:rsidRPr="00FD2BA5" w:rsidRDefault="00072D14" w:rsidP="00072D14">
      <w:pPr>
        <w:numPr>
          <w:ilvl w:val="0"/>
          <w:numId w:val="16"/>
        </w:numPr>
        <w:spacing w:line="278" w:lineRule="auto"/>
        <w:rPr>
          <w:rFonts w:ascii="Times New Roman" w:hAnsi="Times New Roman" w:cs="Times New Roman"/>
        </w:rPr>
      </w:pPr>
      <w:r w:rsidRPr="00FD2BA5">
        <w:rPr>
          <w:rFonts w:ascii="Times New Roman" w:hAnsi="Times New Roman" w:cs="Times New Roman"/>
        </w:rPr>
        <w:t>Launch service excellence training programs focused on friendliness and responsiveness</w:t>
      </w:r>
    </w:p>
    <w:p w14:paraId="54462624" w14:textId="77777777" w:rsidR="00072D14" w:rsidRPr="00FD2BA5" w:rsidRDefault="00072D14" w:rsidP="00072D14">
      <w:pPr>
        <w:numPr>
          <w:ilvl w:val="0"/>
          <w:numId w:val="16"/>
        </w:numPr>
        <w:spacing w:line="278" w:lineRule="auto"/>
        <w:rPr>
          <w:rFonts w:ascii="Times New Roman" w:hAnsi="Times New Roman" w:cs="Times New Roman"/>
        </w:rPr>
      </w:pPr>
      <w:r w:rsidRPr="00FD2BA5">
        <w:rPr>
          <w:rFonts w:ascii="Times New Roman" w:hAnsi="Times New Roman" w:cs="Times New Roman"/>
        </w:rPr>
        <w:t>Establish cleanliness audit protocols with customer-visible quality standards</w:t>
      </w:r>
    </w:p>
    <w:p w14:paraId="22321649" w14:textId="77777777" w:rsidR="00072D14" w:rsidRPr="00FD2BA5" w:rsidRDefault="00072D14" w:rsidP="00072D14">
      <w:pPr>
        <w:pStyle w:val="Heading3"/>
        <w:rPr>
          <w:rFonts w:ascii="Times New Roman" w:hAnsi="Times New Roman" w:cs="Times New Roman"/>
        </w:rPr>
      </w:pPr>
      <w:bookmarkStart w:id="53" w:name="_Toc206076912"/>
      <w:bookmarkStart w:id="54" w:name="_Toc206078783"/>
      <w:r w:rsidRPr="00FD2BA5">
        <w:rPr>
          <w:rFonts w:ascii="Times New Roman" w:hAnsi="Times New Roman" w:cs="Times New Roman"/>
        </w:rPr>
        <w:t>5.2 Medium-term Initiatives (3-12 months):</w:t>
      </w:r>
      <w:bookmarkEnd w:id="53"/>
      <w:bookmarkEnd w:id="54"/>
    </w:p>
    <w:p w14:paraId="768DB4E0" w14:textId="77777777" w:rsidR="00072D14" w:rsidRPr="00FD2BA5" w:rsidRDefault="00072D14" w:rsidP="00072D14">
      <w:pPr>
        <w:numPr>
          <w:ilvl w:val="0"/>
          <w:numId w:val="17"/>
        </w:numPr>
        <w:spacing w:line="278" w:lineRule="auto"/>
        <w:rPr>
          <w:rFonts w:ascii="Times New Roman" w:hAnsi="Times New Roman" w:cs="Times New Roman"/>
        </w:rPr>
      </w:pPr>
      <w:r w:rsidRPr="00FD2BA5">
        <w:rPr>
          <w:rFonts w:ascii="Times New Roman" w:hAnsi="Times New Roman" w:cs="Times New Roman"/>
        </w:rPr>
        <w:t>Deploy geographic benchmarking program to replicate best practices from high-performing locations</w:t>
      </w:r>
    </w:p>
    <w:p w14:paraId="3560E4B8" w14:textId="77777777" w:rsidR="00072D14" w:rsidRPr="00FD2BA5" w:rsidRDefault="00072D14" w:rsidP="00072D14">
      <w:pPr>
        <w:numPr>
          <w:ilvl w:val="0"/>
          <w:numId w:val="17"/>
        </w:numPr>
        <w:spacing w:line="278" w:lineRule="auto"/>
        <w:rPr>
          <w:rFonts w:ascii="Times New Roman" w:hAnsi="Times New Roman" w:cs="Times New Roman"/>
        </w:rPr>
      </w:pPr>
      <w:r w:rsidRPr="00FD2BA5">
        <w:rPr>
          <w:rFonts w:ascii="Times New Roman" w:hAnsi="Times New Roman" w:cs="Times New Roman"/>
        </w:rPr>
        <w:lastRenderedPageBreak/>
        <w:t>Develop super-fan identification algorithms for real-time customer interaction optimization</w:t>
      </w:r>
    </w:p>
    <w:p w14:paraId="61333DAF" w14:textId="77777777" w:rsidR="00072D14" w:rsidRPr="00FD2BA5" w:rsidRDefault="00072D14" w:rsidP="00072D14">
      <w:pPr>
        <w:numPr>
          <w:ilvl w:val="0"/>
          <w:numId w:val="17"/>
        </w:numPr>
        <w:spacing w:line="278" w:lineRule="auto"/>
        <w:rPr>
          <w:rFonts w:ascii="Times New Roman" w:hAnsi="Times New Roman" w:cs="Times New Roman"/>
        </w:rPr>
      </w:pPr>
      <w:r w:rsidRPr="00FD2BA5">
        <w:rPr>
          <w:rFonts w:ascii="Times New Roman" w:hAnsi="Times New Roman" w:cs="Times New Roman"/>
        </w:rPr>
        <w:t>Create loyalty ambassador programs leveraging identified super-fans for word-of-mouth marketing</w:t>
      </w:r>
    </w:p>
    <w:p w14:paraId="05D2506C" w14:textId="77777777" w:rsidR="00072D14" w:rsidRPr="00FD2BA5" w:rsidRDefault="00072D14" w:rsidP="00072D14">
      <w:pPr>
        <w:pStyle w:val="Heading3"/>
        <w:rPr>
          <w:rFonts w:ascii="Times New Roman" w:hAnsi="Times New Roman" w:cs="Times New Roman"/>
        </w:rPr>
      </w:pPr>
      <w:bookmarkStart w:id="55" w:name="_Toc206076913"/>
      <w:bookmarkStart w:id="56" w:name="_Toc206078784"/>
      <w:r w:rsidRPr="00FD2BA5">
        <w:rPr>
          <w:rFonts w:ascii="Times New Roman" w:hAnsi="Times New Roman" w:cs="Times New Roman"/>
        </w:rPr>
        <w:t>5.3 Long-term Strategy (12+ months):</w:t>
      </w:r>
      <w:bookmarkEnd w:id="55"/>
      <w:bookmarkEnd w:id="56"/>
    </w:p>
    <w:p w14:paraId="7063FDA6" w14:textId="77777777" w:rsidR="00072D14" w:rsidRPr="00FD2BA5" w:rsidRDefault="00072D14" w:rsidP="00072D14">
      <w:pPr>
        <w:numPr>
          <w:ilvl w:val="0"/>
          <w:numId w:val="18"/>
        </w:numPr>
        <w:spacing w:line="278" w:lineRule="auto"/>
        <w:rPr>
          <w:rFonts w:ascii="Times New Roman" w:hAnsi="Times New Roman" w:cs="Times New Roman"/>
        </w:rPr>
      </w:pPr>
      <w:r w:rsidRPr="00FD2BA5">
        <w:rPr>
          <w:rFonts w:ascii="Times New Roman" w:hAnsi="Times New Roman" w:cs="Times New Roman"/>
        </w:rPr>
        <w:t>Build predictive loyalty models for proactive customer experience management</w:t>
      </w:r>
    </w:p>
    <w:p w14:paraId="4706AEE8" w14:textId="77777777" w:rsidR="00072D14" w:rsidRPr="00FD2BA5" w:rsidRDefault="00072D14" w:rsidP="00072D14">
      <w:pPr>
        <w:numPr>
          <w:ilvl w:val="0"/>
          <w:numId w:val="18"/>
        </w:numPr>
        <w:spacing w:line="278" w:lineRule="auto"/>
        <w:rPr>
          <w:rFonts w:ascii="Times New Roman" w:hAnsi="Times New Roman" w:cs="Times New Roman"/>
        </w:rPr>
      </w:pPr>
      <w:r w:rsidRPr="00FD2BA5">
        <w:rPr>
          <w:rFonts w:ascii="Times New Roman" w:hAnsi="Times New Roman" w:cs="Times New Roman"/>
        </w:rPr>
        <w:t>Expand analysis framework to include omnichannel customer journey mapping</w:t>
      </w:r>
    </w:p>
    <w:p w14:paraId="6670DFCF" w14:textId="77777777" w:rsidR="00072D14" w:rsidRPr="00FD2BA5" w:rsidRDefault="00072D14" w:rsidP="00072D14">
      <w:pPr>
        <w:numPr>
          <w:ilvl w:val="0"/>
          <w:numId w:val="18"/>
        </w:numPr>
        <w:spacing w:line="278" w:lineRule="auto"/>
        <w:rPr>
          <w:rFonts w:ascii="Times New Roman" w:hAnsi="Times New Roman" w:cs="Times New Roman"/>
        </w:rPr>
      </w:pPr>
      <w:r w:rsidRPr="00FD2BA5">
        <w:rPr>
          <w:rFonts w:ascii="Times New Roman" w:hAnsi="Times New Roman" w:cs="Times New Roman"/>
        </w:rPr>
        <w:t>Establish industry benchmarking consortium for competitive intelligence</w:t>
      </w:r>
    </w:p>
    <w:p w14:paraId="1346E6C3" w14:textId="77777777" w:rsidR="00072D14" w:rsidRPr="00FD2BA5" w:rsidRDefault="00072D14" w:rsidP="00072D14">
      <w:pPr>
        <w:rPr>
          <w:rFonts w:ascii="Times New Roman" w:hAnsi="Times New Roman" w:cs="Times New Roman"/>
        </w:rPr>
      </w:pPr>
      <w:bookmarkStart w:id="57" w:name="_Toc206076914"/>
      <w:bookmarkStart w:id="58" w:name="_Toc206078785"/>
      <w:r w:rsidRPr="00FD2BA5">
        <w:rPr>
          <w:rStyle w:val="Heading3Char"/>
          <w:rFonts w:ascii="Times New Roman" w:hAnsi="Times New Roman" w:cs="Times New Roman"/>
        </w:rPr>
        <w:t>5.4 Expected ROI:</w:t>
      </w:r>
      <w:bookmarkEnd w:id="57"/>
      <w:bookmarkEnd w:id="58"/>
      <w:r w:rsidRPr="00FD2BA5">
        <w:rPr>
          <w:rFonts w:ascii="Times New Roman" w:hAnsi="Times New Roman" w:cs="Times New Roman"/>
        </w:rPr>
        <w:t xml:space="preserve"> Based on customer lifetime value analysis, a 10% increase in super-fan identification and nurturing could generate €2.3M additional revenue annually per major retailer through increased retention and advocacy.</w:t>
      </w:r>
    </w:p>
    <w:p w14:paraId="220F8329" w14:textId="77777777" w:rsidR="00072D14" w:rsidRPr="00FD2BA5" w:rsidRDefault="00072D14" w:rsidP="00072D14">
      <w:pPr>
        <w:pStyle w:val="Heading3"/>
        <w:rPr>
          <w:rFonts w:ascii="Times New Roman" w:hAnsi="Times New Roman" w:cs="Times New Roman"/>
        </w:rPr>
      </w:pPr>
      <w:bookmarkStart w:id="59" w:name="_Toc206076915"/>
      <w:bookmarkStart w:id="60" w:name="_Toc206078786"/>
      <w:r w:rsidRPr="00FD2BA5">
        <w:rPr>
          <w:rFonts w:ascii="Times New Roman" w:hAnsi="Times New Roman" w:cs="Times New Roman"/>
        </w:rPr>
        <w:t>5.5 Success Measures:</w:t>
      </w:r>
      <w:bookmarkEnd w:id="59"/>
      <w:bookmarkEnd w:id="60"/>
    </w:p>
    <w:p w14:paraId="482777D6" w14:textId="77777777" w:rsidR="00072D14" w:rsidRPr="00FD2BA5" w:rsidRDefault="00072D14" w:rsidP="00072D14">
      <w:pPr>
        <w:pStyle w:val="ListParagraph"/>
        <w:numPr>
          <w:ilvl w:val="0"/>
          <w:numId w:val="28"/>
        </w:numPr>
        <w:spacing w:line="276" w:lineRule="auto"/>
        <w:rPr>
          <w:rFonts w:ascii="Times New Roman" w:hAnsi="Times New Roman" w:cs="Times New Roman"/>
        </w:rPr>
      </w:pPr>
      <w:r w:rsidRPr="00FD2BA5">
        <w:rPr>
          <w:rFonts w:ascii="Times New Roman" w:hAnsi="Times New Roman" w:cs="Times New Roman"/>
        </w:rPr>
        <w:t>25% more accurate loyalty predictions</w:t>
      </w:r>
    </w:p>
    <w:p w14:paraId="2D2D3292" w14:textId="77777777" w:rsidR="00072D14" w:rsidRPr="00FD2BA5" w:rsidRDefault="00072D14" w:rsidP="00072D14">
      <w:pPr>
        <w:pStyle w:val="ListParagraph"/>
        <w:numPr>
          <w:ilvl w:val="0"/>
          <w:numId w:val="28"/>
        </w:numPr>
        <w:spacing w:line="276" w:lineRule="auto"/>
        <w:rPr>
          <w:rFonts w:ascii="Times New Roman" w:hAnsi="Times New Roman" w:cs="Times New Roman"/>
        </w:rPr>
      </w:pPr>
      <w:r w:rsidRPr="00FD2BA5">
        <w:rPr>
          <w:rFonts w:ascii="Times New Roman" w:hAnsi="Times New Roman" w:cs="Times New Roman"/>
        </w:rPr>
        <w:t>15% increase in customer advocacy scores</w:t>
      </w:r>
    </w:p>
    <w:p w14:paraId="39F9DF1C" w14:textId="77777777" w:rsidR="00072D14" w:rsidRPr="00FD2BA5" w:rsidRDefault="00072D14" w:rsidP="00072D14">
      <w:pPr>
        <w:pStyle w:val="ListParagraph"/>
        <w:numPr>
          <w:ilvl w:val="0"/>
          <w:numId w:val="28"/>
        </w:numPr>
        <w:spacing w:line="276" w:lineRule="auto"/>
        <w:rPr>
          <w:rFonts w:ascii="Times New Roman" w:hAnsi="Times New Roman" w:cs="Times New Roman"/>
        </w:rPr>
      </w:pPr>
      <w:r w:rsidRPr="00FD2BA5">
        <w:rPr>
          <w:rFonts w:ascii="Times New Roman" w:hAnsi="Times New Roman" w:cs="Times New Roman"/>
        </w:rPr>
        <w:t>8% reduction in customer acquisition cost from word-of-mouth enhancement</w:t>
      </w:r>
    </w:p>
    <w:p w14:paraId="41F1075E"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This data-driven approach transforms customer feedback from reactive reporting into proactive business intelligence, enabling German retailers to build sustainable competitive advantages around outstanding delivery of customer experience.</w:t>
      </w:r>
    </w:p>
    <w:p w14:paraId="56B484F4" w14:textId="77777777" w:rsidR="00072D14" w:rsidRPr="00FD2BA5" w:rsidRDefault="00072D14" w:rsidP="00072D14">
      <w:pPr>
        <w:pStyle w:val="Heading1"/>
        <w:jc w:val="center"/>
        <w:rPr>
          <w:rFonts w:ascii="Times New Roman" w:hAnsi="Times New Roman" w:cs="Times New Roman"/>
        </w:rPr>
      </w:pPr>
      <w:bookmarkStart w:id="61" w:name="_Toc206076916"/>
      <w:bookmarkStart w:id="62" w:name="_Toc206078787"/>
      <w:r w:rsidRPr="00FD2BA5">
        <w:rPr>
          <w:rFonts w:ascii="Times New Roman" w:hAnsi="Times New Roman" w:cs="Times New Roman"/>
        </w:rPr>
        <w:t>6. Conclusion</w:t>
      </w:r>
      <w:bookmarkEnd w:id="61"/>
      <w:bookmarkEnd w:id="62"/>
    </w:p>
    <w:p w14:paraId="665D5C61"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This study successfully demonstrates the effectiveness of a multi-dimensional approach to customer loyalty analysis in the German retail market. Our super-fan classification system, combining sentiment analysis with traditional metrics, achieved 87% accuracy in distinguishing highly loyal customers from regular satisfied customers across 4,986 reviews from REWE and EDEKA.</w:t>
      </w:r>
    </w:p>
    <w:p w14:paraId="26ADE9FA" w14:textId="77777777" w:rsidR="00072D14" w:rsidRPr="00FD2BA5" w:rsidRDefault="00072D14" w:rsidP="00072D14">
      <w:pPr>
        <w:pStyle w:val="Heading3"/>
        <w:rPr>
          <w:rFonts w:ascii="Times New Roman" w:hAnsi="Times New Roman" w:cs="Times New Roman"/>
        </w:rPr>
      </w:pPr>
      <w:bookmarkStart w:id="63" w:name="_Toc206076917"/>
      <w:bookmarkStart w:id="64" w:name="_Toc206078788"/>
      <w:r w:rsidRPr="00FD2BA5">
        <w:rPr>
          <w:rFonts w:ascii="Times New Roman" w:hAnsi="Times New Roman" w:cs="Times New Roman"/>
        </w:rPr>
        <w:t>6.1 Key Contributions:</w:t>
      </w:r>
      <w:bookmarkEnd w:id="63"/>
      <w:bookmarkEnd w:id="64"/>
    </w:p>
    <w:p w14:paraId="78F5F582"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Methodological Innovation: The composite SF_Score framework outperformed traditional rating-only systems by 34%, with positive sentiment share emerging as the strongest predictor of exceptional loyalty (coefficient: 9.31).</w:t>
      </w:r>
    </w:p>
    <w:p w14:paraId="0ED86654"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Business Intelligence: Service quality, cleanliness, and staff friendliness consistently drive super-fan status, challenging conventional focus on price and product selection in grocery retail.</w:t>
      </w:r>
    </w:p>
    <w:p w14:paraId="1EDA5FC9"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Practical Implementation: The automated dashboard system provides scalable, real-time customer loyalty insights applicable across retail organizations.</w:t>
      </w:r>
    </w:p>
    <w:p w14:paraId="3A996F7F" w14:textId="77777777" w:rsidR="00072D14" w:rsidRPr="00FD2BA5" w:rsidRDefault="00072D14" w:rsidP="00072D14">
      <w:pPr>
        <w:pStyle w:val="Heading3"/>
        <w:rPr>
          <w:rFonts w:ascii="Times New Roman" w:hAnsi="Times New Roman" w:cs="Times New Roman"/>
        </w:rPr>
      </w:pPr>
      <w:bookmarkStart w:id="65" w:name="_Toc206076918"/>
      <w:bookmarkStart w:id="66" w:name="_Toc206078789"/>
      <w:r w:rsidRPr="00FD2BA5">
        <w:rPr>
          <w:rFonts w:ascii="Times New Roman" w:hAnsi="Times New Roman" w:cs="Times New Roman"/>
        </w:rPr>
        <w:lastRenderedPageBreak/>
        <w:t>6.2 Strategic Impact:</w:t>
      </w:r>
      <w:bookmarkEnd w:id="65"/>
      <w:bookmarkEnd w:id="66"/>
    </w:p>
    <w:p w14:paraId="2B572DEF"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The research validates that operational excellence in customer experience—rather than transactional factors—creates sustainable competitive advantage in mature retail markets. Geographic clustering of super-fans (15% higher concentration in Berlin, 12% in Munich) suggests replicable best practices that can be systematically implemented.</w:t>
      </w:r>
    </w:p>
    <w:p w14:paraId="4A89F8A6" w14:textId="77777777" w:rsidR="00072D14" w:rsidRPr="00FD2BA5" w:rsidRDefault="00072D14" w:rsidP="00072D14">
      <w:pPr>
        <w:pStyle w:val="Heading3"/>
        <w:rPr>
          <w:rFonts w:ascii="Times New Roman" w:hAnsi="Times New Roman" w:cs="Times New Roman"/>
        </w:rPr>
      </w:pPr>
      <w:bookmarkStart w:id="67" w:name="_Toc206076919"/>
      <w:bookmarkStart w:id="68" w:name="_Toc206078790"/>
      <w:r w:rsidRPr="00FD2BA5">
        <w:rPr>
          <w:rFonts w:ascii="Times New Roman" w:hAnsi="Times New Roman" w:cs="Times New Roman"/>
        </w:rPr>
        <w:t>6.3 Future Research Directions:</w:t>
      </w:r>
      <w:bookmarkEnd w:id="67"/>
      <w:bookmarkEnd w:id="68"/>
    </w:p>
    <w:p w14:paraId="2A14D571"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While this cross-sectional analysis provides robust insights into current loyalty drivers, longitudinal studies tracking customer journey evolution would enhance predictive capabilities. Integration with behavioral data (purchase frequency, basket size) could further refine the classification framework. Additionally, expansion to other European markets would test the universality of identified loyalty drivers.</w:t>
      </w:r>
    </w:p>
    <w:p w14:paraId="7C4D216B"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The super-fan framework represents a significant advancement in customer loyalty measurement, transforming reactive feedback analysis into proactive business intelligence. For German retailers facing intensifying competition and rising acquisition costs, this data-driven approach to loyalty identification and nurturing offers measurable pathways to sustainable growth through customer advocacy.</w:t>
      </w:r>
    </w:p>
    <w:p w14:paraId="3608101D" w14:textId="77777777" w:rsidR="00072D14" w:rsidRPr="00FD2BA5" w:rsidRDefault="00072D14" w:rsidP="00072D14">
      <w:pPr>
        <w:pStyle w:val="Heading3"/>
        <w:rPr>
          <w:rFonts w:ascii="Times New Roman" w:hAnsi="Times New Roman" w:cs="Times New Roman"/>
        </w:rPr>
      </w:pPr>
      <w:bookmarkStart w:id="69" w:name="_Toc206076920"/>
      <w:bookmarkStart w:id="70" w:name="_Toc206078791"/>
      <w:r w:rsidRPr="00FD2BA5">
        <w:rPr>
          <w:rFonts w:ascii="Times New Roman" w:hAnsi="Times New Roman" w:cs="Times New Roman"/>
        </w:rPr>
        <w:t>6.4 Practical Significance:</w:t>
      </w:r>
      <w:bookmarkEnd w:id="69"/>
      <w:bookmarkEnd w:id="70"/>
    </w:p>
    <w:p w14:paraId="6E5F0751" w14:textId="77777777" w:rsidR="00072D14" w:rsidRPr="00FD2BA5" w:rsidRDefault="00072D14" w:rsidP="00072D14">
      <w:pPr>
        <w:rPr>
          <w:rFonts w:ascii="Times New Roman" w:hAnsi="Times New Roman" w:cs="Times New Roman"/>
        </w:rPr>
      </w:pPr>
      <w:r w:rsidRPr="00FD2BA5">
        <w:rPr>
          <w:rFonts w:ascii="Times New Roman" w:hAnsi="Times New Roman" w:cs="Times New Roman"/>
        </w:rPr>
        <w:t>With an estimated €2.3M annual revenue potential per major retailer from improved super-fan identification and nurturing, this research provides both theoretical advancement and immediate business value. The framework's emphasis on reproducibility and ethical data handling ensures sustainable implementation across diverse retail contexts.</w:t>
      </w:r>
    </w:p>
    <w:p w14:paraId="03D67E77" w14:textId="5D904378" w:rsidR="003C1AB2" w:rsidRPr="00027F40" w:rsidRDefault="003C1AB2" w:rsidP="00072D14">
      <w:pPr>
        <w:rPr>
          <w:rFonts w:ascii="Times New Roman" w:eastAsiaTheme="majorEastAsia" w:hAnsi="Times New Roman" w:cs="Times New Roman"/>
          <w:color w:val="0F4761" w:themeColor="accent1" w:themeShade="BF"/>
          <w:sz w:val="40"/>
          <w:szCs w:val="40"/>
        </w:rPr>
      </w:pPr>
    </w:p>
    <w:sectPr w:rsidR="003C1AB2" w:rsidRPr="00027F40">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E24E1" w14:textId="77777777" w:rsidR="00C10157" w:rsidRDefault="00C10157" w:rsidP="002D5A9A">
      <w:pPr>
        <w:spacing w:after="0" w:line="240" w:lineRule="auto"/>
      </w:pPr>
      <w:r>
        <w:separator/>
      </w:r>
    </w:p>
  </w:endnote>
  <w:endnote w:type="continuationSeparator" w:id="0">
    <w:p w14:paraId="1AC1DFE3" w14:textId="77777777" w:rsidR="00C10157" w:rsidRDefault="00C10157" w:rsidP="002D5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2DE0" w14:textId="77777777" w:rsidR="002D5A9A" w:rsidRDefault="002D5A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10373" w14:textId="77777777" w:rsidR="002D5A9A" w:rsidRDefault="002D5A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413A0" w14:textId="77777777" w:rsidR="002D5A9A" w:rsidRDefault="002D5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3C874" w14:textId="77777777" w:rsidR="00C10157" w:rsidRDefault="00C10157" w:rsidP="002D5A9A">
      <w:pPr>
        <w:spacing w:after="0" w:line="240" w:lineRule="auto"/>
      </w:pPr>
      <w:r>
        <w:separator/>
      </w:r>
    </w:p>
  </w:footnote>
  <w:footnote w:type="continuationSeparator" w:id="0">
    <w:p w14:paraId="1A91262E" w14:textId="77777777" w:rsidR="00C10157" w:rsidRDefault="00C10157" w:rsidP="002D5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D380" w14:textId="77777777" w:rsidR="002D5A9A" w:rsidRDefault="002D5A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B5797" w14:textId="77777777" w:rsidR="002D5A9A" w:rsidRDefault="002D5A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40B29" w14:textId="77777777" w:rsidR="002D5A9A" w:rsidRDefault="002D5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ABE"/>
    <w:multiLevelType w:val="multilevel"/>
    <w:tmpl w:val="588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862"/>
    <w:multiLevelType w:val="multilevel"/>
    <w:tmpl w:val="485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5763"/>
    <w:multiLevelType w:val="multilevel"/>
    <w:tmpl w:val="5F4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4031D"/>
    <w:multiLevelType w:val="multilevel"/>
    <w:tmpl w:val="2B1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6BB9"/>
    <w:multiLevelType w:val="hybridMultilevel"/>
    <w:tmpl w:val="AF8E8C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906EB9"/>
    <w:multiLevelType w:val="multilevel"/>
    <w:tmpl w:val="E796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4389B"/>
    <w:multiLevelType w:val="hybridMultilevel"/>
    <w:tmpl w:val="84949F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5EE33E5"/>
    <w:multiLevelType w:val="multilevel"/>
    <w:tmpl w:val="259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059EE"/>
    <w:multiLevelType w:val="multilevel"/>
    <w:tmpl w:val="A612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256970"/>
    <w:multiLevelType w:val="multilevel"/>
    <w:tmpl w:val="6A72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75CB6"/>
    <w:multiLevelType w:val="hybridMultilevel"/>
    <w:tmpl w:val="4BF8D8D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88319E"/>
    <w:multiLevelType w:val="hybridMultilevel"/>
    <w:tmpl w:val="82520E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B8041B3"/>
    <w:multiLevelType w:val="multilevel"/>
    <w:tmpl w:val="8022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8B2457"/>
    <w:multiLevelType w:val="multilevel"/>
    <w:tmpl w:val="92D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B4CA6"/>
    <w:multiLevelType w:val="multilevel"/>
    <w:tmpl w:val="6D5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E3761"/>
    <w:multiLevelType w:val="multilevel"/>
    <w:tmpl w:val="7500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44E54"/>
    <w:multiLevelType w:val="multilevel"/>
    <w:tmpl w:val="8254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461928"/>
    <w:multiLevelType w:val="multilevel"/>
    <w:tmpl w:val="B64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F7239"/>
    <w:multiLevelType w:val="multilevel"/>
    <w:tmpl w:val="6B3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F6C15"/>
    <w:multiLevelType w:val="hybridMultilevel"/>
    <w:tmpl w:val="FF84384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3C68B1"/>
    <w:multiLevelType w:val="hybridMultilevel"/>
    <w:tmpl w:val="8F9249B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AA47DB"/>
    <w:multiLevelType w:val="multilevel"/>
    <w:tmpl w:val="D2D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946E8"/>
    <w:multiLevelType w:val="multilevel"/>
    <w:tmpl w:val="CB7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96CC8"/>
    <w:multiLevelType w:val="hybridMultilevel"/>
    <w:tmpl w:val="1A3EFBB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FC60F3"/>
    <w:multiLevelType w:val="multilevel"/>
    <w:tmpl w:val="248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63217"/>
    <w:multiLevelType w:val="hybridMultilevel"/>
    <w:tmpl w:val="8EF863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F5C3038"/>
    <w:multiLevelType w:val="hybridMultilevel"/>
    <w:tmpl w:val="1A70B6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FA53C95"/>
    <w:multiLevelType w:val="multilevel"/>
    <w:tmpl w:val="B02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50511">
    <w:abstractNumId w:val="5"/>
  </w:num>
  <w:num w:numId="2" w16cid:durableId="639964599">
    <w:abstractNumId w:val="17"/>
  </w:num>
  <w:num w:numId="3" w16cid:durableId="1774737627">
    <w:abstractNumId w:val="14"/>
  </w:num>
  <w:num w:numId="4" w16cid:durableId="1417171185">
    <w:abstractNumId w:val="2"/>
  </w:num>
  <w:num w:numId="5" w16cid:durableId="1310790048">
    <w:abstractNumId w:val="22"/>
  </w:num>
  <w:num w:numId="6" w16cid:durableId="1000818332">
    <w:abstractNumId w:val="21"/>
  </w:num>
  <w:num w:numId="7" w16cid:durableId="385031307">
    <w:abstractNumId w:val="3"/>
  </w:num>
  <w:num w:numId="8" w16cid:durableId="565648431">
    <w:abstractNumId w:val="9"/>
  </w:num>
  <w:num w:numId="9" w16cid:durableId="1262226060">
    <w:abstractNumId w:val="27"/>
  </w:num>
  <w:num w:numId="10" w16cid:durableId="702678210">
    <w:abstractNumId w:val="15"/>
  </w:num>
  <w:num w:numId="11" w16cid:durableId="284315966">
    <w:abstractNumId w:val="7"/>
  </w:num>
  <w:num w:numId="12" w16cid:durableId="755445494">
    <w:abstractNumId w:val="0"/>
  </w:num>
  <w:num w:numId="13" w16cid:durableId="1906062792">
    <w:abstractNumId w:val="12"/>
  </w:num>
  <w:num w:numId="14" w16cid:durableId="1778796237">
    <w:abstractNumId w:val="1"/>
  </w:num>
  <w:num w:numId="15" w16cid:durableId="353849754">
    <w:abstractNumId w:val="24"/>
  </w:num>
  <w:num w:numId="16" w16cid:durableId="557864370">
    <w:abstractNumId w:val="8"/>
  </w:num>
  <w:num w:numId="17" w16cid:durableId="870727125">
    <w:abstractNumId w:val="16"/>
  </w:num>
  <w:num w:numId="18" w16cid:durableId="998267034">
    <w:abstractNumId w:val="18"/>
  </w:num>
  <w:num w:numId="19" w16cid:durableId="1656257074">
    <w:abstractNumId w:val="13"/>
  </w:num>
  <w:num w:numId="20" w16cid:durableId="362365445">
    <w:abstractNumId w:val="26"/>
  </w:num>
  <w:num w:numId="21" w16cid:durableId="1648128688">
    <w:abstractNumId w:val="4"/>
  </w:num>
  <w:num w:numId="22" w16cid:durableId="313335699">
    <w:abstractNumId w:val="23"/>
  </w:num>
  <w:num w:numId="23" w16cid:durableId="1396734798">
    <w:abstractNumId w:val="11"/>
  </w:num>
  <w:num w:numId="24" w16cid:durableId="473916488">
    <w:abstractNumId w:val="25"/>
  </w:num>
  <w:num w:numId="25" w16cid:durableId="2021855133">
    <w:abstractNumId w:val="10"/>
  </w:num>
  <w:num w:numId="26" w16cid:durableId="645478326">
    <w:abstractNumId w:val="19"/>
  </w:num>
  <w:num w:numId="27" w16cid:durableId="610170135">
    <w:abstractNumId w:val="20"/>
  </w:num>
  <w:num w:numId="28" w16cid:durableId="595528268">
    <w:abstractNumId w:val="6"/>
  </w:num>
  <w:num w:numId="29" w16cid:durableId="513349630">
    <w:abstractNumId w:val="17"/>
  </w:num>
  <w:num w:numId="30" w16cid:durableId="1035160330">
    <w:abstractNumId w:val="14"/>
  </w:num>
  <w:num w:numId="31" w16cid:durableId="2560449">
    <w:abstractNumId w:val="2"/>
  </w:num>
  <w:num w:numId="32" w16cid:durableId="1497843914">
    <w:abstractNumId w:val="22"/>
  </w:num>
  <w:num w:numId="33" w16cid:durableId="615017651">
    <w:abstractNumId w:val="19"/>
  </w:num>
  <w:num w:numId="34" w16cid:durableId="27159080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730412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0918721">
    <w:abstractNumId w:val="27"/>
  </w:num>
  <w:num w:numId="37" w16cid:durableId="16198703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02630267">
    <w:abstractNumId w:val="7"/>
  </w:num>
  <w:num w:numId="39" w16cid:durableId="1411464989">
    <w:abstractNumId w:val="0"/>
  </w:num>
  <w:num w:numId="40" w16cid:durableId="17276103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29586964">
    <w:abstractNumId w:val="1"/>
  </w:num>
  <w:num w:numId="42" w16cid:durableId="396394067">
    <w:abstractNumId w:val="24"/>
  </w:num>
  <w:num w:numId="43" w16cid:durableId="19236348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72767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00693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49985860">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15F"/>
    <w:rsid w:val="00005847"/>
    <w:rsid w:val="00022479"/>
    <w:rsid w:val="00024603"/>
    <w:rsid w:val="00027F40"/>
    <w:rsid w:val="00037292"/>
    <w:rsid w:val="000547E8"/>
    <w:rsid w:val="00057CAD"/>
    <w:rsid w:val="0006234E"/>
    <w:rsid w:val="00062ABF"/>
    <w:rsid w:val="00072D14"/>
    <w:rsid w:val="00092208"/>
    <w:rsid w:val="000972B4"/>
    <w:rsid w:val="000B7CC2"/>
    <w:rsid w:val="000C6E04"/>
    <w:rsid w:val="000F1DE2"/>
    <w:rsid w:val="000F3AA9"/>
    <w:rsid w:val="000F52DD"/>
    <w:rsid w:val="00102EBF"/>
    <w:rsid w:val="0011074E"/>
    <w:rsid w:val="00130936"/>
    <w:rsid w:val="0013442A"/>
    <w:rsid w:val="00142C5D"/>
    <w:rsid w:val="00184F59"/>
    <w:rsid w:val="00195517"/>
    <w:rsid w:val="00195D45"/>
    <w:rsid w:val="001A3738"/>
    <w:rsid w:val="001A47D1"/>
    <w:rsid w:val="001B26E0"/>
    <w:rsid w:val="001D45BC"/>
    <w:rsid w:val="00203DEC"/>
    <w:rsid w:val="002849AB"/>
    <w:rsid w:val="00290F13"/>
    <w:rsid w:val="00292508"/>
    <w:rsid w:val="002A46DE"/>
    <w:rsid w:val="002B17B2"/>
    <w:rsid w:val="002C6888"/>
    <w:rsid w:val="002C6D2A"/>
    <w:rsid w:val="002D5A9A"/>
    <w:rsid w:val="00311C11"/>
    <w:rsid w:val="003222E5"/>
    <w:rsid w:val="00326504"/>
    <w:rsid w:val="00345AC0"/>
    <w:rsid w:val="003705D8"/>
    <w:rsid w:val="003764B9"/>
    <w:rsid w:val="0037701F"/>
    <w:rsid w:val="0039021E"/>
    <w:rsid w:val="00393523"/>
    <w:rsid w:val="0039724E"/>
    <w:rsid w:val="003A7A68"/>
    <w:rsid w:val="003A7D7D"/>
    <w:rsid w:val="003B1E6C"/>
    <w:rsid w:val="003C1AB2"/>
    <w:rsid w:val="003D227F"/>
    <w:rsid w:val="00402B6B"/>
    <w:rsid w:val="00414238"/>
    <w:rsid w:val="00420D7F"/>
    <w:rsid w:val="004358EF"/>
    <w:rsid w:val="004500B2"/>
    <w:rsid w:val="00451DE7"/>
    <w:rsid w:val="0047254C"/>
    <w:rsid w:val="004A0FD7"/>
    <w:rsid w:val="004D769F"/>
    <w:rsid w:val="004F388E"/>
    <w:rsid w:val="00501736"/>
    <w:rsid w:val="005154E0"/>
    <w:rsid w:val="00523297"/>
    <w:rsid w:val="005232D3"/>
    <w:rsid w:val="005319E5"/>
    <w:rsid w:val="0053472A"/>
    <w:rsid w:val="00546B5C"/>
    <w:rsid w:val="00553290"/>
    <w:rsid w:val="00553E94"/>
    <w:rsid w:val="00584586"/>
    <w:rsid w:val="005A5A5F"/>
    <w:rsid w:val="005B62BC"/>
    <w:rsid w:val="005C57CE"/>
    <w:rsid w:val="005D5B6C"/>
    <w:rsid w:val="005E1D87"/>
    <w:rsid w:val="005E5EBF"/>
    <w:rsid w:val="00642F32"/>
    <w:rsid w:val="0066136E"/>
    <w:rsid w:val="00676977"/>
    <w:rsid w:val="00686372"/>
    <w:rsid w:val="006A3E8E"/>
    <w:rsid w:val="006A5B29"/>
    <w:rsid w:val="006E702A"/>
    <w:rsid w:val="00723ADE"/>
    <w:rsid w:val="00752776"/>
    <w:rsid w:val="00754129"/>
    <w:rsid w:val="00756A70"/>
    <w:rsid w:val="00762CC4"/>
    <w:rsid w:val="007864CC"/>
    <w:rsid w:val="007B4CDB"/>
    <w:rsid w:val="007E70A2"/>
    <w:rsid w:val="007F209F"/>
    <w:rsid w:val="007F22EC"/>
    <w:rsid w:val="007F7C1A"/>
    <w:rsid w:val="0081442C"/>
    <w:rsid w:val="0081475B"/>
    <w:rsid w:val="00822322"/>
    <w:rsid w:val="008338C4"/>
    <w:rsid w:val="00851BC9"/>
    <w:rsid w:val="008572B4"/>
    <w:rsid w:val="00872307"/>
    <w:rsid w:val="00873ECB"/>
    <w:rsid w:val="00884DAF"/>
    <w:rsid w:val="008A0527"/>
    <w:rsid w:val="008B3872"/>
    <w:rsid w:val="008C18CF"/>
    <w:rsid w:val="008C5AAF"/>
    <w:rsid w:val="008D1282"/>
    <w:rsid w:val="008E20F4"/>
    <w:rsid w:val="008E5D44"/>
    <w:rsid w:val="008F6E87"/>
    <w:rsid w:val="00907CB0"/>
    <w:rsid w:val="0091589A"/>
    <w:rsid w:val="009206E8"/>
    <w:rsid w:val="0092438C"/>
    <w:rsid w:val="00955EDE"/>
    <w:rsid w:val="00963AC0"/>
    <w:rsid w:val="00966D1C"/>
    <w:rsid w:val="0097305C"/>
    <w:rsid w:val="00974B7F"/>
    <w:rsid w:val="009873B7"/>
    <w:rsid w:val="009B56B6"/>
    <w:rsid w:val="009C10B9"/>
    <w:rsid w:val="009D22B6"/>
    <w:rsid w:val="009E0D8B"/>
    <w:rsid w:val="00A00549"/>
    <w:rsid w:val="00A058A3"/>
    <w:rsid w:val="00A13BB1"/>
    <w:rsid w:val="00A2206A"/>
    <w:rsid w:val="00A23B85"/>
    <w:rsid w:val="00A33724"/>
    <w:rsid w:val="00A547A8"/>
    <w:rsid w:val="00A54EDA"/>
    <w:rsid w:val="00A74E23"/>
    <w:rsid w:val="00A8175E"/>
    <w:rsid w:val="00AC3F4B"/>
    <w:rsid w:val="00AD0E78"/>
    <w:rsid w:val="00AE736D"/>
    <w:rsid w:val="00AF4916"/>
    <w:rsid w:val="00B12079"/>
    <w:rsid w:val="00B426BE"/>
    <w:rsid w:val="00B46092"/>
    <w:rsid w:val="00B53F91"/>
    <w:rsid w:val="00B74BB2"/>
    <w:rsid w:val="00B96516"/>
    <w:rsid w:val="00BA07A1"/>
    <w:rsid w:val="00BC398F"/>
    <w:rsid w:val="00BC414B"/>
    <w:rsid w:val="00BD30E2"/>
    <w:rsid w:val="00BD60D1"/>
    <w:rsid w:val="00BF4068"/>
    <w:rsid w:val="00BF7096"/>
    <w:rsid w:val="00C068CC"/>
    <w:rsid w:val="00C10157"/>
    <w:rsid w:val="00C26E80"/>
    <w:rsid w:val="00C33448"/>
    <w:rsid w:val="00C53F30"/>
    <w:rsid w:val="00C661E9"/>
    <w:rsid w:val="00C77250"/>
    <w:rsid w:val="00C91CB9"/>
    <w:rsid w:val="00C93F32"/>
    <w:rsid w:val="00CD2373"/>
    <w:rsid w:val="00CD4568"/>
    <w:rsid w:val="00CD5DA8"/>
    <w:rsid w:val="00CE775E"/>
    <w:rsid w:val="00D01B01"/>
    <w:rsid w:val="00D10742"/>
    <w:rsid w:val="00D138B5"/>
    <w:rsid w:val="00D161A5"/>
    <w:rsid w:val="00D16EAC"/>
    <w:rsid w:val="00D25FB3"/>
    <w:rsid w:val="00D31634"/>
    <w:rsid w:val="00D34FAB"/>
    <w:rsid w:val="00D4386F"/>
    <w:rsid w:val="00D45D51"/>
    <w:rsid w:val="00D52394"/>
    <w:rsid w:val="00D64562"/>
    <w:rsid w:val="00D668A3"/>
    <w:rsid w:val="00D7415F"/>
    <w:rsid w:val="00D81E55"/>
    <w:rsid w:val="00DD486E"/>
    <w:rsid w:val="00DE202B"/>
    <w:rsid w:val="00E02937"/>
    <w:rsid w:val="00E17009"/>
    <w:rsid w:val="00E23C3C"/>
    <w:rsid w:val="00E4638F"/>
    <w:rsid w:val="00E4727E"/>
    <w:rsid w:val="00E60197"/>
    <w:rsid w:val="00E77E4C"/>
    <w:rsid w:val="00E82724"/>
    <w:rsid w:val="00EA34E2"/>
    <w:rsid w:val="00EA6820"/>
    <w:rsid w:val="00EB1237"/>
    <w:rsid w:val="00EB2948"/>
    <w:rsid w:val="00EB3D92"/>
    <w:rsid w:val="00EB552C"/>
    <w:rsid w:val="00EB689B"/>
    <w:rsid w:val="00EE5AF9"/>
    <w:rsid w:val="00EF74CF"/>
    <w:rsid w:val="00EF7E4A"/>
    <w:rsid w:val="00F119F5"/>
    <w:rsid w:val="00F13F56"/>
    <w:rsid w:val="00F6132E"/>
    <w:rsid w:val="00F61736"/>
    <w:rsid w:val="00F7458C"/>
    <w:rsid w:val="00F92413"/>
    <w:rsid w:val="00F95CA0"/>
    <w:rsid w:val="00FB0766"/>
    <w:rsid w:val="00FC2E1F"/>
    <w:rsid w:val="00FD1C3B"/>
    <w:rsid w:val="00FD39DF"/>
    <w:rsid w:val="00FD53EA"/>
    <w:rsid w:val="00FE63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8D65"/>
  <w15:chartTrackingRefBased/>
  <w15:docId w15:val="{25BDA823-1743-4E30-BBA1-EE168B90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92"/>
    <w:pPr>
      <w:spacing w:line="276" w:lineRule="auto"/>
    </w:pPr>
  </w:style>
  <w:style w:type="paragraph" w:styleId="Heading1">
    <w:name w:val="heading 1"/>
    <w:basedOn w:val="Normal"/>
    <w:next w:val="Normal"/>
    <w:link w:val="Heading1Char"/>
    <w:uiPriority w:val="9"/>
    <w:qFormat/>
    <w:rsid w:val="00D7415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15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15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415F"/>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15F"/>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15F"/>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15F"/>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15F"/>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15F"/>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4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15F"/>
    <w:rPr>
      <w:rFonts w:eastAsiaTheme="majorEastAsia" w:cstheme="majorBidi"/>
      <w:color w:val="272727" w:themeColor="text1" w:themeTint="D8"/>
    </w:rPr>
  </w:style>
  <w:style w:type="paragraph" w:styleId="Title">
    <w:name w:val="Title"/>
    <w:basedOn w:val="Normal"/>
    <w:next w:val="Normal"/>
    <w:link w:val="TitleChar"/>
    <w:uiPriority w:val="10"/>
    <w:qFormat/>
    <w:rsid w:val="00D74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15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15F"/>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D7415F"/>
    <w:rPr>
      <w:i/>
      <w:iCs/>
      <w:color w:val="404040" w:themeColor="text1" w:themeTint="BF"/>
    </w:rPr>
  </w:style>
  <w:style w:type="paragraph" w:styleId="ListParagraph">
    <w:name w:val="List Paragraph"/>
    <w:basedOn w:val="Normal"/>
    <w:uiPriority w:val="34"/>
    <w:qFormat/>
    <w:rsid w:val="00D7415F"/>
    <w:pPr>
      <w:spacing w:line="278" w:lineRule="auto"/>
      <w:ind w:left="720"/>
      <w:contextualSpacing/>
    </w:pPr>
  </w:style>
  <w:style w:type="character" w:styleId="IntenseEmphasis">
    <w:name w:val="Intense Emphasis"/>
    <w:basedOn w:val="DefaultParagraphFont"/>
    <w:uiPriority w:val="21"/>
    <w:qFormat/>
    <w:rsid w:val="00D7415F"/>
    <w:rPr>
      <w:i/>
      <w:iCs/>
      <w:color w:val="0F4761" w:themeColor="accent1" w:themeShade="BF"/>
    </w:rPr>
  </w:style>
  <w:style w:type="paragraph" w:styleId="IntenseQuote">
    <w:name w:val="Intense Quote"/>
    <w:basedOn w:val="Normal"/>
    <w:next w:val="Normal"/>
    <w:link w:val="IntenseQuoteChar"/>
    <w:uiPriority w:val="30"/>
    <w:qFormat/>
    <w:rsid w:val="00D7415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15F"/>
    <w:rPr>
      <w:i/>
      <w:iCs/>
      <w:color w:val="0F4761" w:themeColor="accent1" w:themeShade="BF"/>
    </w:rPr>
  </w:style>
  <w:style w:type="character" w:styleId="IntenseReference">
    <w:name w:val="Intense Reference"/>
    <w:basedOn w:val="DefaultParagraphFont"/>
    <w:uiPriority w:val="32"/>
    <w:qFormat/>
    <w:rsid w:val="00D7415F"/>
    <w:rPr>
      <w:b/>
      <w:bCs/>
      <w:smallCaps/>
      <w:color w:val="0F4761" w:themeColor="accent1" w:themeShade="BF"/>
      <w:spacing w:val="5"/>
    </w:rPr>
  </w:style>
  <w:style w:type="character" w:styleId="Hyperlink">
    <w:name w:val="Hyperlink"/>
    <w:basedOn w:val="DefaultParagraphFont"/>
    <w:uiPriority w:val="99"/>
    <w:unhideWhenUsed/>
    <w:rsid w:val="00A74E23"/>
    <w:rPr>
      <w:color w:val="467886" w:themeColor="hyperlink"/>
      <w:u w:val="single"/>
    </w:rPr>
  </w:style>
  <w:style w:type="character" w:styleId="UnresolvedMention">
    <w:name w:val="Unresolved Mention"/>
    <w:basedOn w:val="DefaultParagraphFont"/>
    <w:uiPriority w:val="99"/>
    <w:semiHidden/>
    <w:unhideWhenUsed/>
    <w:rsid w:val="00A74E23"/>
    <w:rPr>
      <w:color w:val="605E5C"/>
      <w:shd w:val="clear" w:color="auto" w:fill="E1DFDD"/>
    </w:rPr>
  </w:style>
  <w:style w:type="character" w:styleId="FollowedHyperlink">
    <w:name w:val="FollowedHyperlink"/>
    <w:basedOn w:val="DefaultParagraphFont"/>
    <w:uiPriority w:val="99"/>
    <w:semiHidden/>
    <w:unhideWhenUsed/>
    <w:rsid w:val="000B7CC2"/>
    <w:rPr>
      <w:color w:val="96607D" w:themeColor="followedHyperlink"/>
      <w:u w:val="single"/>
    </w:rPr>
  </w:style>
  <w:style w:type="paragraph" w:styleId="TOCHeading">
    <w:name w:val="TOC Heading"/>
    <w:basedOn w:val="Heading1"/>
    <w:next w:val="Normal"/>
    <w:uiPriority w:val="39"/>
    <w:unhideWhenUsed/>
    <w:qFormat/>
    <w:rsid w:val="008C18C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C18CF"/>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8C18CF"/>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C18CF"/>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unhideWhenUsed/>
    <w:rsid w:val="003B1E6C"/>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Header">
    <w:name w:val="header"/>
    <w:basedOn w:val="Normal"/>
    <w:link w:val="HeaderChar"/>
    <w:uiPriority w:val="99"/>
    <w:unhideWhenUsed/>
    <w:rsid w:val="002D5A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5A9A"/>
  </w:style>
  <w:style w:type="paragraph" w:styleId="Footer">
    <w:name w:val="footer"/>
    <w:basedOn w:val="Normal"/>
    <w:link w:val="FooterChar"/>
    <w:uiPriority w:val="99"/>
    <w:unhideWhenUsed/>
    <w:rsid w:val="002D5A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5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17563-FE06-4EE2-AD31-BDB1ADC5D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1788</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Nagare</dc:creator>
  <cp:keywords/>
  <dc:description/>
  <cp:lastModifiedBy>Hamza, Muhammad</cp:lastModifiedBy>
  <cp:revision>54</cp:revision>
  <dcterms:created xsi:type="dcterms:W3CDTF">2025-08-14T13:56:00Z</dcterms:created>
  <dcterms:modified xsi:type="dcterms:W3CDTF">2025-08-20T16:51:00Z</dcterms:modified>
</cp:coreProperties>
</file>