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6B3C"/>
          <w:sz w:val="52"/>
          <w:szCs w:val="52"/>
        </w:rPr>
        <w:t xml:space="preserve">PSL Dynamic Moments</w:t>
      </w:r>
    </w:p>
    <w:p>
      <w:pPr>
        <w:spacing w:after="100"/>
        <w:jc w:val="center"/>
      </w:pPr>
      <w:r>
        <w:rPr>
          <w:rFonts w:ascii="Arial" w:cs="Arial" w:eastAsia="Arial" w:hAnsi="Arial"/>
          <w:color w:val="C9A84C"/>
          <w:sz w:val="34"/>
          <w:szCs w:val="34"/>
        </w:rPr>
        <w:t xml:space="preserve">How the Backend Actually Works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Simple plain-English guide to every flow</w:t>
      </w:r>
    </w:p>
    <w:p>
      <w:pPr>
        <w:pBdr>
          <w:bottom w:val="single" w:color="C9A84C" w:sz="4" w:space="1"/>
        </w:pBdr>
        <w:spacing w:after="240" w:before="2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What is this backend?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Think of the backend as a bridge between three worlds: the user's browser, the Ethereum blockchain, and Pinata's IPFS storage. When a user buys an NFT, the backend takes their payment, mints an NFT on-chain, stores the metadata on IPFS, and sends a WebSocket message so their browser updates instantly — all without the user ever needing a crypto wallet.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backend runs on NestJS (Node.js + TypeScript). It connects to four Solidity smart contracts deployed on a blockchain network (WireFluid, which is Ethereum-compatible). All blockchain transactions are signed with one backend wallet (the PRIVATE_KEY env variable).</w:t>
      </w:r>
    </w:p>
    <w:p>
      <w:pPr>
        <w:spacing w:after="160" w:before="100"/>
        <w:ind w:left="360" w:right="360"/>
      </w:pPr>
      <w:r>
        <w:rPr>
          <w:rFonts w:ascii="Arial" w:cs="Arial" w:eastAsia="Arial" w:hAnsi="Arial"/>
          <w:color w:val="1A6B3C"/>
          <w:sz w:val="19"/>
          <w:szCs w:val="19"/>
        </w:rPr>
        <w:t xml:space="preserve">✓ The user never touches the blockchain directly. The backend does all on-chain work on their behalf using its own signer wallet. This is why there are zero gas fees for the user — the backend pays gas.</w:t>
      </w:r>
    </w:p>
    <w:p>
      <w:pPr>
        <w:pBdr>
          <w:bottom w:val="single" w:color="C9A84C" w:sz="4" w:space="1"/>
        </w:pBdr>
        <w:spacing w:after="240" w:before="2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1. Startup — What happens when the server starts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When you run npm run start:dev, NestJS loads modules in this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43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/ Endpoint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NestJS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module loading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ConfigModule loads .env, makes all config globally available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ChainProvider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onModuleInit()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Connects to blockchain RPC, creates ethers.js provider + signer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ChainProvider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new ethers.Contract()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Creates 4 contract instances: NFT, Oracle, Marketplace, Yield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MarketplaceService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onModuleInit()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Attaches event listeners for Listed and Sold contract events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NestJS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app.listen(3001)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 server starts, WebSocket gateway starts</w:t>
            </w:r>
          </w:p>
        </w:tc>
      </w:tr>
    </w:tbl>
    <w:p>
      <w:pPr>
        <w:spacing w:after="160" w:before="100"/>
        <w:ind w:left="360" w:right="360"/>
      </w:pPr>
      <w:r>
        <w:rPr>
          <w:rFonts w:ascii="Arial" w:cs="Arial" w:eastAsia="Arial" w:hAnsi="Arial"/>
          <w:color w:val="7B2D00"/>
          <w:sz w:val="19"/>
          <w:szCs w:val="19"/>
        </w:rPr>
        <w:t xml:space="preserve">⚠ If WIREFLUID_RPC_URL is missing or wrong, ChainProvider will retry 10 times then give up. The HTTP server still starts but all /nft/* and /oracle/* routes will fail.</w:t>
      </w:r>
    </w:p>
    <w:p>
      <w:pPr>
        <w:pBdr>
          <w:bottom w:val="single" w:color="C9A84C" w:sz="4" w:space="1"/>
        </w:pBdr>
        <w:spacing w:after="240" w:before="2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2. Signup Flow (Email OTP)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This is a two-step process. First the user requests an OTP, then verifies it. Only after verification does the account get created.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1 — Request OTP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43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/ Endpoint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/auth/signup/request-otp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Sends { email, password, displayName }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AuthController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validate input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Checks email format, password length (≥10 chars)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AuthService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check duplicate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If email already registered → 409 Conflict error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otpStore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createSignupOtp()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Generates random 6-digit code, stores with 10-min TTL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pendingSignups Map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stores data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Saves password+displayName temporarily (in-memory)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EmailService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sendSignupOtp()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Sends email with OTP code via SMTP/Nodemailer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AuthController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200 OK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Returns { message: 'Code sent' }. If DEV mode, also returns otpCode.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Step 2 — Verify OTP and Create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43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/ Endpoint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/auth/signup/verify-otp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Sends { email, otp }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otpStore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verifySignupOtp()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Checks code matches, not expired, not too many attempts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pendingSignups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retrieve + delete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Gets saved password/displayName, removes from Map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UsersService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createUser()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Hashes password with bcrypt (12 rounds)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ethers.Wallet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createRandom()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Generates a fresh Ethereum wallet for this user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userStore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create(user)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Saves user to in-memory Map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JwtService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sign()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Creates JWT with { sub: userId, email }, expires in 7 days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EmailService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sendWelcome()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Fire-and-forget welcome email (errors ignored)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AuthController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200 OK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Returns { token, user: { id, email, walletAddress, ... } }</w:t>
            </w:r>
          </w:p>
        </w:tc>
      </w:tr>
    </w:tbl>
    <w:p>
      <w:pPr>
        <w:spacing w:after="160" w:before="100"/>
        <w:ind w:left="360" w:right="360"/>
      </w:pPr>
      <w:r>
        <w:rPr>
          <w:rFonts w:ascii="Arial" w:cs="Arial" w:eastAsia="Arial" w:hAnsi="Arial"/>
          <w:color w:val="1E3A5F"/>
          <w:sz w:val="19"/>
          <w:szCs w:val="19"/>
        </w:rPr>
        <w:t xml:space="preserve">ℹ The JWT token is what the frontend stores in localStorage as 'dfm_token'. Every subsequent API call that needs auth sends this as: Authorization: Bearer &lt;token&gt;</w:t>
      </w:r>
    </w:p>
    <w:p>
      <w:pPr>
        <w:pBdr>
          <w:bottom w:val="single" w:color="C9A84C" w:sz="4" w:space="1"/>
        </w:pBdr>
        <w:spacing w:after="240" w:before="2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3. Login Flow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Much simpler than signup — no OTP involved.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43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/ Endpoint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/auth/login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Sends { email, password }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UsersService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findByEmail()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If user not found → 404 'No account with this email'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UsersService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validateUser()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bcrypt.compare(password, passwordHash) — if wrong → 401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JwtService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sign()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Creates new JWT token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AuthController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200 OK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Returns { token, user }</w:t>
            </w:r>
          </w:p>
        </w:tc>
      </w:tr>
    </w:tbl>
    <w:p>
      <w:pPr>
        <w:pBdr>
          <w:bottom w:val="single" w:color="C9A84C" w:sz="4" w:space="1"/>
        </w:pBdr>
        <w:spacing w:after="240" w:before="2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4. Payment Flow — Demo Confirm (Hackathon)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There are two payment flows: real Stripe (via webhook) and demo-confirm (used on stage). The demo-confirm is what the Buy button actually calls.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Demo Confirm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43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/ Endpoint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/payment/demo-confirm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Sends { eventId }, JWT in Authorization header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JwtAuthGuard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verify token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Validates JWT, injects req.user = { userId, email }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PaymentService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findEvent(eventId)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Looks up event in moments.json — if not found → 404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UsersService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findById(userId)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Gets user record — if not found → 404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MetadataService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pinMetadata(event)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Builds NFT metadata JSON (name, description, attributes, image CIDs)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Pinata API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pinJSONToIPFS()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Pins metadata JSON to IPFS, returns CID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nftContract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mintAtTier() or mintMoment()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Backend signer calls smart contract to mint NFT to user's wallet address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blockchain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transaction mined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NFT exists on-chain with tokenId, tier, and IPFS tokenURI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UsersService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addTokenToUser()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Saves tokenId to user's ownedTokenIds list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EventsGateway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broadcastMint()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WebSocket broadcast so frontend updates instantly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PaymentService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200 OK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Returns { txHash, tokenId, tier, animationUrl, thumbnailUrl }</w:t>
            </w:r>
          </w:p>
        </w:tc>
      </w:tr>
    </w:tbl>
    <w:p>
      <w:pPr>
        <w:spacing w:after="160" w:before="100"/>
        <w:ind w:left="360" w:right="360"/>
      </w:pPr>
      <w:r>
        <w:rPr>
          <w:rFonts w:ascii="Arial" w:cs="Arial" w:eastAsia="Arial" w:hAnsi="Arial"/>
          <w:color w:val="7B2D00"/>
          <w:sz w:val="19"/>
          <w:szCs w:val="19"/>
        </w:rPr>
        <w:t xml:space="preserve">⚠ Step 6 (Pinata) will gracefully fall back to using the event's animation_url CID if Pinata keys are not configured. The NFT still mints successfully.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Real Stripe Flow (for production)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real flow works the same way as demo-confirm but adds Stripe between steps 1 and 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43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/ Endpoint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/payment/intent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Sends { eventId }, needs JWT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PaymentService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stripe.paymentIntents.create()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Creates Stripe intent for the tier price (e.g. $3,500 for EPIC)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Stripe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returns clientSecret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Frontend uses this with Stripe.js to show card form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User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submits card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Stripe.js handles card input and charges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Stripe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/payment/webhook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Stripe calls our webhook with payment_intent.succeeded event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PaymentService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constructEvent()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Verifies Stripe signature to prevent fakes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PaymentService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mintAfterPayment()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Same minting flow as steps 5-11 of demo-confirm above</w:t>
            </w:r>
          </w:p>
        </w:tc>
      </w:tr>
    </w:tbl>
    <w:p>
      <w:pPr>
        <w:pBdr>
          <w:bottom w:val="single" w:color="C9A84C" w:sz="4" w:space="1"/>
        </w:pBdr>
        <w:spacing w:after="240" w:before="2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5. Oracle Flow — How NFTs Upgrade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This is the most complex flow. When a PSL event happens (e.g. Babar scores a century), the admin triggers the oracle. The oracle pins new metadata, calls the smart contract, and the NFT's tier upgrades on-chain.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43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/ Endpoint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Admin / Demo Script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/oracle/trigger/:eventId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X-Admin-Key header required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OracleService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findEvent(eventId)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Looks up event in moments.json (e.g. EVT-PSL11-M15-004)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MetadataService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pinMetadata(event)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Builds metadata JSON with player stats, IPFS CIDs for video+thumbnail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Pinata IPFS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stores JSON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Returns ipfs://Qm... URI for the new metadata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oracleContract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updatePlayerStats()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Sends: playerId, runs, strikeRate, wickets, rarityTrigger, newTokenUri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Smart Contract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upgradeTier()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Contract checks new tier &gt; current tier, updates tokenURI on-chain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OracleService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parse receipt logs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Extracts upgraded tokenId(s) from UpgradeTriggered events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EventsGateway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broadcastUpgrade()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WebSocket to all connected frontends: player, oldTier, newTier, txHash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animates card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NFT card flashes and shows new tier badge. No page reload needed.</w:t>
            </w:r>
          </w:p>
        </w:tc>
      </w:tr>
    </w:tbl>
    <w:p>
      <w:pPr>
        <w:spacing w:after="160" w:before="100"/>
        <w:ind w:left="360" w:right="360"/>
      </w:pPr>
      <w:r>
        <w:rPr>
          <w:rFonts w:ascii="Arial" w:cs="Arial" w:eastAsia="Arial" w:hAnsi="Arial"/>
          <w:color w:val="1E3A5F"/>
          <w:sz w:val="19"/>
          <w:szCs w:val="19"/>
        </w:rPr>
        <w:t xml:space="preserve">ℹ The oracle can only upgrade tiers, never downgrade. The smart contract enforces: require(uint8(newTier) &gt; uint8(oldTier))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Performance Score Calculation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score calculator lives in oracle.service.ts and is also exposed at POST /oracle/score/calculate for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 Points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it's calculated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Recent Form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400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40%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Average of last 5 match formPoints, scaled to 400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Career Milestones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250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25%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Sum of milestone point values (century=80, hat_trick=100, etc.)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Trade Popularity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200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20%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tradeVolume / maxTradeVolume × 200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Mint Rarity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150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Fixed at mint time. mintRarity/100 × 150</w:t>
            </w:r>
          </w:p>
        </w:tc>
      </w:tr>
    </w:tbl>
    <w:p>
      <w:pPr>
        <w:spacing w:after="120"/>
      </w:pPr>
    </w:p>
    <w:p>
      <w:pPr>
        <w:pBdr>
          <w:bottom w:val="single" w:color="C9A84C" w:sz="4" w:space="1"/>
        </w:pBdr>
        <w:spacing w:after="240" w:before="2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6. NFT Data Read Flow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When the frontend loads the marketplace or dashboard, it fetches live on-chain data. Every call to /nft/* reads directly from the blockchain via ethers.js — no database involved.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43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/ Endpoint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GET /marketplace/listings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React Query polls every 10 seconds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MarketplaceService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fetchLogsInChunks()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Fetches all Listed events from deploy block to now in 9,500-block chunks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marketplaceContract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listings(tokenId)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 each listing, checks if still active (not sold/cancelled)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nftContract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tokenTier() + tokenPlayer()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Gets tier number and player ID for each active token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NestJS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formats response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Converts BigInt prices to ETH strings, maps tier numbers to names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200 OK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Array of listing objects with price, tier, player, video/image URLs</w:t>
            </w:r>
          </w:p>
        </w:tc>
      </w:tr>
    </w:tbl>
    <w:p>
      <w:pPr>
        <w:spacing w:after="160" w:before="100"/>
        <w:ind w:left="360" w:right="360"/>
      </w:pPr>
      <w:r>
        <w:rPr>
          <w:rFonts w:ascii="Arial" w:cs="Arial" w:eastAsia="Arial" w:hAnsi="Arial"/>
          <w:color w:val="1E3A5F"/>
          <w:sz w:val="19"/>
          <w:szCs w:val="19"/>
        </w:rPr>
        <w:t xml:space="preserve">ℹ Real-time updates also come via WebSocket. When a sale happens on-chain, MarketplaceService's Listed/Sold listeners fire and broadcast immediately to all connected browsers.</w:t>
      </w:r>
    </w:p>
    <w:p>
      <w:pPr>
        <w:pBdr>
          <w:bottom w:val="single" w:color="C9A84C" w:sz="4" w:space="1"/>
        </w:pBdr>
        <w:spacing w:after="240" w:before="2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7. WebSocket — Real-Time Updates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EventsGateway runs a Socket.io server on the same port as the HTTP server (3001). The frontend connects and listens for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 Name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Triggered By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Frontend does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nft:upgraded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Oracle trigger / admin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Animates NFT card with new tier, shows flash effect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nft:minted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Payment confirm / demo-confirm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Adds new card to collection, shows success toast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marketplace:listed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 on-chain Listed event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Adds item to marketplace grid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marketplace:sold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 on-chain Sold event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Shows 85/10/5 royalty split notification</w:t>
            </w:r>
          </w:p>
        </w:tc>
      </w:tr>
    </w:tbl>
    <w:p>
      <w:pPr>
        <w:spacing w:after="120"/>
      </w:pPr>
    </w:p>
    <w:p>
      <w:pPr>
        <w:pBdr>
          <w:bottom w:val="single" w:color="C9A84C" w:sz="4" w:space="1"/>
        </w:pBdr>
        <w:spacing w:after="240" w:before="2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8. Metadata + IPFS — How NFT Media Works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Every NFT has two kinds of data: the media (video/thumbnail) which is pre-uploaded to Pinata, and the metadata JSON which is pinned fresh every time a mint or upgrade happens.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Media (pre-uploaded)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Videos and thumbnails for all 7 moments were uploaded to Pinata before the demo. Their CIDs are stored in backend/data/moments.json as animation_url and thumbnail fields. These never change.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Metadata JSON (pinned fresh on each mint/upgrade)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600"/>
        <w:gridCol w:w="43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/ Endpoint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MetadataService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buildMetadata(event)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Creates JSON: { name, description, image: ipfs://thumbnail, animation_url: ipfs://video, attributes: [...] }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MetadataService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pinJSONToIPFS()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POSTs JSON to https://api.pinata.cloud/pinning/pinJSONToIPFS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Pinata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returns IpfsHash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Returns a CID like QmXyz...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OracleService / PaymentService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uses ipfs://CID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This becomes the on-chain tokenURI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Smart Contract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setTokenURI()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Token now points to ipfs://QmXyz... as its metadata</w:t>
            </w:r>
          </w:p>
        </w:tc>
      </w:tr>
    </w:tbl>
    <w:p>
      <w:pPr>
        <w:spacing w:after="160" w:before="100"/>
        <w:ind w:left="360" w:right="360"/>
      </w:pPr>
      <w:r>
        <w:rPr>
          <w:rFonts w:ascii="Arial" w:cs="Arial" w:eastAsia="Arial" w:hAnsi="Arial"/>
          <w:color w:val="7B2D00"/>
          <w:sz w:val="19"/>
          <w:szCs w:val="19"/>
        </w:rPr>
        <w:t xml:space="preserve">⚠ If PINATA_API_KEY is not set, MetadataService falls back to returning ipfs://&lt;animation_url_CID&gt; directly. Minting still works, just without a fresh pinned JSON.</w:t>
      </w:r>
    </w:p>
    <w:p>
      <w:pPr>
        <w:pBdr>
          <w:bottom w:val="single" w:color="C9A84C" w:sz="4" w:space="1"/>
        </w:pBdr>
        <w:spacing w:after="240" w:before="2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9. Required Environment Variables</w:t>
      </w:r>
    </w:p>
    <w:p>
      <w:pPr>
        <w:spacing w:after="12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Put these in backend/.env. Every variable is required for full functionality.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A0F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it's for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WIREFLUID_RPC_URL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Blockchain RPC URL. The ChainProvider uses this to connect to the network.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PRIVATE_KEY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Backend signer wallet private key. Signs all on-chain transactions.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NFT_CONTRACT_ADDRESS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Deployed PSLMomentNFT.sol address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ORACLE_CONTRACT_ADDRESS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Deployed OracleIntegration.sol address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MARKETPLACE_CONTRACT_ADDRESS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Deployed PSLMarketplace.sol address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YIELD_CONTRACT_ADDRESS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Deployed YieldDistribution.sol address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Secret for signing/verifying JWT tokens. Use a long random string.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ADMIN_SECRET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Value for x-admin-key header. Protects oracle and metadata admin routes.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PINATA_API_KEY + PINATA_SECRET_KEY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IPFS pinning. Get from app.pinata.cloud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STRIPE_SECRET_KEY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Stripe secret key (sk_test_... for testing)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STRIPE_WEBHOOK_SECRET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Stripe webhook signing secret (whsec_...). Get from Stripe dashboard.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SMTP_HOST/PORT/USER/PASS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SMTP credentials for email (Mailtrap works great for dev)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SMTP_FROM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From address shown in emails, e.g. noreply@yourapp.com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NODE_ENV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to 'development' to include OTP codes in API responses (for testing)</w:t>
            </w:r>
          </w:p>
        </w:tc>
      </w:tr>
    </w:tbl>
    <w:p>
      <w:pPr>
        <w:spacing w:after="120"/>
      </w:pPr>
    </w:p>
    <w:p>
      <w:pPr>
        <w:pBdr>
          <w:bottom w:val="single" w:color="C9A84C" w:sz="4" w:space="1"/>
        </w:pBdr>
        <w:spacing w:after="240" w:before="240"/>
      </w:pPr>
    </w:p>
    <w:p>
      <w:pPr>
        <w:spacing w:before="4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PSL Dynamic Moments — Backend Flows Guide  |  Hackathon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6B3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9A84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2026-04-15T11:50:41.479Z</dcterms:created>
  <dcterms:modified xsi:type="dcterms:W3CDTF">2026-04-15T11:50:41.479Z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