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59C" w:rsidRPr="00EC259C" w:rsidRDefault="00EC259C">
      <w:pPr>
        <w:rPr>
          <w:b/>
        </w:rPr>
      </w:pPr>
      <w:r w:rsidRPr="00EC259C">
        <w:rPr>
          <w:b/>
        </w:rPr>
        <w:t>Product Features</w:t>
      </w:r>
    </w:p>
    <w:p w:rsidR="00EC259C" w:rsidRPr="00EC259C" w:rsidRDefault="00EC259C" w:rsidP="00EC25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proofErr w:type="spell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gram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Islamic  </w:t>
      </w:r>
      <w:proofErr w:type="spell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Asaan</w:t>
      </w:r>
      <w:proofErr w:type="spellEnd"/>
      <w:proofErr w:type="gram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 Remittance Savings account is a savings account set-up to facilitate receiving of home remittances from abroad in a quicker and safer way.</w:t>
      </w:r>
    </w:p>
    <w:p w:rsidR="00EC259C" w:rsidRPr="00EC259C" w:rsidRDefault="00EC259C" w:rsidP="00EC25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EC259C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Feature / Benefits / Unique Selling Points:</w:t>
      </w:r>
      <w:r w:rsidRPr="00EC259C">
        <w:rPr>
          <w:rFonts w:ascii="Tahoma" w:eastAsia="Times New Roman" w:hAnsi="Tahoma" w:cs="Tahoma"/>
          <w:b/>
          <w:bCs/>
          <w:color w:val="003366"/>
          <w:sz w:val="24"/>
          <w:szCs w:val="24"/>
        </w:rPr>
        <w:t>  </w:t>
      </w:r>
    </w:p>
    <w:p w:rsidR="00EC259C" w:rsidRPr="00EC259C" w:rsidRDefault="00EC259C" w:rsidP="00EC25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EC259C">
        <w:rPr>
          <w:rFonts w:ascii="Tahoma" w:eastAsia="Times New Roman" w:hAnsi="Tahoma" w:cs="Tahoma"/>
          <w:color w:val="6F7074"/>
          <w:sz w:val="24"/>
          <w:szCs w:val="24"/>
        </w:rPr>
        <w:t>No monthly minimum balance requirement</w:t>
      </w:r>
    </w:p>
    <w:p w:rsidR="00EC259C" w:rsidRPr="00EC259C" w:rsidRDefault="00EC259C" w:rsidP="00EC25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EC259C">
        <w:rPr>
          <w:rFonts w:ascii="Tahoma" w:eastAsia="Times New Roman" w:hAnsi="Tahoma" w:cs="Tahoma"/>
          <w:color w:val="6F7074"/>
          <w:sz w:val="24"/>
          <w:szCs w:val="24"/>
        </w:rPr>
        <w:t>Profit calculated on Monthly Average balance</w:t>
      </w:r>
    </w:p>
    <w:p w:rsidR="00EC259C" w:rsidRPr="00EC259C" w:rsidRDefault="00EC259C" w:rsidP="00EC25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EC259C">
        <w:rPr>
          <w:rFonts w:ascii="Tahoma" w:eastAsia="Times New Roman" w:hAnsi="Tahoma" w:cs="Tahoma"/>
          <w:color w:val="6F7074"/>
          <w:sz w:val="24"/>
          <w:szCs w:val="24"/>
        </w:rPr>
        <w:t>Monthly Profit Payout</w:t>
      </w:r>
    </w:p>
    <w:p w:rsidR="00EC259C" w:rsidRPr="00EC259C" w:rsidRDefault="00EC259C" w:rsidP="00EC25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First free </w:t>
      </w:r>
      <w:proofErr w:type="spell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cheque</w:t>
      </w:r>
      <w:proofErr w:type="spell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 book (25 leaves)</w:t>
      </w:r>
    </w:p>
    <w:p w:rsidR="00EC259C" w:rsidRPr="00EC259C" w:rsidRDefault="00EC259C" w:rsidP="00EC25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Maximum balance/credit limit of </w:t>
      </w:r>
      <w:proofErr w:type="spell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Rs</w:t>
      </w:r>
      <w:proofErr w:type="spell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>. 3 million</w:t>
      </w:r>
    </w:p>
    <w:p w:rsidR="00EC259C" w:rsidRPr="00EC259C" w:rsidRDefault="00EC259C" w:rsidP="00EC25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The account </w:t>
      </w:r>
      <w:proofErr w:type="gram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can only be funded</w:t>
      </w:r>
      <w:proofErr w:type="gram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 through Home Remittances.</w:t>
      </w:r>
    </w:p>
    <w:p w:rsidR="00EC259C" w:rsidRPr="00EC259C" w:rsidRDefault="00EC259C" w:rsidP="00EC25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EC259C">
        <w:rPr>
          <w:rFonts w:ascii="Tahoma" w:eastAsia="Times New Roman" w:hAnsi="Tahoma" w:cs="Tahoma"/>
          <w:color w:val="6F7074"/>
          <w:sz w:val="24"/>
          <w:szCs w:val="24"/>
        </w:rPr>
        <w:t>Local credits are allowed of up to PKR 1,000,000 per month</w:t>
      </w:r>
    </w:p>
    <w:p w:rsidR="00EC259C" w:rsidRPr="00EC259C" w:rsidRDefault="00EC259C" w:rsidP="00EC259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EC259C">
        <w:rPr>
          <w:rFonts w:ascii="Tahoma" w:eastAsia="Times New Roman" w:hAnsi="Tahoma" w:cs="Tahoma"/>
          <w:color w:val="6F7074"/>
          <w:sz w:val="24"/>
          <w:szCs w:val="24"/>
        </w:rPr>
        <w:t>Cash withdrawal and fund transfer Limit of up to PKR 500,000 per day</w:t>
      </w:r>
    </w:p>
    <w:p w:rsidR="00EC259C" w:rsidRPr="00EC259C" w:rsidRDefault="00EC259C" w:rsidP="00EC25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6F7074"/>
          <w:sz w:val="24"/>
          <w:szCs w:val="24"/>
        </w:rPr>
      </w:pPr>
      <w:r w:rsidRPr="00EC259C">
        <w:rPr>
          <w:rFonts w:ascii="Arial" w:eastAsia="Times New Roman" w:hAnsi="Arial" w:cs="Arial"/>
          <w:b/>
          <w:color w:val="6F7074"/>
          <w:sz w:val="24"/>
          <w:szCs w:val="24"/>
        </w:rPr>
        <w:t>Target Market</w:t>
      </w:r>
    </w:p>
    <w:p w:rsidR="00EC259C" w:rsidRDefault="00EC259C" w:rsidP="00EC259C">
      <w:pPr>
        <w:shd w:val="clear" w:color="auto" w:fill="FFFFFF"/>
        <w:spacing w:before="100" w:beforeAutospacing="1" w:after="100" w:afterAutospacing="1" w:line="240" w:lineRule="auto"/>
        <w:rPr>
          <w:rFonts w:ascii="Tahoma" w:hAnsi="Tahoma" w:cs="Tahoma"/>
          <w:color w:val="6F7074"/>
          <w:shd w:val="clear" w:color="auto" w:fill="FFFFFF"/>
        </w:rPr>
      </w:pPr>
      <w:r>
        <w:rPr>
          <w:rFonts w:ascii="Tahoma" w:hAnsi="Tahoma" w:cs="Tahoma"/>
          <w:color w:val="6F7074"/>
          <w:shd w:val="clear" w:color="auto" w:fill="FFFFFF"/>
        </w:rPr>
        <w:t>Beneficiaries of Home Remittance</w:t>
      </w:r>
    </w:p>
    <w:p w:rsidR="00EC259C" w:rsidRPr="00EC259C" w:rsidRDefault="00EC259C" w:rsidP="00EC259C">
      <w:pPr>
        <w:shd w:val="clear" w:color="auto" w:fill="FFFFFF"/>
        <w:spacing w:before="100" w:beforeAutospacing="1" w:after="100" w:afterAutospacing="1" w:line="240" w:lineRule="auto"/>
        <w:rPr>
          <w:rFonts w:ascii="Tahoma" w:hAnsi="Tahoma" w:cs="Tahoma"/>
          <w:b/>
          <w:color w:val="6F7074"/>
          <w:shd w:val="clear" w:color="auto" w:fill="FFFFFF"/>
        </w:rPr>
      </w:pPr>
      <w:r w:rsidRPr="00EC259C">
        <w:rPr>
          <w:rFonts w:ascii="Tahoma" w:hAnsi="Tahoma" w:cs="Tahoma"/>
          <w:b/>
          <w:color w:val="6F7074"/>
          <w:shd w:val="clear" w:color="auto" w:fill="FFFFFF"/>
        </w:rPr>
        <w:t>Eligibility Criteria</w:t>
      </w:r>
    </w:p>
    <w:p w:rsidR="00EC259C" w:rsidRDefault="00EC259C" w:rsidP="00EC259C">
      <w:pPr>
        <w:pStyle w:val="default"/>
        <w:shd w:val="clear" w:color="auto" w:fill="FFFFFF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>Only Pakistan Residents (individuals) holding valid Pakistani CNIC aged between 18 and above.</w:t>
      </w:r>
    </w:p>
    <w:p w:rsidR="00EC259C" w:rsidRDefault="00EC259C" w:rsidP="00EC259C">
      <w:pPr>
        <w:pStyle w:val="default"/>
        <w:shd w:val="clear" w:color="auto" w:fill="FFFFFF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>Non-Resident Pakistanis and other entities such as businesses, partnerships, corporates, etc. are not eligible to open this account.</w:t>
      </w:r>
    </w:p>
    <w:p w:rsidR="00EC259C" w:rsidRPr="00EC259C" w:rsidRDefault="00EC259C" w:rsidP="00EC25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6F7074"/>
          <w:sz w:val="24"/>
          <w:szCs w:val="24"/>
        </w:rPr>
      </w:pPr>
      <w:bookmarkStart w:id="0" w:name="_GoBack"/>
      <w:r w:rsidRPr="00EC259C">
        <w:rPr>
          <w:rFonts w:ascii="Arial" w:eastAsia="Times New Roman" w:hAnsi="Arial" w:cs="Arial"/>
          <w:b/>
          <w:color w:val="6F7074"/>
          <w:sz w:val="24"/>
          <w:szCs w:val="24"/>
        </w:rPr>
        <w:t>FAQs</w:t>
      </w:r>
    </w:p>
    <w:bookmarkEnd w:id="0"/>
    <w:p w:rsidR="00EC259C" w:rsidRPr="00EC259C" w:rsidRDefault="00EC259C" w:rsidP="00EC25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Do all BAL branches </w:t>
      </w:r>
      <w:proofErr w:type="gramStart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country-wide</w:t>
      </w:r>
      <w:proofErr w:type="gramEnd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 offer this product?</w:t>
      </w: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EC259C">
        <w:rPr>
          <w:rFonts w:ascii="Tahoma" w:eastAsia="Times New Roman" w:hAnsi="Tahoma" w:cs="Tahoma"/>
          <w:color w:val="6F7074"/>
          <w:sz w:val="24"/>
          <w:szCs w:val="24"/>
        </w:rPr>
        <w:t>Yes – all BAFL IBG branches offer this product.</w:t>
      </w:r>
    </w:p>
    <w:p w:rsidR="00EC259C" w:rsidRPr="00EC259C" w:rsidRDefault="00EC259C" w:rsidP="00EC25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Who can open this account?</w:t>
      </w: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This account is for resident Pakistani individuals/joint account holders only. Minors, companies, partnerships, NRP individuals, </w:t>
      </w:r>
      <w:proofErr w:type="spell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etc</w:t>
      </w:r>
      <w:proofErr w:type="spell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 are not eligible for this account.</w:t>
      </w:r>
    </w:p>
    <w:p w:rsidR="00EC259C" w:rsidRPr="00EC259C" w:rsidRDefault="00EC259C" w:rsidP="00EC25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What is the minimum &amp; maximum balance requirement to open this account?</w:t>
      </w: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There is no minimum balance requirement, however the maximum balance allowed in this account is of PKR 3 </w:t>
      </w:r>
      <w:proofErr w:type="gram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million</w:t>
      </w:r>
      <w:proofErr w:type="gram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>.</w:t>
      </w:r>
    </w:p>
    <w:p w:rsidR="00EC259C" w:rsidRPr="00EC259C" w:rsidRDefault="00EC259C" w:rsidP="00EC25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What happens if the balance in the account goes above PKR 3 </w:t>
      </w:r>
      <w:proofErr w:type="gramStart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million</w:t>
      </w:r>
      <w:proofErr w:type="gramEnd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?</w:t>
      </w: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If the balance in the account goes above PKR 3 </w:t>
      </w:r>
      <w:proofErr w:type="gram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million</w:t>
      </w:r>
      <w:proofErr w:type="gram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>, then further remittances will not be allowed to credit into the account, until the account balance falls below PKR 3 million.</w:t>
      </w:r>
    </w:p>
    <w:p w:rsidR="00EC259C" w:rsidRPr="00EC259C" w:rsidRDefault="00EC259C" w:rsidP="00EC25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lastRenderedPageBreak/>
        <w:t xml:space="preserve">My account balance is below PKR 3 </w:t>
      </w:r>
      <w:proofErr w:type="gramStart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million</w:t>
      </w:r>
      <w:proofErr w:type="gramEnd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. </w:t>
      </w:r>
      <w:proofErr w:type="gramStart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How come remittance is</w:t>
      </w:r>
      <w:proofErr w:type="gramEnd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 still not credited into my account?</w:t>
      </w: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If the balance in the account is below PKR 3 </w:t>
      </w:r>
      <w:proofErr w:type="gram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million</w:t>
      </w:r>
      <w:proofErr w:type="gram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, this means that the new remittance to be credited will increase the amount to above PKR 3 million, which is not allowed. </w:t>
      </w:r>
      <w:proofErr w:type="gram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Hence</w:t>
      </w:r>
      <w:proofErr w:type="gram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 it is recommended to first reduce the account balance to allow credit of new remittance.</w:t>
      </w:r>
    </w:p>
    <w:p w:rsidR="00EC259C" w:rsidRPr="00EC259C" w:rsidRDefault="00EC259C" w:rsidP="00EC25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If my account balance is PKR 3 </w:t>
      </w:r>
      <w:proofErr w:type="gramStart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million</w:t>
      </w:r>
      <w:proofErr w:type="gramEnd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, will I receive my profit payment?</w:t>
      </w: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Yes, only profit </w:t>
      </w:r>
      <w:proofErr w:type="gram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can be credited</w:t>
      </w:r>
      <w:proofErr w:type="gram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 into this account if balance is PKR 3 million.</w:t>
      </w:r>
    </w:p>
    <w:p w:rsidR="00EC259C" w:rsidRPr="00EC259C" w:rsidRDefault="00EC259C" w:rsidP="00EC25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proofErr w:type="gramStart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Can an account be funded</w:t>
      </w:r>
      <w:proofErr w:type="gramEnd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 locally?</w:t>
      </w: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Yes, account </w:t>
      </w:r>
      <w:proofErr w:type="gram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can be funded</w:t>
      </w:r>
      <w:proofErr w:type="gram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 locally up to 01 million.</w:t>
      </w:r>
    </w:p>
    <w:p w:rsidR="00EC259C" w:rsidRPr="00EC259C" w:rsidRDefault="00EC259C" w:rsidP="00EC25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Why </w:t>
      </w:r>
      <w:proofErr w:type="gramStart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can’t</w:t>
      </w:r>
      <w:proofErr w:type="gramEnd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 I transfer funds to another account from my </w:t>
      </w:r>
      <w:proofErr w:type="spellStart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Asaan</w:t>
      </w:r>
      <w:proofErr w:type="spellEnd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 remittance account?</w:t>
      </w: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This account has a special feature of maximum funds transfer limit of </w:t>
      </w:r>
      <w:proofErr w:type="spell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Rs</w:t>
      </w:r>
      <w:proofErr w:type="spell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. 500,000 per day. If you have previously transferred some funds today or issued a banker’s </w:t>
      </w:r>
      <w:proofErr w:type="spell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cheque</w:t>
      </w:r>
      <w:proofErr w:type="spell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 to someone today, then the total of all previous amounts and the amount you want to transfer might exceed the total daily transfer limit of PKR 500,000. </w:t>
      </w:r>
      <w:proofErr w:type="gram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Hence</w:t>
      </w:r>
      <w:proofErr w:type="gram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 this last transaction you are conducting is not allowed today, however you can do the same tomorrow.</w:t>
      </w:r>
    </w:p>
    <w:p w:rsidR="00EC259C" w:rsidRPr="00EC259C" w:rsidRDefault="00EC259C" w:rsidP="00EC25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Why </w:t>
      </w:r>
      <w:proofErr w:type="gramStart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can’t</w:t>
      </w:r>
      <w:proofErr w:type="gramEnd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 I withdraw cash from my account?</w:t>
      </w: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This account has a special feature of maximum cash withdrawal limit of </w:t>
      </w:r>
      <w:proofErr w:type="spell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Rs</w:t>
      </w:r>
      <w:proofErr w:type="spell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. 500,000 per day. If you have already withdrawn some funds today from the ATM/branch, then the total of all these amounts and the amount you want to withdraw might exceed the total limit of PKR 500,000 allowed per day. </w:t>
      </w:r>
      <w:proofErr w:type="gram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Hence</w:t>
      </w:r>
      <w:proofErr w:type="gram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 this last transaction you are conducting is not allowed today, however you can do the same tomorrow.</w:t>
      </w:r>
    </w:p>
    <w:p w:rsidR="00EC259C" w:rsidRPr="00EC259C" w:rsidRDefault="00EC259C" w:rsidP="00EC25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When </w:t>
      </w:r>
      <w:proofErr w:type="gramStart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will the account statement be generated</w:t>
      </w:r>
      <w:proofErr w:type="gramEnd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?</w:t>
      </w: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Account statement </w:t>
      </w:r>
      <w:proofErr w:type="gram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will be generated</w:t>
      </w:r>
      <w:proofErr w:type="gram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 on semi-annual basis.</w:t>
      </w:r>
    </w:p>
    <w:p w:rsidR="00EC259C" w:rsidRPr="00EC259C" w:rsidRDefault="00EC259C" w:rsidP="00EC25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Will customer be issued </w:t>
      </w:r>
      <w:proofErr w:type="spellStart"/>
      <w:proofErr w:type="gramStart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cheque</w:t>
      </w:r>
      <w:proofErr w:type="spellEnd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 book</w:t>
      </w:r>
      <w:proofErr w:type="gramEnd"/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 and VISA Debit/ATM card?</w:t>
      </w: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Yes, the first </w:t>
      </w:r>
      <w:proofErr w:type="spell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cheque</w:t>
      </w:r>
      <w:proofErr w:type="spell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 book of 25 leaves is available free of cost, the rest will be charged as per the Schedule of Charges (</w:t>
      </w:r>
      <w:proofErr w:type="spell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SoCs</w:t>
      </w:r>
      <w:proofErr w:type="spell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>).Visa Debit/ATM Card will be issued on this account and will be charged as per SOC.</w:t>
      </w:r>
    </w:p>
    <w:p w:rsidR="00EC259C" w:rsidRPr="00EC259C" w:rsidRDefault="00EC259C" w:rsidP="00EC25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Is BAL online facility available for this account?</w:t>
      </w: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Yes, online facility is available for this account, which </w:t>
      </w:r>
      <w:proofErr w:type="gram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will be charged</w:t>
      </w:r>
      <w:proofErr w:type="gram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 as per the </w:t>
      </w:r>
      <w:proofErr w:type="spell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SoCs</w:t>
      </w:r>
      <w:proofErr w:type="spell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>.</w:t>
      </w:r>
    </w:p>
    <w:p w:rsidR="00EC259C" w:rsidRPr="00EC259C" w:rsidRDefault="00EC259C" w:rsidP="00EC25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Are there any other charges for this account?</w:t>
      </w:r>
      <w:r w:rsidRPr="00EC259C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EC259C">
        <w:rPr>
          <w:rFonts w:ascii="Tahoma" w:eastAsia="Times New Roman" w:hAnsi="Tahoma" w:cs="Tahoma"/>
          <w:color w:val="6F7074"/>
          <w:sz w:val="24"/>
          <w:szCs w:val="24"/>
        </w:rPr>
        <w:t xml:space="preserve">All charges are applicable as per the prevailing </w:t>
      </w:r>
      <w:proofErr w:type="spellStart"/>
      <w:r w:rsidRPr="00EC259C">
        <w:rPr>
          <w:rFonts w:ascii="Tahoma" w:eastAsia="Times New Roman" w:hAnsi="Tahoma" w:cs="Tahoma"/>
          <w:color w:val="6F7074"/>
          <w:sz w:val="24"/>
          <w:szCs w:val="24"/>
        </w:rPr>
        <w:t>SoCs</w:t>
      </w:r>
      <w:proofErr w:type="spellEnd"/>
      <w:r w:rsidRPr="00EC259C">
        <w:rPr>
          <w:rFonts w:ascii="Tahoma" w:eastAsia="Times New Roman" w:hAnsi="Tahoma" w:cs="Tahoma"/>
          <w:color w:val="6F7074"/>
          <w:sz w:val="24"/>
          <w:szCs w:val="24"/>
        </w:rPr>
        <w:t>.</w:t>
      </w:r>
    </w:p>
    <w:p w:rsidR="00EC259C" w:rsidRPr="00EC259C" w:rsidRDefault="00EC259C" w:rsidP="00EC259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</w:p>
    <w:sectPr w:rsidR="00EC259C" w:rsidRPr="00EC25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259C" w:rsidRDefault="00EC259C" w:rsidP="00EC259C">
      <w:pPr>
        <w:spacing w:after="0" w:line="240" w:lineRule="auto"/>
      </w:pPr>
      <w:r>
        <w:separator/>
      </w:r>
    </w:p>
  </w:endnote>
  <w:endnote w:type="continuationSeparator" w:id="0">
    <w:p w:rsidR="00EC259C" w:rsidRDefault="00EC259C" w:rsidP="00EC2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259C" w:rsidRDefault="00EC25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259C" w:rsidRDefault="00EC259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0a444c2797b6464169aaa83c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EC259C" w:rsidRPr="00EC259C" w:rsidRDefault="00EC259C" w:rsidP="00EC259C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EC259C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0a444c2797b6464169aaa83c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" o:allowincell="f" filled="f" stroked="f" strokeweight=".5pt">
              <v:fill o:detectmouseclick="t"/>
              <v:textbox inset="20pt,0,,0">
                <w:txbxContent>
                  <w:p w:rsidR="00EC259C" w:rsidRPr="00EC259C" w:rsidRDefault="00EC259C" w:rsidP="00EC259C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EC259C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259C" w:rsidRDefault="00EC25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259C" w:rsidRDefault="00EC259C" w:rsidP="00EC259C">
      <w:pPr>
        <w:spacing w:after="0" w:line="240" w:lineRule="auto"/>
      </w:pPr>
      <w:r>
        <w:separator/>
      </w:r>
    </w:p>
  </w:footnote>
  <w:footnote w:type="continuationSeparator" w:id="0">
    <w:p w:rsidR="00EC259C" w:rsidRDefault="00EC259C" w:rsidP="00EC2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259C" w:rsidRDefault="00EC25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259C" w:rsidRDefault="00EC25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259C" w:rsidRDefault="00EC25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E2A55"/>
    <w:multiLevelType w:val="multilevel"/>
    <w:tmpl w:val="5F3E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59C"/>
    <w:rsid w:val="00B14683"/>
    <w:rsid w:val="00EC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E422BA"/>
  <w15:chartTrackingRefBased/>
  <w15:docId w15:val="{2F8B2D9B-2435-4029-98CF-A5F5351B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2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259C"/>
    <w:rPr>
      <w:b/>
      <w:bCs/>
    </w:rPr>
  </w:style>
  <w:style w:type="paragraph" w:customStyle="1" w:styleId="default">
    <w:name w:val="default"/>
    <w:basedOn w:val="Normal"/>
    <w:rsid w:val="00EC2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C2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59C"/>
  </w:style>
  <w:style w:type="paragraph" w:styleId="Footer">
    <w:name w:val="footer"/>
    <w:basedOn w:val="Normal"/>
    <w:link w:val="FooterChar"/>
    <w:uiPriority w:val="99"/>
    <w:unhideWhenUsed/>
    <w:rsid w:val="00EC2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2024-09-26T10:36:00Z</dcterms:created>
  <dcterms:modified xsi:type="dcterms:W3CDTF">2024-09-26T10:37:00Z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2024-09-26T10:37:31Z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9a953e57-f665-40cb-aa3a-2d6b4c701ec9</vt:lpwstr>
  </property>
  <property fmtid="{D5CDD505-2E9C-101B-9397-08002B2CF9AE}" pid="8" name="MSIP_Label_4f2c76d5-45ba-4a63-8701-27a8aa3796e4_ContentBits">
    <vt:lpwstr>2</vt:lpwstr>
  </property>
</Properties>
</file>