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6D7" w:rsidRPr="004E71CC" w:rsidRDefault="004E71CC">
      <w:pPr>
        <w:rPr>
          <w:b/>
        </w:rPr>
      </w:pPr>
      <w:r w:rsidRPr="004E71CC">
        <w:rPr>
          <w:b/>
        </w:rPr>
        <w:t>Product Features</w:t>
      </w:r>
    </w:p>
    <w:p w:rsidR="004E71CC" w:rsidRPr="004E71CC" w:rsidRDefault="004E71CC" w:rsidP="004E71CC">
      <w:pPr>
        <w:shd w:val="clear" w:color="auto" w:fill="FFFFFF"/>
        <w:spacing w:before="100" w:beforeAutospacing="1" w:after="100" w:afterAutospacing="1" w:line="240" w:lineRule="auto"/>
        <w:rPr>
          <w:rFonts w:ascii="Arial" w:eastAsia="Times New Roman" w:hAnsi="Arial" w:cs="Arial"/>
          <w:color w:val="6F7074"/>
          <w:sz w:val="24"/>
          <w:szCs w:val="24"/>
        </w:rPr>
      </w:pPr>
      <w:r w:rsidRPr="004E71CC">
        <w:rPr>
          <w:rFonts w:ascii="Tahoma" w:eastAsia="Times New Roman" w:hAnsi="Tahoma" w:cs="Tahoma"/>
          <w:color w:val="6F7074"/>
          <w:sz w:val="24"/>
          <w:szCs w:val="24"/>
        </w:rPr>
        <w:t>Falah Senior Citizens Savings Account is a Mudarabah based product which provides senior citizens with financial safety and independence so that they can spend their retirement in peace.</w:t>
      </w:r>
    </w:p>
    <w:p w:rsidR="004E71CC" w:rsidRPr="004E71CC" w:rsidRDefault="004E71CC" w:rsidP="004E71CC">
      <w:pPr>
        <w:shd w:val="clear" w:color="auto" w:fill="FFFFFF"/>
        <w:spacing w:before="100" w:beforeAutospacing="1" w:after="100" w:afterAutospacing="1" w:line="240" w:lineRule="auto"/>
        <w:rPr>
          <w:rFonts w:ascii="Arial" w:eastAsia="Times New Roman" w:hAnsi="Arial" w:cs="Arial"/>
          <w:color w:val="6F7074"/>
          <w:sz w:val="24"/>
          <w:szCs w:val="24"/>
        </w:rPr>
      </w:pPr>
      <w:r w:rsidRPr="004E71CC">
        <w:rPr>
          <w:rFonts w:ascii="Tahoma" w:eastAsia="Times New Roman" w:hAnsi="Tahoma" w:cs="Tahoma"/>
          <w:b/>
          <w:bCs/>
          <w:color w:val="003366"/>
          <w:sz w:val="24"/>
          <w:szCs w:val="24"/>
          <w:u w:val="single"/>
        </w:rPr>
        <w:t>Product Features/ Benefits/ Unique Selling Points: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SMS alerts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unlimited cheque books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ATM/Debit Card (Only Classic, Gold or PayPak with no issuance or annual charges)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Banker’s Cheque (Issuance, Duplicate issuance and cancellation)</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No maximum or minimum balance limits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Online Transaction Nationwide</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Unlimited number of withdrawals and deposits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Profit calculation on daily balance basis and monthly profit disbursement</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six monthly statement of account in hard copy (if e-statement has not been opted)</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Free monthly e‐Statements</w:t>
      </w:r>
    </w:p>
    <w:p w:rsidR="004E71CC" w:rsidRPr="004E71CC" w:rsidRDefault="004E71CC" w:rsidP="004E71CC">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Falah Senior Citizens Privilege Certificate shall be given to all Falah Senior Citizens Account holders which shall allow the customers to have a priority branch experience and to avail fastened services at branches such as fast tracked utility bill payments, cash withdrawals and deposits etc.</w:t>
      </w:r>
    </w:p>
    <w:p w:rsidR="004E71CC" w:rsidRPr="004E71CC" w:rsidRDefault="004E71CC" w:rsidP="004E71CC">
      <w:pPr>
        <w:shd w:val="clear" w:color="auto" w:fill="FFFFFF"/>
        <w:spacing w:before="100" w:beforeAutospacing="1" w:after="100" w:afterAutospacing="1" w:line="240" w:lineRule="auto"/>
        <w:rPr>
          <w:rFonts w:ascii="Arial" w:eastAsia="Times New Roman" w:hAnsi="Arial" w:cs="Arial"/>
          <w:color w:val="6F7074"/>
          <w:sz w:val="24"/>
          <w:szCs w:val="24"/>
        </w:rPr>
      </w:pPr>
      <w:r w:rsidRPr="004E71CC">
        <w:rPr>
          <w:rFonts w:ascii="Tahoma" w:eastAsia="Times New Roman" w:hAnsi="Tahoma" w:cs="Tahoma"/>
          <w:b/>
          <w:bCs/>
          <w:color w:val="003366"/>
          <w:sz w:val="24"/>
          <w:szCs w:val="24"/>
          <w:u w:val="single"/>
        </w:rPr>
        <w:t>Terms and Conditions:</w:t>
      </w:r>
    </w:p>
    <w:p w:rsidR="004E71CC" w:rsidRPr="004E71CC" w:rsidRDefault="004E71CC" w:rsidP="004E71CC">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All charges will be applicable as per the prevailing SOBC</w:t>
      </w:r>
    </w:p>
    <w:p w:rsidR="004E71CC" w:rsidRPr="004E71CC" w:rsidRDefault="004E71CC" w:rsidP="004E71CC">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Profit on Falah Senior Citizens Account will be decided as per Pool Management guidelines.</w:t>
      </w:r>
    </w:p>
    <w:p w:rsidR="004E71CC" w:rsidRPr="004E71CC" w:rsidRDefault="004E71CC" w:rsidP="004E71CC">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Zakat and WHT to be deducted as per prevailing rules and regulations.</w:t>
      </w:r>
    </w:p>
    <w:p w:rsidR="004E71CC" w:rsidRPr="004E71CC" w:rsidRDefault="004E71CC" w:rsidP="004E71CC">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4E71CC">
        <w:rPr>
          <w:rFonts w:ascii="Tahoma" w:eastAsia="Times New Roman" w:hAnsi="Tahoma" w:cs="Tahoma"/>
          <w:color w:val="6F7074"/>
          <w:sz w:val="24"/>
          <w:szCs w:val="24"/>
        </w:rPr>
        <w:t>The product is based on the concept of Mudarabah.</w:t>
      </w:r>
    </w:p>
    <w:p w:rsidR="004E71CC" w:rsidRDefault="004E71CC"/>
    <w:p w:rsidR="004E71CC" w:rsidRPr="004E71CC" w:rsidRDefault="004E71CC">
      <w:pPr>
        <w:rPr>
          <w:b/>
        </w:rPr>
      </w:pPr>
      <w:r w:rsidRPr="004E71CC">
        <w:rPr>
          <w:b/>
        </w:rPr>
        <w:t>Target Market</w:t>
      </w:r>
    </w:p>
    <w:p w:rsidR="004E71CC" w:rsidRPr="004E71CC" w:rsidRDefault="004E71CC" w:rsidP="004E71CC">
      <w:pPr>
        <w:shd w:val="clear" w:color="auto" w:fill="FFFFFF"/>
        <w:spacing w:before="100" w:beforeAutospacing="1" w:after="100" w:afterAutospacing="1" w:line="240" w:lineRule="auto"/>
        <w:rPr>
          <w:rFonts w:ascii="Arial" w:eastAsia="Times New Roman" w:hAnsi="Arial" w:cs="Arial"/>
          <w:color w:val="6F7074"/>
          <w:sz w:val="24"/>
          <w:szCs w:val="24"/>
        </w:rPr>
      </w:pPr>
      <w:r w:rsidRPr="004E71CC">
        <w:rPr>
          <w:rFonts w:ascii="Tahoma" w:eastAsia="Times New Roman" w:hAnsi="Tahoma" w:cs="Tahoma"/>
          <w:color w:val="6F7074"/>
          <w:sz w:val="24"/>
          <w:szCs w:val="24"/>
        </w:rPr>
        <w:t>The target market for the product are senior citizens aged 55 or above that are looking for high halal returns on their life long savings. They can be old aged civilians, retired military officials, pensioners, soon to be pensioners, etc.</w:t>
      </w:r>
    </w:p>
    <w:p w:rsidR="004E71CC" w:rsidRPr="004E71CC" w:rsidRDefault="004E71CC">
      <w:pPr>
        <w:rPr>
          <w:b/>
        </w:rPr>
      </w:pPr>
      <w:bookmarkStart w:id="0" w:name="_GoBack"/>
      <w:r w:rsidRPr="004E71CC">
        <w:rPr>
          <w:b/>
        </w:rPr>
        <w:t>Eligibility Criteria</w:t>
      </w:r>
    </w:p>
    <w:bookmarkEnd w:id="0"/>
    <w:p w:rsidR="004E71CC" w:rsidRPr="004E71CC" w:rsidRDefault="004E71CC" w:rsidP="004E71CC">
      <w:pPr>
        <w:shd w:val="clear" w:color="auto" w:fill="FFFFFF"/>
        <w:spacing w:before="100" w:beforeAutospacing="1" w:after="100" w:afterAutospacing="1" w:line="240" w:lineRule="auto"/>
        <w:rPr>
          <w:rFonts w:ascii="Arial" w:eastAsia="Times New Roman" w:hAnsi="Arial" w:cs="Arial"/>
          <w:color w:val="6F7074"/>
          <w:sz w:val="24"/>
          <w:szCs w:val="24"/>
        </w:rPr>
      </w:pPr>
      <w:r w:rsidRPr="004E71CC">
        <w:rPr>
          <w:rFonts w:ascii="Tahoma" w:eastAsia="Times New Roman" w:hAnsi="Tahoma" w:cs="Tahoma"/>
          <w:color w:val="6F7074"/>
          <w:sz w:val="24"/>
          <w:szCs w:val="24"/>
        </w:rPr>
        <w:t>Pakistani National with CNIC/NICOP/SNIC aged 55 and above Individuals and joint accountholders. In case of joint applicants, the primary applicant should be at least 55 years of age or above, and the other joint account holder must be at least 18 years of age.</w:t>
      </w:r>
    </w:p>
    <w:p w:rsidR="004E71CC" w:rsidRDefault="004E71CC"/>
    <w:sectPr w:rsidR="004E71C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0EA" w:rsidRDefault="008A50EA" w:rsidP="004E71CC">
      <w:pPr>
        <w:spacing w:after="0" w:line="240" w:lineRule="auto"/>
      </w:pPr>
      <w:r>
        <w:separator/>
      </w:r>
    </w:p>
  </w:endnote>
  <w:endnote w:type="continuationSeparator" w:id="0">
    <w:p w:rsidR="008A50EA" w:rsidRDefault="008A50EA" w:rsidP="004E7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1CC" w:rsidRDefault="004E71CC">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ad4148678d3d89a97f6d99c6"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E71CC" w:rsidRPr="004E71CC" w:rsidRDefault="004E71CC" w:rsidP="004E71CC">
                          <w:pPr>
                            <w:spacing w:after="0"/>
                            <w:rPr>
                              <w:rFonts w:ascii="Calibri" w:hAnsi="Calibri" w:cs="Calibri"/>
                              <w:color w:val="000000"/>
                              <w:sz w:val="14"/>
                            </w:rPr>
                          </w:pPr>
                          <w:r w:rsidRPr="004E71CC">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ad4148678d3d89a97f6d99c6"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" o:allowincell="f" filled="f" stroked="f" strokeweight=".5pt">
              <v:fill o:detectmouseclick="t"/>
              <v:textbox inset="20pt,0,,0">
                <w:txbxContent>
                  <w:p w:rsidR="004E71CC" w:rsidRPr="004E71CC" w:rsidRDefault="004E71CC" w:rsidP="004E71CC">
                    <w:pPr>
                      <w:spacing w:after="0"/>
                      <w:rPr>
                        <w:rFonts w:ascii="Calibri" w:hAnsi="Calibri" w:cs="Calibri"/>
                        <w:color w:val="000000"/>
                        <w:sz w:val="14"/>
                      </w:rPr>
                    </w:pPr>
                    <w:r w:rsidRPr="004E71CC">
                      <w:rPr>
                        <w:rFonts w:ascii="Calibri" w:hAnsi="Calibri" w:cs="Calibri"/>
                        <w:color w:val="000000"/>
                        <w:sz w:val="14"/>
                      </w:rPr>
                      <w:t>[BAFL Document]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0EA" w:rsidRDefault="008A50EA" w:rsidP="004E71CC">
      <w:pPr>
        <w:spacing w:after="0" w:line="240" w:lineRule="auto"/>
      </w:pPr>
      <w:r>
        <w:separator/>
      </w:r>
    </w:p>
  </w:footnote>
  <w:footnote w:type="continuationSeparator" w:id="0">
    <w:p w:rsidR="008A50EA" w:rsidRDefault="008A50EA" w:rsidP="004E71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50345"/>
    <w:multiLevelType w:val="multilevel"/>
    <w:tmpl w:val="5BE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85375"/>
    <w:multiLevelType w:val="multilevel"/>
    <w:tmpl w:val="05A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1CC"/>
    <w:rsid w:val="002E2002"/>
    <w:rsid w:val="004216D7"/>
    <w:rsid w:val="004E71CC"/>
    <w:rsid w:val="008A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BF251"/>
  <w15:chartTrackingRefBased/>
  <w15:docId w15:val="{F956AA40-15BC-4817-B355-4BE338DB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71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71CC"/>
    <w:rPr>
      <w:b/>
      <w:bCs/>
    </w:rPr>
  </w:style>
  <w:style w:type="paragraph" w:styleId="Header">
    <w:name w:val="header"/>
    <w:basedOn w:val="Normal"/>
    <w:link w:val="HeaderChar"/>
    <w:uiPriority w:val="99"/>
    <w:unhideWhenUsed/>
    <w:rsid w:val="004E7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1CC"/>
  </w:style>
  <w:style w:type="paragraph" w:styleId="Footer">
    <w:name w:val="footer"/>
    <w:basedOn w:val="Normal"/>
    <w:link w:val="FooterChar"/>
    <w:uiPriority w:val="99"/>
    <w:unhideWhenUsed/>
    <w:rsid w:val="004E7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4219">
      <w:bodyDiv w:val="1"/>
      <w:marLeft w:val="0"/>
      <w:marRight w:val="0"/>
      <w:marTop w:val="0"/>
      <w:marBottom w:val="0"/>
      <w:divBdr>
        <w:top w:val="none" w:sz="0" w:space="0" w:color="auto"/>
        <w:left w:val="none" w:sz="0" w:space="0" w:color="auto"/>
        <w:bottom w:val="none" w:sz="0" w:space="0" w:color="auto"/>
        <w:right w:val="none" w:sz="0" w:space="0" w:color="auto"/>
      </w:divBdr>
    </w:div>
    <w:div w:id="1011951580">
      <w:bodyDiv w:val="1"/>
      <w:marLeft w:val="0"/>
      <w:marRight w:val="0"/>
      <w:marTop w:val="0"/>
      <w:marBottom w:val="0"/>
      <w:divBdr>
        <w:top w:val="none" w:sz="0" w:space="0" w:color="auto"/>
        <w:left w:val="none" w:sz="0" w:space="0" w:color="auto"/>
        <w:bottom w:val="none" w:sz="0" w:space="0" w:color="auto"/>
        <w:right w:val="none" w:sz="0" w:space="0" w:color="auto"/>
      </w:divBdr>
      <w:divsChild>
        <w:div w:id="1176655814">
          <w:marLeft w:val="0"/>
          <w:marRight w:val="0"/>
          <w:marTop w:val="0"/>
          <w:marBottom w:val="0"/>
          <w:divBdr>
            <w:top w:val="none" w:sz="0" w:space="0" w:color="auto"/>
            <w:left w:val="none" w:sz="0" w:space="0" w:color="auto"/>
            <w:bottom w:val="none" w:sz="0" w:space="0" w:color="auto"/>
            <w:right w:val="none" w:sz="0" w:space="0" w:color="auto"/>
          </w:divBdr>
          <w:divsChild>
            <w:div w:id="1655183166">
              <w:marLeft w:val="0"/>
              <w:marRight w:val="0"/>
              <w:marTop w:val="0"/>
              <w:marBottom w:val="0"/>
              <w:divBdr>
                <w:top w:val="none" w:sz="0" w:space="0" w:color="auto"/>
                <w:left w:val="none" w:sz="0" w:space="0" w:color="auto"/>
                <w:bottom w:val="none" w:sz="0" w:space="0" w:color="auto"/>
                <w:right w:val="none" w:sz="0" w:space="0" w:color="auto"/>
              </w:divBdr>
              <w:divsChild>
                <w:div w:id="1621033963">
                  <w:marLeft w:val="0"/>
                  <w:marRight w:val="0"/>
                  <w:marTop w:val="0"/>
                  <w:marBottom w:val="0"/>
                  <w:divBdr>
                    <w:top w:val="none" w:sz="0" w:space="0" w:color="auto"/>
                    <w:left w:val="none" w:sz="0" w:space="0" w:color="auto"/>
                    <w:bottom w:val="none" w:sz="0" w:space="0" w:color="auto"/>
                    <w:right w:val="none" w:sz="0" w:space="0" w:color="auto"/>
                  </w:divBdr>
                  <w:divsChild>
                    <w:div w:id="2003850745">
                      <w:marLeft w:val="-225"/>
                      <w:marRight w:val="-225"/>
                      <w:marTop w:val="0"/>
                      <w:marBottom w:val="0"/>
                      <w:divBdr>
                        <w:top w:val="none" w:sz="0" w:space="0" w:color="auto"/>
                        <w:left w:val="none" w:sz="0" w:space="0" w:color="auto"/>
                        <w:bottom w:val="none" w:sz="0" w:space="0" w:color="auto"/>
                        <w:right w:val="none" w:sz="0" w:space="0" w:color="auto"/>
                      </w:divBdr>
                      <w:divsChild>
                        <w:div w:id="371610680">
                          <w:marLeft w:val="0"/>
                          <w:marRight w:val="0"/>
                          <w:marTop w:val="0"/>
                          <w:marBottom w:val="0"/>
                          <w:divBdr>
                            <w:top w:val="none" w:sz="0" w:space="0" w:color="auto"/>
                            <w:left w:val="none" w:sz="0" w:space="0" w:color="auto"/>
                            <w:bottom w:val="none" w:sz="0" w:space="0" w:color="auto"/>
                            <w:right w:val="none" w:sz="0" w:space="0" w:color="auto"/>
                          </w:divBdr>
                          <w:divsChild>
                            <w:div w:id="71390718">
                              <w:marLeft w:val="0"/>
                              <w:marRight w:val="0"/>
                              <w:marTop w:val="0"/>
                              <w:marBottom w:val="0"/>
                              <w:divBdr>
                                <w:top w:val="none" w:sz="0" w:space="0" w:color="auto"/>
                                <w:left w:val="none" w:sz="0" w:space="0" w:color="auto"/>
                                <w:bottom w:val="none" w:sz="0" w:space="0" w:color="auto"/>
                                <w:right w:val="none" w:sz="0" w:space="0" w:color="auto"/>
                              </w:divBdr>
                              <w:divsChild>
                                <w:div w:id="1064646353">
                                  <w:marLeft w:val="0"/>
                                  <w:marRight w:val="0"/>
                                  <w:marTop w:val="0"/>
                                  <w:marBottom w:val="0"/>
                                  <w:divBdr>
                                    <w:top w:val="none" w:sz="0" w:space="0" w:color="auto"/>
                                    <w:left w:val="none" w:sz="0" w:space="0" w:color="auto"/>
                                    <w:bottom w:val="none" w:sz="0" w:space="0" w:color="auto"/>
                                    <w:right w:val="none" w:sz="0" w:space="0" w:color="auto"/>
                                  </w:divBdr>
                                  <w:divsChild>
                                    <w:div w:id="664894895">
                                      <w:marLeft w:val="2400"/>
                                      <w:marRight w:val="2400"/>
                                      <w:marTop w:val="0"/>
                                      <w:marBottom w:val="0"/>
                                      <w:divBdr>
                                        <w:top w:val="none" w:sz="0" w:space="0" w:color="auto"/>
                                        <w:left w:val="none" w:sz="0" w:space="0" w:color="auto"/>
                                        <w:bottom w:val="none" w:sz="0" w:space="0" w:color="auto"/>
                                        <w:right w:val="none" w:sz="0" w:space="0" w:color="auto"/>
                                      </w:divBdr>
                                      <w:divsChild>
                                        <w:div w:id="79646403">
                                          <w:marLeft w:val="0"/>
                                          <w:marRight w:val="0"/>
                                          <w:marTop w:val="0"/>
                                          <w:marBottom w:val="0"/>
                                          <w:divBdr>
                                            <w:top w:val="none" w:sz="0" w:space="0" w:color="auto"/>
                                            <w:left w:val="none" w:sz="0" w:space="0" w:color="auto"/>
                                            <w:bottom w:val="none" w:sz="0" w:space="0" w:color="auto"/>
                                            <w:right w:val="none" w:sz="0" w:space="0" w:color="auto"/>
                                          </w:divBdr>
                                          <w:divsChild>
                                            <w:div w:id="7717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6763816">
      <w:bodyDiv w:val="1"/>
      <w:marLeft w:val="0"/>
      <w:marRight w:val="0"/>
      <w:marTop w:val="0"/>
      <w:marBottom w:val="0"/>
      <w:divBdr>
        <w:top w:val="none" w:sz="0" w:space="0" w:color="auto"/>
        <w:left w:val="none" w:sz="0" w:space="0" w:color="auto"/>
        <w:bottom w:val="none" w:sz="0" w:space="0" w:color="auto"/>
        <w:right w:val="none" w:sz="0" w:space="0" w:color="auto"/>
      </w:divBdr>
      <w:divsChild>
        <w:div w:id="1725175668">
          <w:marLeft w:val="0"/>
          <w:marRight w:val="0"/>
          <w:marTop w:val="0"/>
          <w:marBottom w:val="0"/>
          <w:divBdr>
            <w:top w:val="none" w:sz="0" w:space="0" w:color="auto"/>
            <w:left w:val="none" w:sz="0" w:space="0" w:color="auto"/>
            <w:bottom w:val="none" w:sz="0" w:space="0" w:color="auto"/>
            <w:right w:val="none" w:sz="0" w:space="0" w:color="auto"/>
          </w:divBdr>
          <w:divsChild>
            <w:div w:id="219247997">
              <w:marLeft w:val="0"/>
              <w:marRight w:val="0"/>
              <w:marTop w:val="0"/>
              <w:marBottom w:val="0"/>
              <w:divBdr>
                <w:top w:val="none" w:sz="0" w:space="0" w:color="auto"/>
                <w:left w:val="none" w:sz="0" w:space="0" w:color="auto"/>
                <w:bottom w:val="none" w:sz="0" w:space="0" w:color="auto"/>
                <w:right w:val="none" w:sz="0" w:space="0" w:color="auto"/>
              </w:divBdr>
              <w:divsChild>
                <w:div w:id="1063483778">
                  <w:marLeft w:val="0"/>
                  <w:marRight w:val="0"/>
                  <w:marTop w:val="0"/>
                  <w:marBottom w:val="0"/>
                  <w:divBdr>
                    <w:top w:val="none" w:sz="0" w:space="0" w:color="auto"/>
                    <w:left w:val="none" w:sz="0" w:space="0" w:color="auto"/>
                    <w:bottom w:val="none" w:sz="0" w:space="0" w:color="auto"/>
                    <w:right w:val="none" w:sz="0" w:space="0" w:color="auto"/>
                  </w:divBdr>
                  <w:divsChild>
                    <w:div w:id="104616821">
                      <w:marLeft w:val="-225"/>
                      <w:marRight w:val="-225"/>
                      <w:marTop w:val="0"/>
                      <w:marBottom w:val="0"/>
                      <w:divBdr>
                        <w:top w:val="none" w:sz="0" w:space="0" w:color="auto"/>
                        <w:left w:val="none" w:sz="0" w:space="0" w:color="auto"/>
                        <w:bottom w:val="none" w:sz="0" w:space="0" w:color="auto"/>
                        <w:right w:val="none" w:sz="0" w:space="0" w:color="auto"/>
                      </w:divBdr>
                      <w:divsChild>
                        <w:div w:id="1548838969">
                          <w:marLeft w:val="0"/>
                          <w:marRight w:val="0"/>
                          <w:marTop w:val="0"/>
                          <w:marBottom w:val="0"/>
                          <w:divBdr>
                            <w:top w:val="none" w:sz="0" w:space="0" w:color="auto"/>
                            <w:left w:val="none" w:sz="0" w:space="0" w:color="auto"/>
                            <w:bottom w:val="none" w:sz="0" w:space="0" w:color="auto"/>
                            <w:right w:val="none" w:sz="0" w:space="0" w:color="auto"/>
                          </w:divBdr>
                          <w:divsChild>
                            <w:div w:id="2004241225">
                              <w:marLeft w:val="0"/>
                              <w:marRight w:val="0"/>
                              <w:marTop w:val="0"/>
                              <w:marBottom w:val="0"/>
                              <w:divBdr>
                                <w:top w:val="none" w:sz="0" w:space="0" w:color="auto"/>
                                <w:left w:val="none" w:sz="0" w:space="0" w:color="auto"/>
                                <w:bottom w:val="none" w:sz="0" w:space="0" w:color="auto"/>
                                <w:right w:val="none" w:sz="0" w:space="0" w:color="auto"/>
                              </w:divBdr>
                              <w:divsChild>
                                <w:div w:id="2089302013">
                                  <w:marLeft w:val="0"/>
                                  <w:marRight w:val="0"/>
                                  <w:marTop w:val="0"/>
                                  <w:marBottom w:val="0"/>
                                  <w:divBdr>
                                    <w:top w:val="none" w:sz="0" w:space="0" w:color="auto"/>
                                    <w:left w:val="none" w:sz="0" w:space="0" w:color="auto"/>
                                    <w:bottom w:val="none" w:sz="0" w:space="0" w:color="auto"/>
                                    <w:right w:val="none" w:sz="0" w:space="0" w:color="auto"/>
                                  </w:divBdr>
                                  <w:divsChild>
                                    <w:div w:id="2036037507">
                                      <w:marLeft w:val="2400"/>
                                      <w:marRight w:val="2400"/>
                                      <w:marTop w:val="0"/>
                                      <w:marBottom w:val="0"/>
                                      <w:divBdr>
                                        <w:top w:val="none" w:sz="0" w:space="0" w:color="auto"/>
                                        <w:left w:val="none" w:sz="0" w:space="0" w:color="auto"/>
                                        <w:bottom w:val="none" w:sz="0" w:space="0" w:color="auto"/>
                                        <w:right w:val="none" w:sz="0" w:space="0" w:color="auto"/>
                                      </w:divBdr>
                                      <w:divsChild>
                                        <w:div w:id="1379433183">
                                          <w:marLeft w:val="0"/>
                                          <w:marRight w:val="0"/>
                                          <w:marTop w:val="0"/>
                                          <w:marBottom w:val="0"/>
                                          <w:divBdr>
                                            <w:top w:val="none" w:sz="0" w:space="0" w:color="auto"/>
                                            <w:left w:val="none" w:sz="0" w:space="0" w:color="auto"/>
                                            <w:bottom w:val="none" w:sz="0" w:space="0" w:color="auto"/>
                                            <w:right w:val="none" w:sz="0" w:space="0" w:color="auto"/>
                                          </w:divBdr>
                                          <w:divsChild>
                                            <w:div w:id="8450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2</cp:revision>
  <dcterms:created xsi:type="dcterms:W3CDTF">2024-09-26T10:35:00Z</dcterms:created>
  <dcterms:modified xsi:type="dcterms:W3CDTF">2024-09-26T10:36:00Z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2024-09-26T10:36:17Z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b8dbc410-3363-4166-9f7a-d5c41f3e74ee</vt:lpwstr>
  </property>
  <property fmtid="{D5CDD505-2E9C-101B-9397-08002B2CF9AE}" pid="8" name="MSIP_Label_4f2c76d5-45ba-4a63-8701-27a8aa3796e4_ContentBits">
    <vt:lpwstr>2</vt:lpwstr>
  </property>
</Properties>
</file>