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475569"/>
          <w:sz w:val="18"/>
          <w:szCs w:val="18"/>
        </w:rPr>
        <w:t xml:space="preserve">PRODUCT REQUIREMENTS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Personal Journal / Diary Application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Full-Stack Web App · .NET 8 + React 18 + PostgreSQL · Docker Deployment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Draft — Pending Lead Review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[Your Name / Team Name]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.NET 8 (ASP.NET Core Web API)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18 + Tailwind CSS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+ docker-compose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KPIs</w:t>
            </w:r>
          </w:p>
        </w:tc>
        <w:tc>
          <w:tcPr>
            <w:tcW w:type="dxa" w:w="4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39 Binary (Pass / Fail) Acceptance Criteria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Problem Statement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Modern individuals generate a wealth of daily thoughts, experiences, and reflections yet lack a dedicated, secure, and intelligent tool to capture and revisit them. Generic note-taking applications are not purpose-built for journaling and fail to provide the privacy controls, writing analytics, and organisation features that meaningful self-reflection requires.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1.1 Core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dedicated journaling space — generic tools (Notes, Docs) lack date-centric organisation, tag-based filtering, and writing-streak motivation.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Privacy risks — cloud note apps expose personal content without granular per-entry privacy controls or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Poor discoverability — searching across years of journal entries by keyword, date range, or tag is cumbersome or impossible in generic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writing insights — users have no feedback on writing habits (streak, frequency, word count trends), making it hard to sustain a journaling practice.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 friction — existing tools are desktop-first; the journal editor and calendar view are not mobile-optimised.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1.2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80"/>
        <w:gridCol w:w="3680"/>
      </w:tblGrid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Workaround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Habitual Journaler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Streak tracking, rich text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Paper notebooks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Privacy-Conscious Writer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Per-entry encryption, private/public toggle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Encrypted local files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Reflective Professional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Tag-based organisation, PDF export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Docs folders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Casual Mobile Writer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Simple UI, touch-friendly, mobile editor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Notion / Bear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Solution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 will build a full-stack Personal Journal / Diary web application that provides a secure, feature-rich environment for capturing, organising, and reflecting on personal journal entries. The system prioritises privacy by design, intelligent organisation, and motivational writing analytics.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Relevance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ASP.NET Core Web API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.NET 8 (LTS)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#1–6, #7–13, #14–18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ASP.NET Identity + BCrypt.Net-Next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#1–6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18 (Vite build)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18.x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#7–29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#27–29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Rich-Text Editor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TipTap (React wrapper)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2.x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#8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#6, #32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8.x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#7–13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tsvector / tsquery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Built-in PG 16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#14, #18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Encryption (opt.)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AES-256-GCM (client-side via Web Crypto API)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Browser built-in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#25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iText 8 (PDF) + Razor HTML template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8.x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#26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Tests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xUnit + FluentAssertions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#34–37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Engine 24+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#30–33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2.2 Docker Service Architecture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docker-compose stack comprises three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/ Build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api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mcr.microsoft.com/dotnet/aspnet:8.0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5000 (internal)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ASP.NET Core API; env vars for DB connection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web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node:18-alpine → nginx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3000→80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Vite build served via Nginx; proxies /api/* to service api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db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postgres:16-alpine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5432 (internal)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Persistent volume: pgdata; env POSTGRES_PASSWORD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Application is accessible at http://localhost:3000 (KPI #31). Database data persists in a named Docker volume pgdata across container restarts (KPI #32).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2.3 Solution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Addressed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BCrypt password hashing, session persistence, per-entry visibility, optional AES-256 encryption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#1–6, #23–25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Rich Editing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TipTap WYSIWYG editor: bold, italic, lists, word counter, tag input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#7–9, #21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Full-text PostgreSQL search, tag filter, date-range filter, calendar view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#13–18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Analytics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Dashboard: entry count, top-5 tags, writing streak, monthly heatmap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#19–22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PDF export (iText 8), HTML export, public shareable URLs (/share/{guid})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#24, #26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Responsive UI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CSS responsive breakpoints; touch-optimised editor &amp; calendar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#27–29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DevOps</w:t>
            </w:r>
          </w:p>
        </w:tc>
        <w:tc>
          <w:tcPr>
            <w:tcW w:type="dxa" w:w="3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 3-service stack; persistent PG volume; localhost:3000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#30–33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User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3.1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500"/>
        <w:gridCol w:w="3500"/>
        <w:gridCol w:w="1920"/>
      </w:tblGrid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Navigate to app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/ Register page loads at localhost:3000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#31</w:t>
            </w:r>
          </w:p>
        </w:tc>
      </w:tr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 email + password → Register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 created; bcrypt hash stored; redirect to dashboard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#1, #6</w:t>
            </w:r>
          </w:p>
        </w:tc>
      </w:tr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 visit → Login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HTTP-only session cookie set; dashboard loads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#2, #4</w:t>
            </w:r>
          </w:p>
        </w:tc>
      </w:tr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Wrong password entered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returned; error message shown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Close &amp; reopen browser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 cookie persists; user still logged in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#4</w:t>
            </w:r>
          </w:p>
        </w:tc>
      </w:tr>
      <w:tr>
        <w:tc>
          <w:tcPr>
            <w:tcW w:type="dxa" w:w="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Logout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 cookie cleared; redirect to login page</w:t>
            </w:r>
          </w:p>
        </w:tc>
        <w:tc>
          <w:tcPr>
            <w:tcW w:type="dxa" w:w="19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#5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3.2 Journal Entry Lifecycle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in → Journal Dashboard opens. Entries listed newest-first (reverse chronological).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New Entry → TipTap rich-text editor opens; date pre-filled to today.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Write content with bold / italic / lists; add tags; toggle Private ↔ Public; observe live word 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→ POST /api/entries; entry appears at top of list; word count displayed (KPI #21).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Edit → PUT /api/entries/{id}; updated entry reflected immediately (KPI #11).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Delete → confirmation modal; DELETE /api/entries/{id}; entry removed (KPI #12).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3.3 Search &amp; Discovery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types keyword → GET /api/entries/search?q={term}; PostgreSQL tsvector matches title + content (KPIs #14, #18).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clicks a tag chip → GET /api/entries?tag={tag}; filtered list shown (KPI #15).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selects date range → GET /api/entries?from=YYYY-MM-DD&amp;to=YYYY-MM-DD (KPI #16).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switches to Calendar View → GET /api/entries/calendar?month=YYYY-MM; dots on entry dates (KPI #17).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3.4 Privacy &amp; Sharing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Entry marked Public → system generates /share/{uuid}; link displayed to user (KPI #24).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Recipient opens /share/{uuid} without login → GET /api/entries/public/{uuid}; read-only view (KPI #24).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enables optional AES-256 encryption → client-side key derived from passphrase via PBKDF2; ciphertext stored in DB (KPI #25).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clicks Export → GET /api/export?format=pdf|html; file streamed for download (KPI #26).</w:t>
      </w:r>
    </w:p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API Design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endpoints follow RESTful conventions. Base path: /api. Content-Type: application/json for request and response bodies unless otherwise noted. All routes except auth and public-share require a valid session cookie. HTTP status codes follow RFC 7231. Error responses always include a JSON body with a message field.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4.1 Standard 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All error responses return: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"status":  400,            // HTTP status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"message": "Validation failed",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"errors":  { "title": ["Title is required"] }   // optional field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300"/>
        <w:gridCol w:w="1460"/>
        <w:gridCol w:w="1900"/>
      </w:tblGrid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"email":"", "password":"" }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201 + cookie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#1, #6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"email":"", "password":"" }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+ cookie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#2, #3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(none)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204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#5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POST /auth/register —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POST /api/auth/register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"email": "alice@example.com",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"password": "SecurePass123!"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201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 "message": "Account created successfully"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409 Conflict (duplicate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 "status": 409, "message": "Email already registered"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4.3 Journal Entry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300"/>
        <w:gridCol w:w="1460"/>
        <w:gridCol w:w="1900"/>
      </w:tblGrid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Params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?tag=&amp;from=&amp;to=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+ array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#7,#13–16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title, content, tags, visibility, date }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201 + entry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#7–10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/entries/{id}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+ ownership check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+ entry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#23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/entries/{id}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title, content, tags, visibility }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+ entry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#11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/entries/{id}</w:t>
            </w:r>
          </w:p>
        </w:tc>
        <w:tc>
          <w:tcPr>
            <w:tcW w:type="dxa" w:w="23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+ ownership check</w:t>
            </w:r>
          </w:p>
        </w:tc>
        <w:tc>
          <w:tcPr>
            <w:tcW w:type="dxa" w:w="14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204</w:t>
            </w:r>
          </w:p>
        </w:tc>
        <w:tc>
          <w:tcPr>
            <w:tcW w:type="dxa" w:w="1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#12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POST /entries —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POST /api/entries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Cookie: .AspNetCore.Session=&lt;token&gt;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"title":      "A great day",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"content":    "&lt;p&gt;&lt;strong&gt;Highlights:&lt;/strong&gt; Launched the feature!&lt;/p&gt;",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"tags":       ["work", "milestone"],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"visibility": "private",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"date":       "2026-05-03"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201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"id":         "a1b2c3d4-...",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"title":      "A great day",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"tags":       ["work", "milestone"],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"visibility": "private",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"wordCount":  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"date":       "2026-05-03",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"createdAt":  "2026-05-03T10:30:00Z"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422 Unprocessable 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 "status": 422, "message": "Validation failed", "errors": { "title": ["Required"] }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4.4 Search &amp; Calendar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700"/>
        <w:gridCol w:w="2860"/>
      </w:tblGrid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/entries/search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?q={phrase}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#14, #18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/entries/calendar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?month=YYYY-MM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#17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/entries/public/{uuid}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(no auth required)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#24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GET /entries/search —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GET /api/entries/search?q=morning+gratitude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"id": "a1b2...", "title": "Morning routine", "snippet": "...gratitude journal...",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"date": "2026-04-28", "tags": ["gratitude"]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200 OK (no results)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[]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4.5 Analytics &amp; Export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700"/>
        <w:gridCol w:w="2860"/>
      </w:tblGrid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/analytics/dashboard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Entry count, top-5 tags, streak, heatmap data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#19–22</w:t>
            </w:r>
          </w:p>
        </w:tc>
      </w:tr>
      <w:tr>
        <w:tc>
          <w:tcPr>
            <w:tcW w:type="dxa" w:w="11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/export</w:t>
            </w:r>
          </w:p>
        </w:tc>
        <w:tc>
          <w:tcPr>
            <w:tcW w:type="dxa" w:w="2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?format=pdf|html — streams all entries</w:t>
            </w:r>
          </w:p>
        </w:tc>
        <w:tc>
          <w:tcPr>
            <w:tcW w:type="dxa" w:w="28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#26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GET /analytics/dashboard —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// Response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"totalEntries":   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"currentStreak":  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"longestStreak":  14,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"topTags":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"tag": "gratitude", "count": 18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"tag": "work",      "count": 12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"heatmap":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"date": "2026-05-01", "count": 2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"date": "2026-05-03", "count": 1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Edge Cases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5.1 Authentication &amp;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Wrong password at login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401; specific error message shown in UI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Duplicate email on register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409; prompt user to log in instead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Expired / invalid session cookie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401; redirect to login page automatically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#5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A accesses User B's private entry by ID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403 Forbidden — regardless of ID knowledge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#23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Unauthenticated access to protected route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401; redirect to /login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#5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5.2 Journal Entry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Empty title or empty content on submit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422; server-side validation; field-level errors returned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#7, #34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XSS payload in rich-text content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Sanitise HTML server-side (HtmlSanitizer); strip scripts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#8, #23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entry that has already been deleted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404 returned; graceful UI message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#12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entry while network drops mid-save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Draft preserved in localStorage; warn user on close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#11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Two entries written on the same calendar day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Streak counts the day once; word counts are independent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5.3 Writing Streak Logic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Streak rules must be explicit to ensure KPI #20 tests pass: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day is counted as written if at least one entry exists with date = today (UTC+5:30 IST, configurable).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Writing two entries on the same day increments the streak by 1, not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Missing a day resets the current streak to 0. The longest-ever streak is stored separately and never resets.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Streak increments are recalculated server-side at dashboard load; not triggered by the client.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5.4 Search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Search returns zero results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Empty state shown; suggest broadening search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#14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range: start &gt; end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Validate on client &amp; server; return 400 bad request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#16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Special chars in search: &amp; &lt; &gt; -- ' 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Parameterised query; no SQL injection; results safe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#18, #35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Calendar month with no entries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Render empty calendar grid; no dots; no error thrown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#17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5.5 Analytics &amp; Export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user — zero entries on dashboard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Zero-state UI with onboarding prompt; no errors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#19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with no entries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 file with header metadata only; no crash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#26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of very large journal (1000+ entries)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 response; progress indicator shown; no timeout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#26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Encrypted entry export (KPI #25)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raw ciphertext with a note that passphrase is required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#25, #26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5.6 Docker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 down &amp;&amp; docker-compose up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entries persist via pgdata volume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#32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 3000 already in use on host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 fails with clear port conflict error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#31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container starts before API ready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uses healthcheck + depends_on: db; retries connection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#30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data volume missing on first run</w:t>
            </w:r>
          </w:p>
        </w:tc>
        <w:tc>
          <w:tcPr>
            <w:tcW w:type="dxa" w:w="3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 creates volume &amp; runs EF migrations automatically</w:t>
            </w:r>
          </w:p>
        </w:tc>
        <w:tc>
          <w:tcPr>
            <w:tcW w:type="dxa" w:w="26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#30, #32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KPIs (Success Metrics)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39 KPIs are binary (Pass / Fail). The assignment is considered complete only when ALL 39 KPIs pass. KPIs are organised by functional area. The Status column is to be filled in during the review session.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6.1 User Management &amp; Authentication — KPIs 1–6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register with email and password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account via UI; confirm success redirect/message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Registered user can log in successfully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 in with credentials; session cookie set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Invalid login credentials are rejected with error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Attempt login with wrong password; 401 + error message shown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 persists after browser restart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Close and reopen browser; user remains logged in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log out and session is terminated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logout; attempt to access journal; redirected to login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Password is stored hashed — not plaintext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Inspect DB; password column contains BCrypt hash (starts with $2a$)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6.2 Journal Entry Creation — KPIs 7–13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Logged-in user can create entry with title, content, date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 entry form; entry appears in list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Entry content supports rich text (bold, italic, lists)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TipTap toolbar; inspect saved HTML in DB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Entry can have tags/categories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tags during creation; tags saved and displayed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Entry can be marked private or public (shareable)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visibility; setting persisted and reflected in UI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edit existing entries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Modify entry, save; updated content reflected immediately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delete entries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entry; removed from journal list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Entries displayed in reverse chronological order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multiple entries; newest appears first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6.3 Search &amp; Organisation — KPIs 14–18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search entries by keyword in title/content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 search term; matching entries appear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filter entries by tags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tag chip; only entries with that tag shown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filter by date range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start/end dates; entries within range shown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view entries in calendar view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Switch to calendar; entries placed on correct dates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Full-text search across all entries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Search for phrase; PostgreSQL tsvector matches entries containing phrase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6.4 Insights &amp; Statistics — KPIs 19–22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shows entry count, top-5 tags, writing streak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dashboard; all three statistics visible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Streak counter increments for consecutive days with entries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entries for 3 consecutive calendar days; streak shows 3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21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Word count per entry displayed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entry; word count shown in editor and entry list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writing activity heatmap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heatmap; days with entries highlighted with intensity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6.5 Privacy &amp; Security — KPIs 23–26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Private entries visible only to owner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private entry as User A; log in as User B; entry not visible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entries have shareable URL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 /share/{uuid} link; open in incognito; entry visible without login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 to encrypt entry content (optional)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Enable encryption (AES-256-GCM); inspect DB; content is ciphertext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26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can export all entries as PDF/HTML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export; choose format; file downloads with all entries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6.6 Responsive Design — KPIs 27–29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27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Journal editor works on mobile (keyboard friendly)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editor on 375px viewport; TipTap usable with soft keyboard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Calendar view adapts to small screens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calendar on mobile; dates readable; tap targets ≥ 44px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29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Touch-friendly navigation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Tap buttons/links on mobile emulator; all respond correctly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6.7 Docker &amp; Deployment — KPIs 30–33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 up builds and starts without errors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command; all 3 containers (api, web, db) start successfully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Application accessible at http://localhost:3000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browser to URL; login page loads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32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 file persists in Docker volume across restarts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Stop containers; restart; previously created entries remain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33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features work inside Docker container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Smoke test: register, create entry, search, export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6.8 Testing &amp; Documentation — KPIs 34–39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900"/>
        <w:gridCol w:w="4540"/>
        <w:gridCol w:w="500"/>
      </w:tblGrid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34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test exists for entry validation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xUnit test validates title/content required; run dotnet test; green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test exists for search functionality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xUnit test validates keyword + tag + date filter logic; run dotnet test; green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36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test exists for privacy filtering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xUnit test: User B cannot see User A's private entry; run dotnet test; green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37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unit tests pass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dotnet test; observe all tests green; 0 failures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38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README.md contains clear Docker setup instructions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README; follow steps; app starts at localhost:3000 without guesswork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39</w:t>
            </w:r>
          </w:p>
        </w:tc>
        <w:tc>
          <w:tcPr>
            <w:tcW w:type="dxa" w:w="39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endpoints are documented with example payloads</w:t>
            </w:r>
          </w:p>
        </w:tc>
        <w:tc>
          <w:tcPr>
            <w:tcW w:type="dxa" w:w="45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Locate API docs (README or separate file); contains endpoints + payloads</w:t>
            </w:r>
          </w:p>
        </w:tc>
        <w:tc>
          <w:tcPr>
            <w:tcW w:type="dxa" w:w="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r>
        <w:br/>
      </w: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Limitations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limitations are explicitly acknowledged for v1.0. They are intentional scope boundaries, not defects.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7.1 Technical Scope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Consideration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Single-user per instance — no multi-tenancy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Simplifies auth, data isolation, and Docker setup for v1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Multi-tenant SaaS in v2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 deployment only (localhost:3000)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cloud infra provisioning in scope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Railway / Azure deployment guide in v1.1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real-time collaboration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SignalR WebSocket infra out of scope for v1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Collaborative journals in v3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native mobile app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Responsive PWA satisfies mobile KPIs within web scope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Native wrapper post-v1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Full-text search without dedicated search engine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tsvector sufficient for &lt;10k entries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Elasticsearch integration in v2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 encryption (KPI #25) — passphrase managed by user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 recovery not implemented; lost passphrase = lost content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 escrow / recovery in v2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email verification or password reset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integration out of scope for v1 KPIs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Password reset via email in v1.1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OAuth / social login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ASP.NET Identity with local accounts meets all auth KPIs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OAuth in v1.2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7.2 Known Quality Trade-Offs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coverage: xUnit tests cover the three mandated areas (KPIs 34–36). Integration and E2E tests are outside the 39-KPI scope for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Accessibility: WCAG 2.1 AA compliance targeted for core flows; rich-text editor screen-reader support is best-effort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Performance: Full-text search uses PostgreSQL tsvector without an external index. Latency may increase for journals exceeding 10,000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i18n: Application is English-only in v1. Dates are formatted using browser locale but UI strings are not internationalised.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7.3 Explicit Non-Goals for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Image or media uploads within journal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 logging or entry change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Billing, subscriptions, or monetisation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AI-powered features (sentiment analysis, auto-tagging, writing suggestions)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Offline-first / service-worker PWA sync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— End of Document  |  v1.0  |  May 2026 —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2"/>
      </w:pBdr>
      <w:tabs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PRD — Personal Journal / Diary Application</w:t>
    </w:r>
    <w:r>
      <w:rPr>
        <w:rFonts w:ascii="Arial" w:cs="Arial" w:eastAsia="Arial" w:hAnsi="Arial"/>
        <w:color w:val="475569"/>
        <w:sz w:val="20"/>
        <w:szCs w:val="20"/>
      </w:rPr>
      <w:t xml:space="preserve">	v1.0 |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2026-05-03T18:00:13.844Z</dcterms:created>
  <dcterms:modified xsi:type="dcterms:W3CDTF">2026-05-03T18:00:13.845Z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