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Provider Content Reference</w:t>
      </w:r>
    </w:p>
    <w:p>
      <w:pPr>
        <w:spacing w:after="280"/>
      </w:pPr>
      <w:r>
        <w:rPr>
          <w:rFonts w:ascii="Arial" w:hAnsi="Arial"/>
          <w:b w:val="0"/>
          <w:i w:val="0"/>
          <w:color w:val="4B5563"/>
          <w:sz w:val="22"/>
        </w:rPr>
        <w:t>Summer Programs catalogue | 471 programs across 9 providers</w:t>
      </w:r>
    </w:p>
    <w:p>
      <w:pPr>
        <w:spacing w:after="240"/>
      </w:pPr>
      <w:r>
        <w:rPr>
          <w:rFonts w:ascii="Arial" w:hAnsi="Arial"/>
          <w:b w:val="0"/>
          <w:i w:val="0"/>
          <w:color w:val="374151"/>
          <w:sz w:val="20"/>
        </w:rPr>
        <w:t>This document is a readable provider-by-provider directory. The companion Excel workbook contains the complete structured and long-form content fields for editing.</w:t>
      </w:r>
    </w:p>
    <w:p>
      <w:pPr>
        <w:pStyle w:val="Heading1"/>
      </w:pPr>
      <w:r>
        <w:t>Provider overview</w:t>
      </w:r>
    </w:p>
    <w:tbl>
      <w:tblPr>
        <w:tblStyle w:val="TableGrid"/>
        <w:tblW w:type="auto" w:w="0"/>
        <w:tblLook w:firstColumn="1" w:firstRow="1" w:lastColumn="0" w:lastRow="0" w:noHBand="0" w:noVBand="1" w:val="04A0"/>
      </w:tblPr>
      <w:tblGrid>
        <w:gridCol w:w="2375"/>
        <w:gridCol w:w="2375"/>
        <w:gridCol w:w="2375"/>
        <w:gridCol w:w="2375"/>
        <w:gridCol w:w="2375"/>
        <w:gridCol w:w="2375"/>
      </w:tblGrid>
      <w:tr>
        <w:trPr>
          <w:tblHeader w:val="true"/>
        </w:trPr>
        <w:tc>
          <w:tcPr>
            <w:tcW w:type="dxa" w:w="2835"/>
            <w:shd w:fill="17365D"/>
            <w:tcMar>
              <w:top w:w="70" w:type="dxa"/>
              <w:start w:w="80" w:type="dxa"/>
              <w:bottom w:w="70" w:type="dxa"/>
              <w:end w:w="80" w:type="dxa"/>
            </w:tcMar>
          </w:tcPr>
          <w:p>
            <w:pPr>
              <w:jc w:val="center"/>
            </w:pPr>
            <w:r/>
            <w:r>
              <w:rPr>
                <w:rFonts w:ascii="Arial" w:hAnsi="Arial"/>
                <w:b/>
                <w:i w:val="0"/>
                <w:color w:val="FFFFFF"/>
                <w:sz w:val="18"/>
              </w:rPr>
              <w:t>Provider</w:t>
            </w:r>
          </w:p>
        </w:tc>
        <w:tc>
          <w:tcPr>
            <w:tcW w:type="dxa" w:w="1190"/>
            <w:shd w:fill="17365D"/>
            <w:tcMar>
              <w:top w:w="70" w:type="dxa"/>
              <w:start w:w="80" w:type="dxa"/>
              <w:bottom w:w="70" w:type="dxa"/>
              <w:end w:w="80" w:type="dxa"/>
            </w:tcMar>
          </w:tcPr>
          <w:p>
            <w:pPr>
              <w:jc w:val="center"/>
            </w:pPr>
            <w:r/>
            <w:r>
              <w:rPr>
                <w:rFonts w:ascii="Arial" w:hAnsi="Arial"/>
                <w:b/>
                <w:i w:val="0"/>
                <w:color w:val="FFFFFF"/>
                <w:sz w:val="18"/>
              </w:rPr>
              <w:t>Programs</w:t>
            </w:r>
          </w:p>
        </w:tc>
        <w:tc>
          <w:tcPr>
            <w:tcW w:type="dxa" w:w="3628"/>
            <w:shd w:fill="17365D"/>
            <w:tcMar>
              <w:top w:w="70" w:type="dxa"/>
              <w:start w:w="80" w:type="dxa"/>
              <w:bottom w:w="70" w:type="dxa"/>
              <w:end w:w="80" w:type="dxa"/>
            </w:tcMar>
          </w:tcPr>
          <w:p>
            <w:pPr>
              <w:jc w:val="center"/>
            </w:pPr>
            <w:r/>
            <w:r>
              <w:rPr>
                <w:rFonts w:ascii="Arial" w:hAnsi="Arial"/>
                <w:b/>
                <w:i w:val="0"/>
                <w:color w:val="FFFFFF"/>
                <w:sz w:val="18"/>
              </w:rPr>
              <w:t>Countries</w:t>
            </w:r>
          </w:p>
        </w:tc>
        <w:tc>
          <w:tcPr>
            <w:tcW w:type="dxa" w:w="1247"/>
            <w:shd w:fill="17365D"/>
            <w:tcMar>
              <w:top w:w="70" w:type="dxa"/>
              <w:start w:w="80" w:type="dxa"/>
              <w:bottom w:w="70" w:type="dxa"/>
              <w:end w:w="80" w:type="dxa"/>
            </w:tcMar>
          </w:tcPr>
          <w:p>
            <w:pPr>
              <w:jc w:val="center"/>
            </w:pPr>
            <w:r/>
            <w:r>
              <w:rPr>
                <w:rFonts w:ascii="Arial" w:hAnsi="Arial"/>
                <w:b/>
                <w:i w:val="0"/>
                <w:color w:val="FFFFFF"/>
                <w:sz w:val="18"/>
              </w:rPr>
              <w:t>Subjects</w:t>
            </w:r>
          </w:p>
        </w:tc>
        <w:tc>
          <w:tcPr>
            <w:tcW w:type="dxa" w:w="1247"/>
            <w:shd w:fill="17365D"/>
            <w:tcMar>
              <w:top w:w="70" w:type="dxa"/>
              <w:start w:w="80" w:type="dxa"/>
              <w:bottom w:w="70" w:type="dxa"/>
              <w:end w:w="80" w:type="dxa"/>
            </w:tcMar>
          </w:tcPr>
          <w:p>
            <w:pPr>
              <w:jc w:val="center"/>
            </w:pPr>
            <w:r/>
            <w:r>
              <w:rPr>
                <w:rFonts w:ascii="Arial" w:hAnsi="Arial"/>
                <w:b/>
                <w:i w:val="0"/>
                <w:color w:val="FFFFFF"/>
                <w:sz w:val="18"/>
              </w:rPr>
              <w:t>Ready</w:t>
            </w:r>
          </w:p>
        </w:tc>
        <w:tc>
          <w:tcPr>
            <w:tcW w:type="dxa" w:w="1530"/>
            <w:shd w:fill="17365D"/>
            <w:tcMar>
              <w:top w:w="70" w:type="dxa"/>
              <w:start w:w="80" w:type="dxa"/>
              <w:bottom w:w="70" w:type="dxa"/>
              <w:end w:w="80" w:type="dxa"/>
            </w:tcMar>
          </w:tcPr>
          <w:p>
            <w:pPr>
              <w:jc w:val="center"/>
            </w:pPr>
            <w:r/>
            <w:r>
              <w:rPr>
                <w:rFonts w:ascii="Arial" w:hAnsi="Arial"/>
                <w:b/>
                <w:i w:val="0"/>
                <w:color w:val="FFFFFF"/>
                <w:sz w:val="18"/>
              </w:rPr>
              <w:t>Needs review</w:t>
            </w:r>
          </w:p>
        </w:tc>
      </w:tr>
      <w:tr>
        <w:trPr>
          <w:cantSplit/>
        </w:trPr>
        <w:tc>
          <w:tcPr>
            <w:tcW w:type="dxa" w:w="2835"/>
            <w:vAlign w:val="center"/>
            <w:tcMar>
              <w:top w:w="70" w:type="dxa"/>
              <w:start w:w="80" w:type="dxa"/>
              <w:bottom w:w="70" w:type="dxa"/>
              <w:end w:w="80" w:type="dxa"/>
            </w:tcMar>
          </w:tcPr>
          <w:p>
            <w:pPr>
              <w:jc w:val="left"/>
            </w:pPr>
            <w:r/>
            <w:r>
              <w:rPr>
                <w:rFonts w:ascii="Arial" w:hAnsi="Arial"/>
                <w:b/>
                <w:i w:val="0"/>
                <w:color w:val="1F2937"/>
                <w:sz w:val="17"/>
              </w:rPr>
              <w:t>Bucksmore</w:t>
            </w:r>
          </w:p>
        </w:tc>
        <w:tc>
          <w:tcPr>
            <w:tcW w:type="dxa" w:w="1190"/>
            <w:vAlign w:val="center"/>
            <w:tcMar>
              <w:top w:w="70" w:type="dxa"/>
              <w:start w:w="80" w:type="dxa"/>
              <w:bottom w:w="70" w:type="dxa"/>
              <w:end w:w="80" w:type="dxa"/>
            </w:tcMar>
          </w:tcPr>
          <w:p>
            <w:pPr>
              <w:jc w:val="center"/>
            </w:pPr>
            <w:r/>
            <w:r>
              <w:rPr>
                <w:rFonts w:ascii="Arial" w:hAnsi="Arial"/>
                <w:b w:val="0"/>
                <w:i w:val="0"/>
                <w:color w:val="1F2937"/>
                <w:sz w:val="17"/>
              </w:rPr>
              <w:t>8</w:t>
            </w:r>
          </w:p>
        </w:tc>
        <w:tc>
          <w:tcPr>
            <w:tcW w:type="dxa" w:w="3628"/>
            <w:vAlign w:val="center"/>
            <w:tcMar>
              <w:top w:w="70" w:type="dxa"/>
              <w:start w:w="80" w:type="dxa"/>
              <w:bottom w:w="70" w:type="dxa"/>
              <w:end w:w="80" w:type="dxa"/>
            </w:tcMar>
          </w:tcPr>
          <w:p>
            <w:pPr>
              <w:jc w:val="left"/>
            </w:pPr>
            <w:r/>
            <w:r>
              <w:rPr>
                <w:rFonts w:ascii="Arial" w:hAnsi="Arial"/>
                <w:b w:val="0"/>
                <w:i w:val="0"/>
                <w:color w:val="1F2937"/>
                <w:sz w:val="17"/>
              </w:rPr>
              <w:t>United Kingdom</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8</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8</w:t>
            </w:r>
          </w:p>
        </w:tc>
        <w:tc>
          <w:tcPr>
            <w:tcW w:type="dxa" w:w="1530"/>
            <w:vAlign w:val="center"/>
            <w:tcMar>
              <w:top w:w="70" w:type="dxa"/>
              <w:start w:w="80" w:type="dxa"/>
              <w:bottom w:w="70" w:type="dxa"/>
              <w:end w:w="80" w:type="dxa"/>
            </w:tcMar>
          </w:tcPr>
          <w:p>
            <w:pPr>
              <w:jc w:val="center"/>
            </w:pPr>
            <w:r/>
            <w:r>
              <w:rPr>
                <w:rFonts w:ascii="Arial" w:hAnsi="Arial"/>
                <w:b w:val="0"/>
                <w:i w:val="0"/>
                <w:color w:val="1F2937"/>
                <w:sz w:val="17"/>
              </w:rPr>
              <w:t>0</w:t>
            </w:r>
          </w:p>
        </w:tc>
      </w:tr>
      <w:tr>
        <w:trPr>
          <w:cantSplit/>
        </w:trPr>
        <w:tc>
          <w:tcPr>
            <w:tcW w:type="dxa" w:w="2835"/>
            <w:vAlign w:val="center"/>
            <w:tcMar>
              <w:top w:w="70" w:type="dxa"/>
              <w:start w:w="80" w:type="dxa"/>
              <w:bottom w:w="70" w:type="dxa"/>
              <w:end w:w="80" w:type="dxa"/>
            </w:tcMar>
          </w:tcPr>
          <w:p>
            <w:pPr>
              <w:jc w:val="left"/>
            </w:pPr>
            <w:r/>
            <w:r>
              <w:rPr>
                <w:rFonts w:ascii="Arial" w:hAnsi="Arial"/>
                <w:b/>
                <w:i w:val="0"/>
                <w:color w:val="1F2937"/>
                <w:sz w:val="17"/>
              </w:rPr>
              <w:t>Edconic</w:t>
            </w:r>
          </w:p>
        </w:tc>
        <w:tc>
          <w:tcPr>
            <w:tcW w:type="dxa" w:w="1190"/>
            <w:vAlign w:val="center"/>
            <w:tcMar>
              <w:top w:w="70" w:type="dxa"/>
              <w:start w:w="80" w:type="dxa"/>
              <w:bottom w:w="70" w:type="dxa"/>
              <w:end w:w="80" w:type="dxa"/>
            </w:tcMar>
          </w:tcPr>
          <w:p>
            <w:pPr>
              <w:jc w:val="center"/>
            </w:pPr>
            <w:r/>
            <w:r>
              <w:rPr>
                <w:rFonts w:ascii="Arial" w:hAnsi="Arial"/>
                <w:b w:val="0"/>
                <w:i w:val="0"/>
                <w:color w:val="1F2937"/>
                <w:sz w:val="17"/>
              </w:rPr>
              <w:t>7</w:t>
            </w:r>
          </w:p>
        </w:tc>
        <w:tc>
          <w:tcPr>
            <w:tcW w:type="dxa" w:w="3628"/>
            <w:vAlign w:val="center"/>
            <w:tcMar>
              <w:top w:w="70" w:type="dxa"/>
              <w:start w:w="80" w:type="dxa"/>
              <w:bottom w:w="70" w:type="dxa"/>
              <w:end w:w="80" w:type="dxa"/>
            </w:tcMar>
          </w:tcPr>
          <w:p>
            <w:pPr>
              <w:jc w:val="left"/>
            </w:pPr>
            <w:r/>
            <w:r>
              <w:rPr>
                <w:rFonts w:ascii="Arial" w:hAnsi="Arial"/>
                <w:b w:val="0"/>
                <w:i w:val="0"/>
                <w:color w:val="1F2937"/>
                <w:sz w:val="17"/>
              </w:rPr>
              <w:t>United Kingdom, United States</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4</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4</w:t>
            </w:r>
          </w:p>
        </w:tc>
        <w:tc>
          <w:tcPr>
            <w:tcW w:type="dxa" w:w="1530"/>
            <w:vAlign w:val="center"/>
            <w:tcMar>
              <w:top w:w="70" w:type="dxa"/>
              <w:start w:w="80" w:type="dxa"/>
              <w:bottom w:w="70" w:type="dxa"/>
              <w:end w:w="80" w:type="dxa"/>
            </w:tcMar>
          </w:tcPr>
          <w:p>
            <w:pPr>
              <w:jc w:val="center"/>
            </w:pPr>
            <w:r/>
            <w:r>
              <w:rPr>
                <w:rFonts w:ascii="Arial" w:hAnsi="Arial"/>
                <w:b w:val="0"/>
                <w:i w:val="0"/>
                <w:color w:val="1F2937"/>
                <w:sz w:val="17"/>
              </w:rPr>
              <w:t>3</w:t>
            </w:r>
          </w:p>
        </w:tc>
      </w:tr>
      <w:tr>
        <w:trPr>
          <w:cantSplit/>
        </w:trPr>
        <w:tc>
          <w:tcPr>
            <w:tcW w:type="dxa" w:w="2835"/>
            <w:vAlign w:val="center"/>
            <w:tcMar>
              <w:top w:w="70" w:type="dxa"/>
              <w:start w:w="80" w:type="dxa"/>
              <w:bottom w:w="70" w:type="dxa"/>
              <w:end w:w="80" w:type="dxa"/>
            </w:tcMar>
          </w:tcPr>
          <w:p>
            <w:pPr>
              <w:jc w:val="left"/>
            </w:pPr>
            <w:r/>
            <w:r>
              <w:rPr>
                <w:rFonts w:ascii="Arial" w:hAnsi="Arial"/>
                <w:b/>
                <w:i w:val="0"/>
                <w:color w:val="1F2937"/>
                <w:sz w:val="17"/>
              </w:rPr>
              <w:t>Immerse Education</w:t>
            </w:r>
          </w:p>
        </w:tc>
        <w:tc>
          <w:tcPr>
            <w:tcW w:type="dxa" w:w="1190"/>
            <w:vAlign w:val="center"/>
            <w:tcMar>
              <w:top w:w="70" w:type="dxa"/>
              <w:start w:w="80" w:type="dxa"/>
              <w:bottom w:w="70" w:type="dxa"/>
              <w:end w:w="80" w:type="dxa"/>
            </w:tcMar>
          </w:tcPr>
          <w:p>
            <w:pPr>
              <w:jc w:val="center"/>
            </w:pPr>
            <w:r/>
            <w:r>
              <w:rPr>
                <w:rFonts w:ascii="Arial" w:hAnsi="Arial"/>
                <w:b w:val="0"/>
                <w:i w:val="0"/>
                <w:color w:val="1F2937"/>
                <w:sz w:val="17"/>
              </w:rPr>
              <w:t>85</w:t>
            </w:r>
          </w:p>
        </w:tc>
        <w:tc>
          <w:tcPr>
            <w:tcW w:type="dxa" w:w="3628"/>
            <w:vAlign w:val="center"/>
            <w:tcMar>
              <w:top w:w="70" w:type="dxa"/>
              <w:start w:w="80" w:type="dxa"/>
              <w:bottom w:w="70" w:type="dxa"/>
              <w:end w:w="80" w:type="dxa"/>
            </w:tcMar>
          </w:tcPr>
          <w:p>
            <w:pPr>
              <w:jc w:val="left"/>
            </w:pPr>
            <w:r/>
            <w:r>
              <w:rPr>
                <w:rFonts w:ascii="Arial" w:hAnsi="Arial"/>
                <w:b w:val="0"/>
                <w:i w:val="0"/>
                <w:color w:val="1F2937"/>
                <w:sz w:val="17"/>
              </w:rPr>
              <w:t>Canada, United Kingdom, United States</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38</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79</w:t>
            </w:r>
          </w:p>
        </w:tc>
        <w:tc>
          <w:tcPr>
            <w:tcW w:type="dxa" w:w="1530"/>
            <w:vAlign w:val="center"/>
            <w:tcMar>
              <w:top w:w="70" w:type="dxa"/>
              <w:start w:w="80" w:type="dxa"/>
              <w:bottom w:w="70" w:type="dxa"/>
              <w:end w:w="80" w:type="dxa"/>
            </w:tcMar>
          </w:tcPr>
          <w:p>
            <w:pPr>
              <w:jc w:val="center"/>
            </w:pPr>
            <w:r/>
            <w:r>
              <w:rPr>
                <w:rFonts w:ascii="Arial" w:hAnsi="Arial"/>
                <w:b w:val="0"/>
                <w:i w:val="0"/>
                <w:color w:val="1F2937"/>
                <w:sz w:val="17"/>
              </w:rPr>
              <w:t>6</w:t>
            </w:r>
          </w:p>
        </w:tc>
      </w:tr>
      <w:tr>
        <w:trPr>
          <w:cantSplit/>
        </w:trPr>
        <w:tc>
          <w:tcPr>
            <w:tcW w:type="dxa" w:w="2835"/>
            <w:vAlign w:val="center"/>
            <w:tcMar>
              <w:top w:w="70" w:type="dxa"/>
              <w:start w:w="80" w:type="dxa"/>
              <w:bottom w:w="70" w:type="dxa"/>
              <w:end w:w="80" w:type="dxa"/>
            </w:tcMar>
          </w:tcPr>
          <w:p>
            <w:pPr>
              <w:jc w:val="left"/>
            </w:pPr>
            <w:r/>
            <w:r>
              <w:rPr>
                <w:rFonts w:ascii="Arial" w:hAnsi="Arial"/>
                <w:b/>
                <w:i w:val="0"/>
                <w:color w:val="1F2937"/>
                <w:sz w:val="17"/>
              </w:rPr>
              <w:t>InvestIN Education</w:t>
            </w:r>
          </w:p>
        </w:tc>
        <w:tc>
          <w:tcPr>
            <w:tcW w:type="dxa" w:w="1190"/>
            <w:vAlign w:val="center"/>
            <w:tcMar>
              <w:top w:w="70" w:type="dxa"/>
              <w:start w:w="80" w:type="dxa"/>
              <w:bottom w:w="70" w:type="dxa"/>
              <w:end w:w="80" w:type="dxa"/>
            </w:tcMar>
          </w:tcPr>
          <w:p>
            <w:pPr>
              <w:jc w:val="center"/>
            </w:pPr>
            <w:r/>
            <w:r>
              <w:rPr>
                <w:rFonts w:ascii="Arial" w:hAnsi="Arial"/>
                <w:b w:val="0"/>
                <w:i w:val="0"/>
                <w:color w:val="1F2937"/>
                <w:sz w:val="17"/>
              </w:rPr>
              <w:t>16</w:t>
            </w:r>
          </w:p>
        </w:tc>
        <w:tc>
          <w:tcPr>
            <w:tcW w:type="dxa" w:w="3628"/>
            <w:vAlign w:val="center"/>
            <w:tcMar>
              <w:top w:w="70" w:type="dxa"/>
              <w:start w:w="80" w:type="dxa"/>
              <w:bottom w:w="70" w:type="dxa"/>
              <w:end w:w="80" w:type="dxa"/>
            </w:tcMar>
          </w:tcPr>
          <w:p>
            <w:pPr>
              <w:jc w:val="left"/>
            </w:pPr>
            <w:r/>
            <w:r>
              <w:rPr>
                <w:rFonts w:ascii="Arial" w:hAnsi="Arial"/>
                <w:b w:val="0"/>
                <w:i w:val="0"/>
                <w:color w:val="1F2937"/>
                <w:sz w:val="17"/>
              </w:rPr>
              <w:t>United Kingdom</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16</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16</w:t>
            </w:r>
          </w:p>
        </w:tc>
        <w:tc>
          <w:tcPr>
            <w:tcW w:type="dxa" w:w="1530"/>
            <w:vAlign w:val="center"/>
            <w:tcMar>
              <w:top w:w="70" w:type="dxa"/>
              <w:start w:w="80" w:type="dxa"/>
              <w:bottom w:w="70" w:type="dxa"/>
              <w:end w:w="80" w:type="dxa"/>
            </w:tcMar>
          </w:tcPr>
          <w:p>
            <w:pPr>
              <w:jc w:val="center"/>
            </w:pPr>
            <w:r/>
            <w:r>
              <w:rPr>
                <w:rFonts w:ascii="Arial" w:hAnsi="Arial"/>
                <w:b w:val="0"/>
                <w:i w:val="0"/>
                <w:color w:val="1F2937"/>
                <w:sz w:val="17"/>
              </w:rPr>
              <w:t>0</w:t>
            </w:r>
          </w:p>
        </w:tc>
      </w:tr>
      <w:tr>
        <w:trPr>
          <w:cantSplit/>
        </w:trPr>
        <w:tc>
          <w:tcPr>
            <w:tcW w:type="dxa" w:w="2835"/>
            <w:vAlign w:val="center"/>
            <w:tcMar>
              <w:top w:w="70" w:type="dxa"/>
              <w:start w:w="80" w:type="dxa"/>
              <w:bottom w:w="70" w:type="dxa"/>
              <w:end w:w="80" w:type="dxa"/>
            </w:tcMar>
          </w:tcPr>
          <w:p>
            <w:pPr>
              <w:jc w:val="left"/>
            </w:pPr>
            <w:r/>
            <w:r>
              <w:rPr>
                <w:rFonts w:ascii="Arial" w:hAnsi="Arial"/>
                <w:b/>
                <w:i w:val="0"/>
                <w:color w:val="1F2937"/>
                <w:sz w:val="17"/>
              </w:rPr>
              <w:t>MPW Summer School</w:t>
            </w:r>
          </w:p>
        </w:tc>
        <w:tc>
          <w:tcPr>
            <w:tcW w:type="dxa" w:w="1190"/>
            <w:vAlign w:val="center"/>
            <w:tcMar>
              <w:top w:w="70" w:type="dxa"/>
              <w:start w:w="80" w:type="dxa"/>
              <w:bottom w:w="70" w:type="dxa"/>
              <w:end w:w="80" w:type="dxa"/>
            </w:tcMar>
          </w:tcPr>
          <w:p>
            <w:pPr>
              <w:jc w:val="center"/>
            </w:pPr>
            <w:r/>
            <w:r>
              <w:rPr>
                <w:rFonts w:ascii="Arial" w:hAnsi="Arial"/>
                <w:b w:val="0"/>
                <w:i w:val="0"/>
                <w:color w:val="1F2937"/>
                <w:sz w:val="17"/>
              </w:rPr>
              <w:t>8</w:t>
            </w:r>
          </w:p>
        </w:tc>
        <w:tc>
          <w:tcPr>
            <w:tcW w:type="dxa" w:w="3628"/>
            <w:vAlign w:val="center"/>
            <w:tcMar>
              <w:top w:w="70" w:type="dxa"/>
              <w:start w:w="80" w:type="dxa"/>
              <w:bottom w:w="70" w:type="dxa"/>
              <w:end w:w="80" w:type="dxa"/>
            </w:tcMar>
          </w:tcPr>
          <w:p>
            <w:pPr>
              <w:jc w:val="left"/>
            </w:pPr>
            <w:r/>
            <w:r>
              <w:rPr>
                <w:rFonts w:ascii="Arial" w:hAnsi="Arial"/>
                <w:b w:val="0"/>
                <w:i w:val="0"/>
                <w:color w:val="1F2937"/>
                <w:sz w:val="17"/>
              </w:rPr>
              <w:t>United Kingdom</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8</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0</w:t>
            </w:r>
          </w:p>
        </w:tc>
        <w:tc>
          <w:tcPr>
            <w:tcW w:type="dxa" w:w="1530"/>
            <w:vAlign w:val="center"/>
            <w:tcMar>
              <w:top w:w="70" w:type="dxa"/>
              <w:start w:w="80" w:type="dxa"/>
              <w:bottom w:w="70" w:type="dxa"/>
              <w:end w:w="80" w:type="dxa"/>
            </w:tcMar>
          </w:tcPr>
          <w:p>
            <w:pPr>
              <w:jc w:val="center"/>
            </w:pPr>
            <w:r/>
            <w:r>
              <w:rPr>
                <w:rFonts w:ascii="Arial" w:hAnsi="Arial"/>
                <w:b w:val="0"/>
                <w:i w:val="0"/>
                <w:color w:val="1F2937"/>
                <w:sz w:val="17"/>
              </w:rPr>
              <w:t>8</w:t>
            </w:r>
          </w:p>
        </w:tc>
      </w:tr>
      <w:tr>
        <w:trPr>
          <w:cantSplit/>
        </w:trPr>
        <w:tc>
          <w:tcPr>
            <w:tcW w:type="dxa" w:w="2835"/>
            <w:vAlign w:val="center"/>
            <w:tcMar>
              <w:top w:w="70" w:type="dxa"/>
              <w:start w:w="80" w:type="dxa"/>
              <w:bottom w:w="70" w:type="dxa"/>
              <w:end w:w="80" w:type="dxa"/>
            </w:tcMar>
          </w:tcPr>
          <w:p>
            <w:pPr>
              <w:jc w:val="left"/>
            </w:pPr>
            <w:r/>
            <w:r>
              <w:rPr>
                <w:rFonts w:ascii="Arial" w:hAnsi="Arial"/>
                <w:b/>
                <w:i w:val="0"/>
                <w:color w:val="1F2937"/>
                <w:sz w:val="17"/>
              </w:rPr>
              <w:t>Oxford Royale</w:t>
            </w:r>
          </w:p>
        </w:tc>
        <w:tc>
          <w:tcPr>
            <w:tcW w:type="dxa" w:w="1190"/>
            <w:vAlign w:val="center"/>
            <w:tcMar>
              <w:top w:w="70" w:type="dxa"/>
              <w:start w:w="80" w:type="dxa"/>
              <w:bottom w:w="70" w:type="dxa"/>
              <w:end w:w="80" w:type="dxa"/>
            </w:tcMar>
          </w:tcPr>
          <w:p>
            <w:pPr>
              <w:jc w:val="center"/>
            </w:pPr>
            <w:r/>
            <w:r>
              <w:rPr>
                <w:rFonts w:ascii="Arial" w:hAnsi="Arial"/>
                <w:b w:val="0"/>
                <w:i w:val="0"/>
                <w:color w:val="1F2937"/>
                <w:sz w:val="17"/>
              </w:rPr>
              <w:t>53</w:t>
            </w:r>
          </w:p>
        </w:tc>
        <w:tc>
          <w:tcPr>
            <w:tcW w:type="dxa" w:w="3628"/>
            <w:vAlign w:val="center"/>
            <w:tcMar>
              <w:top w:w="70" w:type="dxa"/>
              <w:start w:w="80" w:type="dxa"/>
              <w:bottom w:w="70" w:type="dxa"/>
              <w:end w:w="80" w:type="dxa"/>
            </w:tcMar>
          </w:tcPr>
          <w:p>
            <w:pPr>
              <w:jc w:val="left"/>
            </w:pPr>
            <w:r/>
            <w:r>
              <w:rPr>
                <w:rFonts w:ascii="Arial" w:hAnsi="Arial"/>
                <w:b w:val="0"/>
                <w:i w:val="0"/>
                <w:color w:val="1F2937"/>
                <w:sz w:val="17"/>
              </w:rPr>
              <w:t>United Kingdom, United States</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14</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52</w:t>
            </w:r>
          </w:p>
        </w:tc>
        <w:tc>
          <w:tcPr>
            <w:tcW w:type="dxa" w:w="1530"/>
            <w:vAlign w:val="center"/>
            <w:tcMar>
              <w:top w:w="70" w:type="dxa"/>
              <w:start w:w="80" w:type="dxa"/>
              <w:bottom w:w="70" w:type="dxa"/>
              <w:end w:w="80" w:type="dxa"/>
            </w:tcMar>
          </w:tcPr>
          <w:p>
            <w:pPr>
              <w:jc w:val="center"/>
            </w:pPr>
            <w:r/>
            <w:r>
              <w:rPr>
                <w:rFonts w:ascii="Arial" w:hAnsi="Arial"/>
                <w:b w:val="0"/>
                <w:i w:val="0"/>
                <w:color w:val="1F2937"/>
                <w:sz w:val="17"/>
              </w:rPr>
              <w:t>1</w:t>
            </w:r>
          </w:p>
        </w:tc>
      </w:tr>
      <w:tr>
        <w:trPr>
          <w:cantSplit/>
        </w:trPr>
        <w:tc>
          <w:tcPr>
            <w:tcW w:type="dxa" w:w="2835"/>
            <w:vAlign w:val="center"/>
            <w:tcMar>
              <w:top w:w="70" w:type="dxa"/>
              <w:start w:w="80" w:type="dxa"/>
              <w:bottom w:w="70" w:type="dxa"/>
              <w:end w:w="80" w:type="dxa"/>
            </w:tcMar>
          </w:tcPr>
          <w:p>
            <w:pPr>
              <w:jc w:val="left"/>
            </w:pPr>
            <w:r/>
            <w:r>
              <w:rPr>
                <w:rFonts w:ascii="Arial" w:hAnsi="Arial"/>
                <w:b/>
                <w:i w:val="0"/>
                <w:color w:val="1F2937"/>
                <w:sz w:val="17"/>
              </w:rPr>
              <w:t>Sportech Academy</w:t>
            </w:r>
          </w:p>
        </w:tc>
        <w:tc>
          <w:tcPr>
            <w:tcW w:type="dxa" w:w="1190"/>
            <w:vAlign w:val="center"/>
            <w:tcMar>
              <w:top w:w="70" w:type="dxa"/>
              <w:start w:w="80" w:type="dxa"/>
              <w:bottom w:w="70" w:type="dxa"/>
              <w:end w:w="80" w:type="dxa"/>
            </w:tcMar>
          </w:tcPr>
          <w:p>
            <w:pPr>
              <w:jc w:val="center"/>
            </w:pPr>
            <w:r/>
            <w:r>
              <w:rPr>
                <w:rFonts w:ascii="Arial" w:hAnsi="Arial"/>
                <w:b w:val="0"/>
                <w:i w:val="0"/>
                <w:color w:val="1F2937"/>
                <w:sz w:val="17"/>
              </w:rPr>
              <w:t>19</w:t>
            </w:r>
          </w:p>
        </w:tc>
        <w:tc>
          <w:tcPr>
            <w:tcW w:type="dxa" w:w="3628"/>
            <w:vAlign w:val="center"/>
            <w:tcMar>
              <w:top w:w="70" w:type="dxa"/>
              <w:start w:w="80" w:type="dxa"/>
              <w:bottom w:w="70" w:type="dxa"/>
              <w:end w:w="80" w:type="dxa"/>
            </w:tcMar>
          </w:tcPr>
          <w:p>
            <w:pPr>
              <w:jc w:val="left"/>
            </w:pPr>
            <w:r/>
            <w:r>
              <w:rPr>
                <w:rFonts w:ascii="Arial" w:hAnsi="Arial"/>
                <w:b w:val="0"/>
                <w:i w:val="0"/>
                <w:color w:val="1F2937"/>
                <w:sz w:val="17"/>
              </w:rPr>
              <w:t>Italy, United States</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8</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15</w:t>
            </w:r>
          </w:p>
        </w:tc>
        <w:tc>
          <w:tcPr>
            <w:tcW w:type="dxa" w:w="1530"/>
            <w:vAlign w:val="center"/>
            <w:tcMar>
              <w:top w:w="70" w:type="dxa"/>
              <w:start w:w="80" w:type="dxa"/>
              <w:bottom w:w="70" w:type="dxa"/>
              <w:end w:w="80" w:type="dxa"/>
            </w:tcMar>
          </w:tcPr>
          <w:p>
            <w:pPr>
              <w:jc w:val="center"/>
            </w:pPr>
            <w:r/>
            <w:r>
              <w:rPr>
                <w:rFonts w:ascii="Arial" w:hAnsi="Arial"/>
                <w:b w:val="0"/>
                <w:i w:val="0"/>
                <w:color w:val="1F2937"/>
                <w:sz w:val="17"/>
              </w:rPr>
              <w:t>4</w:t>
            </w:r>
          </w:p>
        </w:tc>
      </w:tr>
      <w:tr>
        <w:trPr>
          <w:cantSplit/>
        </w:trPr>
        <w:tc>
          <w:tcPr>
            <w:tcW w:type="dxa" w:w="2835"/>
            <w:vAlign w:val="center"/>
            <w:tcMar>
              <w:top w:w="70" w:type="dxa"/>
              <w:start w:w="80" w:type="dxa"/>
              <w:bottom w:w="70" w:type="dxa"/>
              <w:end w:w="80" w:type="dxa"/>
            </w:tcMar>
          </w:tcPr>
          <w:p>
            <w:pPr>
              <w:jc w:val="left"/>
            </w:pPr>
            <w:r/>
            <w:r>
              <w:rPr>
                <w:rFonts w:ascii="Arial" w:hAnsi="Arial"/>
                <w:b/>
                <w:i w:val="0"/>
                <w:color w:val="1F2937"/>
                <w:sz w:val="17"/>
              </w:rPr>
              <w:t>St Clare's, Oxford</w:t>
            </w:r>
          </w:p>
        </w:tc>
        <w:tc>
          <w:tcPr>
            <w:tcW w:type="dxa" w:w="1190"/>
            <w:vAlign w:val="center"/>
            <w:tcMar>
              <w:top w:w="70" w:type="dxa"/>
              <w:start w:w="80" w:type="dxa"/>
              <w:bottom w:w="70" w:type="dxa"/>
              <w:end w:w="80" w:type="dxa"/>
            </w:tcMar>
          </w:tcPr>
          <w:p>
            <w:pPr>
              <w:jc w:val="center"/>
            </w:pPr>
            <w:r/>
            <w:r>
              <w:rPr>
                <w:rFonts w:ascii="Arial" w:hAnsi="Arial"/>
                <w:b w:val="0"/>
                <w:i w:val="0"/>
                <w:color w:val="1F2937"/>
                <w:sz w:val="17"/>
              </w:rPr>
              <w:t>10</w:t>
            </w:r>
          </w:p>
        </w:tc>
        <w:tc>
          <w:tcPr>
            <w:tcW w:type="dxa" w:w="3628"/>
            <w:vAlign w:val="center"/>
            <w:tcMar>
              <w:top w:w="70" w:type="dxa"/>
              <w:start w:w="80" w:type="dxa"/>
              <w:bottom w:w="70" w:type="dxa"/>
              <w:end w:w="80" w:type="dxa"/>
            </w:tcMar>
          </w:tcPr>
          <w:p>
            <w:pPr>
              <w:jc w:val="left"/>
            </w:pPr>
            <w:r/>
            <w:r>
              <w:rPr>
                <w:rFonts w:ascii="Arial" w:hAnsi="Arial"/>
                <w:b w:val="0"/>
                <w:i w:val="0"/>
                <w:color w:val="1F2937"/>
                <w:sz w:val="17"/>
              </w:rPr>
              <w:t>United Kingdom</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10</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10</w:t>
            </w:r>
          </w:p>
        </w:tc>
        <w:tc>
          <w:tcPr>
            <w:tcW w:type="dxa" w:w="1530"/>
            <w:vAlign w:val="center"/>
            <w:tcMar>
              <w:top w:w="70" w:type="dxa"/>
              <w:start w:w="80" w:type="dxa"/>
              <w:bottom w:w="70" w:type="dxa"/>
              <w:end w:w="80" w:type="dxa"/>
            </w:tcMar>
          </w:tcPr>
          <w:p>
            <w:pPr>
              <w:jc w:val="center"/>
            </w:pPr>
            <w:r/>
            <w:r>
              <w:rPr>
                <w:rFonts w:ascii="Arial" w:hAnsi="Arial"/>
                <w:b w:val="0"/>
                <w:i w:val="0"/>
                <w:color w:val="1F2937"/>
                <w:sz w:val="17"/>
              </w:rPr>
              <w:t>0</w:t>
            </w:r>
          </w:p>
        </w:tc>
      </w:tr>
      <w:tr>
        <w:trPr>
          <w:cantSplit/>
        </w:trPr>
        <w:tc>
          <w:tcPr>
            <w:tcW w:type="dxa" w:w="2835"/>
            <w:vAlign w:val="center"/>
            <w:tcMar>
              <w:top w:w="70" w:type="dxa"/>
              <w:start w:w="80" w:type="dxa"/>
              <w:bottom w:w="70" w:type="dxa"/>
              <w:end w:w="80" w:type="dxa"/>
            </w:tcMar>
          </w:tcPr>
          <w:p>
            <w:pPr>
              <w:jc w:val="left"/>
            </w:pPr>
            <w:r/>
            <w:r>
              <w:rPr>
                <w:rFonts w:ascii="Arial" w:hAnsi="Arial"/>
                <w:b/>
                <w:i w:val="0"/>
                <w:color w:val="1F2937"/>
                <w:sz w:val="17"/>
              </w:rPr>
              <w:t>Summer Discovery</w:t>
            </w:r>
          </w:p>
        </w:tc>
        <w:tc>
          <w:tcPr>
            <w:tcW w:type="dxa" w:w="1190"/>
            <w:vAlign w:val="center"/>
            <w:tcMar>
              <w:top w:w="70" w:type="dxa"/>
              <w:start w:w="80" w:type="dxa"/>
              <w:bottom w:w="70" w:type="dxa"/>
              <w:end w:w="80" w:type="dxa"/>
            </w:tcMar>
          </w:tcPr>
          <w:p>
            <w:pPr>
              <w:jc w:val="center"/>
            </w:pPr>
            <w:r/>
            <w:r>
              <w:rPr>
                <w:rFonts w:ascii="Arial" w:hAnsi="Arial"/>
                <w:b w:val="0"/>
                <w:i w:val="0"/>
                <w:color w:val="1F2937"/>
                <w:sz w:val="17"/>
              </w:rPr>
              <w:t>265</w:t>
            </w:r>
          </w:p>
        </w:tc>
        <w:tc>
          <w:tcPr>
            <w:tcW w:type="dxa" w:w="3628"/>
            <w:vAlign w:val="center"/>
            <w:tcMar>
              <w:top w:w="70" w:type="dxa"/>
              <w:start w:w="80" w:type="dxa"/>
              <w:bottom w:w="70" w:type="dxa"/>
              <w:end w:w="80" w:type="dxa"/>
            </w:tcMar>
          </w:tcPr>
          <w:p>
            <w:pPr>
              <w:jc w:val="left"/>
            </w:pPr>
            <w:r/>
            <w:r>
              <w:rPr>
                <w:rFonts w:ascii="Arial" w:hAnsi="Arial"/>
                <w:b w:val="0"/>
                <w:i w:val="0"/>
                <w:color w:val="1F2937"/>
                <w:sz w:val="17"/>
              </w:rPr>
              <w:t>United States</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11</w:t>
            </w:r>
          </w:p>
        </w:tc>
        <w:tc>
          <w:tcPr>
            <w:tcW w:type="dxa" w:w="1247"/>
            <w:vAlign w:val="center"/>
            <w:tcMar>
              <w:top w:w="70" w:type="dxa"/>
              <w:start w:w="80" w:type="dxa"/>
              <w:bottom w:w="70" w:type="dxa"/>
              <w:end w:w="80" w:type="dxa"/>
            </w:tcMar>
          </w:tcPr>
          <w:p>
            <w:pPr>
              <w:jc w:val="center"/>
            </w:pPr>
            <w:r/>
            <w:r>
              <w:rPr>
                <w:rFonts w:ascii="Arial" w:hAnsi="Arial"/>
                <w:b w:val="0"/>
                <w:i w:val="0"/>
                <w:color w:val="1F2937"/>
                <w:sz w:val="17"/>
              </w:rPr>
              <w:t>0</w:t>
            </w:r>
          </w:p>
        </w:tc>
        <w:tc>
          <w:tcPr>
            <w:tcW w:type="dxa" w:w="1530"/>
            <w:vAlign w:val="center"/>
            <w:tcMar>
              <w:top w:w="70" w:type="dxa"/>
              <w:start w:w="80" w:type="dxa"/>
              <w:bottom w:w="70" w:type="dxa"/>
              <w:end w:w="80" w:type="dxa"/>
            </w:tcMar>
          </w:tcPr>
          <w:p>
            <w:pPr>
              <w:jc w:val="center"/>
            </w:pPr>
            <w:r/>
            <w:r>
              <w:rPr>
                <w:rFonts w:ascii="Arial" w:hAnsi="Arial"/>
                <w:b w:val="0"/>
                <w:i w:val="0"/>
                <w:color w:val="1F2937"/>
                <w:sz w:val="17"/>
              </w:rPr>
              <w:t>265</w:t>
            </w:r>
          </w:p>
        </w:tc>
      </w:tr>
    </w:tbl>
    <w:p>
      <w:r>
        <w:br w:type="page"/>
      </w:r>
    </w:p>
    <w:p>
      <w:pPr>
        <w:pStyle w:val="Heading1"/>
      </w:pPr>
      <w:r>
        <w:t>Bucksmore</w:t>
      </w:r>
    </w:p>
    <w:p>
      <w:pPr>
        <w:spacing w:after="80"/>
      </w:pPr>
      <w:r>
        <w:rPr>
          <w:rFonts w:ascii="Arial" w:hAnsi="Arial"/>
          <w:b/>
          <w:i w:val="0"/>
          <w:color w:val="17365D"/>
          <w:sz w:val="17"/>
        </w:rPr>
        <w:t xml:space="preserve">Programs: </w:t>
      </w:r>
      <w:r>
        <w:rPr>
          <w:rFonts w:ascii="Arial" w:hAnsi="Arial"/>
          <w:b w:val="0"/>
          <w:i w:val="0"/>
          <w:color w:val="374151"/>
          <w:sz w:val="17"/>
        </w:rPr>
        <w:t>8</w:t>
      </w:r>
      <w:r>
        <w:rPr>
          <w:rFonts w:ascii="Arial" w:hAnsi="Arial"/>
          <w:b w:val="0"/>
          <w:i w:val="0"/>
          <w:color w:val="6B7280"/>
          <w:sz w:val="17"/>
        </w:rPr>
        <w:t xml:space="preserve">  |  </w:t>
      </w:r>
      <w:r>
        <w:rPr>
          <w:rFonts w:ascii="Arial" w:hAnsi="Arial"/>
          <w:b/>
          <w:i w:val="0"/>
          <w:color w:val="17365D"/>
          <w:sz w:val="17"/>
        </w:rPr>
        <w:t xml:space="preserve">Countries: </w:t>
      </w:r>
      <w:r>
        <w:rPr>
          <w:rFonts w:ascii="Arial" w:hAnsi="Arial"/>
          <w:b w:val="0"/>
          <w:i w:val="0"/>
          <w:color w:val="374151"/>
          <w:sz w:val="17"/>
        </w:rPr>
        <w:t>United Kingdom</w:t>
      </w:r>
      <w:r>
        <w:rPr>
          <w:rFonts w:ascii="Arial" w:hAnsi="Arial"/>
          <w:b w:val="0"/>
          <w:i w:val="0"/>
          <w:color w:val="6B7280"/>
          <w:sz w:val="17"/>
        </w:rPr>
        <w:t xml:space="preserve">  |  </w:t>
      </w:r>
      <w:r>
        <w:rPr>
          <w:rFonts w:ascii="Arial" w:hAnsi="Arial"/>
          <w:b/>
          <w:i w:val="0"/>
          <w:color w:val="17365D"/>
          <w:sz w:val="17"/>
        </w:rPr>
        <w:t xml:space="preserve">Delivery: </w:t>
      </w:r>
      <w:r>
        <w:rPr>
          <w:rFonts w:ascii="Arial" w:hAnsi="Arial"/>
          <w:b w:val="0"/>
          <w:i w:val="0"/>
          <w:color w:val="374151"/>
          <w:sz w:val="17"/>
        </w:rPr>
        <w:t>in_person</w:t>
      </w:r>
      <w:r>
        <w:rPr>
          <w:rFonts w:ascii="Arial" w:hAnsi="Arial"/>
          <w:b w:val="0"/>
          <w:i w:val="0"/>
          <w:color w:val="6B7280"/>
          <w:sz w:val="17"/>
        </w:rPr>
        <w:t xml:space="preserve">  |  </w:t>
      </w:r>
      <w:r>
        <w:rPr>
          <w:rFonts w:ascii="Arial" w:hAnsi="Arial"/>
          <w:b/>
          <w:i w:val="0"/>
          <w:color w:val="17365D"/>
          <w:sz w:val="17"/>
        </w:rPr>
        <w:t xml:space="preserve">Status: </w:t>
      </w:r>
      <w:r>
        <w:rPr>
          <w:rFonts w:ascii="Arial" w:hAnsi="Arial"/>
          <w:b w:val="0"/>
          <w:i w:val="0"/>
          <w:color w:val="374151"/>
          <w:sz w:val="17"/>
        </w:rPr>
        <w:t>ready: 8</w:t>
      </w:r>
    </w:p>
    <w:p>
      <w:pPr>
        <w:spacing w:after="80"/>
      </w:pPr>
      <w:r>
        <w:rPr>
          <w:rFonts w:ascii="Arial" w:hAnsi="Arial"/>
          <w:b/>
          <w:i w:val="0"/>
          <w:color w:val="17365D"/>
          <w:sz w:val="17"/>
        </w:rPr>
        <w:t xml:space="preserve">Locations: </w:t>
      </w:r>
      <w:r>
        <w:rPr>
          <w:rFonts w:ascii="Arial" w:hAnsi="Arial"/>
          <w:b w:val="0"/>
          <w:i w:val="0"/>
          <w:color w:val="374151"/>
          <w:sz w:val="17"/>
        </w:rPr>
        <w:t>London</w:t>
      </w:r>
    </w:p>
    <w:p>
      <w:pPr>
        <w:spacing w:after="200"/>
      </w:pPr>
      <w:r>
        <w:rPr>
          <w:rFonts w:ascii="Arial" w:hAnsi="Arial"/>
          <w:b/>
          <w:i w:val="0"/>
          <w:color w:val="17365D"/>
          <w:sz w:val="17"/>
        </w:rPr>
        <w:t xml:space="preserve">Subjects: </w:t>
      </w:r>
      <w:r>
        <w:rPr>
          <w:rFonts w:ascii="Arial" w:hAnsi="Arial"/>
          <w:b w:val="0"/>
          <w:i w:val="0"/>
          <w:color w:val="374151"/>
          <w:sz w:val="17"/>
        </w:rPr>
        <w:t>Business and Global Finance, Film &amp; Digital Communication, IELTS Exam Preparation Summer Course in London, Intensive English, International Relations and Politics, Medical English, Theatre &amp; Performing Arts, Visual Arts &amp; Graphic Design</w:t>
      </w:r>
    </w:p>
    <w:p>
      <w:pPr>
        <w:pStyle w:val="Heading2"/>
      </w:pPr>
      <w:r>
        <w:t>Program directory</w:t>
      </w:r>
    </w:p>
    <w:tbl>
      <w:tblPr>
        <w:tblStyle w:val="TableGrid"/>
        <w:tblW w:type="auto" w:w="0"/>
        <w:tblLayout w:type="fixed"/>
        <w:tblLook w:firstColumn="1" w:firstRow="1" w:lastColumn="0" w:lastRow="0" w:noHBand="0" w:noVBand="1" w:val="04A0"/>
      </w:tblPr>
      <w:tblGrid>
        <w:gridCol w:w="3563"/>
        <w:gridCol w:w="3563"/>
        <w:gridCol w:w="3563"/>
        <w:gridCol w:w="3563"/>
      </w:tblGrid>
      <w:tr>
        <w:trPr>
          <w:tblHeader w:val="true"/>
        </w:trPr>
        <w:tc>
          <w:tcPr>
            <w:tcW w:type="dxa" w:w="6917"/>
            <w:shd w:fill="17365D"/>
            <w:tcMar>
              <w:top w:w="70" w:type="dxa"/>
              <w:start w:w="80" w:type="dxa"/>
              <w:bottom w:w="70" w:type="dxa"/>
              <w:end w:w="80" w:type="dxa"/>
            </w:tcMar>
            <w:vAlign w:val="center"/>
          </w:tcPr>
          <w:p>
            <w:pPr>
              <w:jc w:val="center"/>
            </w:pPr>
            <w:r/>
            <w:r>
              <w:rPr>
                <w:rFonts w:ascii="Arial" w:hAnsi="Arial"/>
                <w:b/>
                <w:i w:val="0"/>
                <w:color w:val="FFFFFF"/>
                <w:sz w:val="17"/>
              </w:rPr>
              <w:t>Program and summary</w:t>
            </w:r>
          </w:p>
        </w:tc>
        <w:tc>
          <w:tcPr>
            <w:tcW w:type="dxa" w:w="2268"/>
            <w:shd w:fill="17365D"/>
            <w:tcMar>
              <w:top w:w="70" w:type="dxa"/>
              <w:start w:w="80" w:type="dxa"/>
              <w:bottom w:w="70" w:type="dxa"/>
              <w:end w:w="80" w:type="dxa"/>
            </w:tcMar>
            <w:vAlign w:val="center"/>
          </w:tcPr>
          <w:p>
            <w:pPr>
              <w:jc w:val="center"/>
            </w:pPr>
            <w:r/>
            <w:r>
              <w:rPr>
                <w:rFonts w:ascii="Arial" w:hAnsi="Arial"/>
                <w:b/>
                <w:i w:val="0"/>
                <w:color w:val="FFFFFF"/>
                <w:sz w:val="17"/>
              </w:rPr>
              <w:t>Subject</w:t>
            </w:r>
          </w:p>
        </w:tc>
        <w:tc>
          <w:tcPr>
            <w:tcW w:type="dxa" w:w="2381"/>
            <w:shd w:fill="17365D"/>
            <w:tcMar>
              <w:top w:w="70" w:type="dxa"/>
              <w:start w:w="80" w:type="dxa"/>
              <w:bottom w:w="70" w:type="dxa"/>
              <w:end w:w="80" w:type="dxa"/>
            </w:tcMar>
            <w:vAlign w:val="center"/>
          </w:tcPr>
          <w:p>
            <w:pPr>
              <w:jc w:val="center"/>
            </w:pPr>
            <w:r/>
            <w:r>
              <w:rPr>
                <w:rFonts w:ascii="Arial" w:hAnsi="Arial"/>
                <w:b/>
                <w:i w:val="0"/>
                <w:color w:val="FFFFFF"/>
                <w:sz w:val="17"/>
              </w:rPr>
              <w:t>Location</w:t>
            </w:r>
          </w:p>
        </w:tc>
        <w:tc>
          <w:tcPr>
            <w:tcW w:type="dxa" w:w="2551"/>
            <w:shd w:fill="17365D"/>
            <w:tcMar>
              <w:top w:w="70" w:type="dxa"/>
              <w:start w:w="80" w:type="dxa"/>
              <w:bottom w:w="70" w:type="dxa"/>
              <w:end w:w="80" w:type="dxa"/>
            </w:tcMar>
            <w:vAlign w:val="center"/>
          </w:tcPr>
          <w:p>
            <w:pPr>
              <w:jc w:val="center"/>
            </w:pPr>
            <w:r/>
            <w:r>
              <w:rPr>
                <w:rFonts w:ascii="Arial" w:hAnsi="Arial"/>
                <w:b/>
                <w:i w:val="0"/>
                <w:color w:val="FFFFFF"/>
                <w:sz w:val="17"/>
              </w:rPr>
              <w:t>Key details</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Business and Global Finance Summer Camp in London</w:t>
            </w:r>
          </w:p>
          <w:p>
            <w:pPr>
              <w:spacing w:after="40"/>
            </w:pPr>
            <w:r>
              <w:rPr>
                <w:rFonts w:ascii="Arial" w:hAnsi="Arial"/>
                <w:b w:val="0"/>
                <w:i/>
                <w:color w:val="4B5563"/>
                <w:sz w:val="16"/>
              </w:rPr>
              <w:t>Business and Global Finance Yaz Kampı - Londra</w:t>
            </w:r>
          </w:p>
          <w:p>
            <w:pPr>
              <w:spacing w:after="0"/>
            </w:pPr>
            <w:r>
              <w:rPr>
                <w:rFonts w:ascii="Arial" w:hAnsi="Arial"/>
                <w:b w:val="0"/>
                <w:i w:val="0"/>
                <w:color w:val="374151"/>
                <w:sz w:val="16"/>
              </w:rPr>
              <w:t>Discover the world of finance this summer in London! Learn about business, investments and entrepreneurship. Gain practical skills &amp; make lifelong connections.</w:t>
            </w:r>
          </w:p>
        </w:tc>
        <w:tc>
          <w:tcPr>
            <w:tcW w:type="dxa" w:w="2268"/>
            <w:tcMar>
              <w:top w:w="55" w:type="dxa"/>
              <w:start w:w="70" w:type="dxa"/>
              <w:bottom w:w="55" w:type="dxa"/>
              <w:end w:w="70" w:type="dxa"/>
            </w:tcMar>
            <w:vAlign w:val="top"/>
          </w:tcPr>
          <w:p>
            <w:r/>
            <w:r>
              <w:rPr>
                <w:rFonts w:ascii="Arial" w:hAnsi="Arial"/>
                <w:b w:val="0"/>
                <w:i w:val="0"/>
                <w:color w:val="1F2937"/>
                <w:sz w:val="16"/>
              </w:rPr>
              <w:t>Business and Global Finance</w:t>
            </w:r>
          </w:p>
        </w:tc>
        <w:tc>
          <w:tcPr>
            <w:tcW w:type="dxa" w:w="2381"/>
            <w:tcMar>
              <w:top w:w="55" w:type="dxa"/>
              <w:start w:w="70" w:type="dxa"/>
              <w:bottom w:w="55" w:type="dxa"/>
              <w:end w:w="70" w:type="dxa"/>
            </w:tcMar>
            <w:vAlign w:val="top"/>
          </w:tcPr>
          <w:p>
            <w:r/>
            <w:r>
              <w:rPr>
                <w:rFonts w:ascii="Arial" w:hAnsi="Arial"/>
                <w:b w:val="0"/>
                <w:i w:val="0"/>
                <w:color w:val="1F2937"/>
                <w:sz w:val="16"/>
              </w:rPr>
              <w:t>King's College 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13-17</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£3,095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30 June and 14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Film &amp; Digital Communication Summer Camp in London</w:t>
            </w:r>
          </w:p>
          <w:p>
            <w:pPr>
              <w:spacing w:after="40"/>
            </w:pPr>
            <w:r>
              <w:rPr>
                <w:rFonts w:ascii="Arial" w:hAnsi="Arial"/>
                <w:b w:val="0"/>
                <w:i/>
                <w:color w:val="4B5563"/>
                <w:sz w:val="16"/>
              </w:rPr>
              <w:t>Film &amp; Digital Communication Yaz Kampı - Londra</w:t>
            </w:r>
          </w:p>
          <w:p>
            <w:pPr>
              <w:spacing w:after="0"/>
            </w:pPr>
            <w:r>
              <w:rPr>
                <w:rFonts w:ascii="Arial" w:hAnsi="Arial"/>
                <w:b w:val="0"/>
                <w:i w:val="0"/>
                <w:color w:val="374151"/>
                <w:sz w:val="16"/>
              </w:rPr>
              <w:t>A two-week Film &amp; Digital Communication summer course in London for young professionals. Build filmmaking skills, improve English and gain industry insight.</w:t>
            </w:r>
          </w:p>
        </w:tc>
        <w:tc>
          <w:tcPr>
            <w:tcW w:type="dxa" w:w="2268"/>
            <w:shd w:fill="F7F9FC"/>
            <w:tcMar>
              <w:top w:w="55" w:type="dxa"/>
              <w:start w:w="70" w:type="dxa"/>
              <w:bottom w:w="55" w:type="dxa"/>
              <w:end w:w="70" w:type="dxa"/>
            </w:tcMar>
            <w:vAlign w:val="top"/>
          </w:tcPr>
          <w:p>
            <w:r/>
            <w:r>
              <w:rPr>
                <w:rFonts w:ascii="Arial" w:hAnsi="Arial"/>
                <w:b w:val="0"/>
                <w:i w:val="0"/>
                <w:color w:val="1F2937"/>
                <w:sz w:val="16"/>
              </w:rPr>
              <w:t>Film &amp; Digital Communication</w:t>
            </w:r>
          </w:p>
        </w:tc>
        <w:tc>
          <w:tcPr>
            <w:tcW w:type="dxa" w:w="2381"/>
            <w:shd w:fill="F7F9FC"/>
            <w:tcMar>
              <w:top w:w="55" w:type="dxa"/>
              <w:start w:w="70" w:type="dxa"/>
              <w:bottom w:w="55" w:type="dxa"/>
              <w:end w:w="70" w:type="dxa"/>
            </w:tcMar>
            <w:vAlign w:val="top"/>
          </w:tcPr>
          <w:p>
            <w:r/>
            <w:r>
              <w:rPr>
                <w:rFonts w:ascii="Arial" w:hAnsi="Arial"/>
                <w:b w:val="0"/>
                <w:i w:val="0"/>
                <w:color w:val="1F2937"/>
                <w:sz w:val="16"/>
              </w:rPr>
              <w:t>King's College 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13-17</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£3,095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30 June and 14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IELTS Exam Preparation Summer Course in London</w:t>
            </w:r>
          </w:p>
          <w:p>
            <w:pPr>
              <w:spacing w:after="40"/>
            </w:pPr>
            <w:r>
              <w:rPr>
                <w:rFonts w:ascii="Arial" w:hAnsi="Arial"/>
                <w:b w:val="0"/>
                <w:i/>
                <w:color w:val="4B5563"/>
                <w:sz w:val="16"/>
              </w:rPr>
              <w:t>IELTS Exam Preparation Yaz Kursu - Londra</w:t>
            </w:r>
          </w:p>
          <w:p>
            <w:pPr>
              <w:spacing w:after="0"/>
            </w:pPr>
            <w:r>
              <w:rPr>
                <w:rFonts w:ascii="Arial" w:hAnsi="Arial"/>
                <w:b w:val="0"/>
                <w:i w:val="0"/>
                <w:color w:val="374151"/>
                <w:sz w:val="16"/>
              </w:rPr>
              <w:t>Experience UK culture &amp; elevate your English! 🇬🇧 Adults (18+) courses blend learning &amp; fun. Speak fluently, explore, make memories. Limited sports!</w:t>
            </w:r>
          </w:p>
        </w:tc>
        <w:tc>
          <w:tcPr>
            <w:tcW w:type="dxa" w:w="2268"/>
            <w:tcMar>
              <w:top w:w="55" w:type="dxa"/>
              <w:start w:w="70" w:type="dxa"/>
              <w:bottom w:w="55" w:type="dxa"/>
              <w:end w:w="70" w:type="dxa"/>
            </w:tcMar>
            <w:vAlign w:val="top"/>
          </w:tcPr>
          <w:p>
            <w:r/>
            <w:r>
              <w:rPr>
                <w:rFonts w:ascii="Arial" w:hAnsi="Arial"/>
                <w:b w:val="0"/>
                <w:i w:val="0"/>
                <w:color w:val="1F2937"/>
                <w:sz w:val="16"/>
              </w:rPr>
              <w:t>IELTS Exam Preparation Summer Course in London</w:t>
            </w:r>
          </w:p>
        </w:tc>
        <w:tc>
          <w:tcPr>
            <w:tcW w:type="dxa" w:w="2381"/>
            <w:tcMar>
              <w:top w:w="55" w:type="dxa"/>
              <w:start w:w="70" w:type="dxa"/>
              <w:bottom w:w="55" w:type="dxa"/>
              <w:end w:w="70" w:type="dxa"/>
            </w:tcMar>
            <w:vAlign w:val="top"/>
          </w:tcPr>
          <w:p>
            <w:r/>
            <w:r>
              <w:rPr>
                <w:rFonts w:ascii="Arial" w:hAnsi="Arial"/>
                <w:b w:val="0"/>
                <w:i w:val="0"/>
                <w:color w:val="1F2937"/>
                <w:sz w:val="16"/>
              </w:rPr>
              <w:t>King's College 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15-17</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or 4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£2,595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30 June and 14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Intensive English Summer Course in London for Teenagers</w:t>
            </w:r>
          </w:p>
          <w:p>
            <w:pPr>
              <w:spacing w:after="40"/>
            </w:pPr>
            <w:r>
              <w:rPr>
                <w:rFonts w:ascii="Arial" w:hAnsi="Arial"/>
                <w:b w:val="0"/>
                <w:i/>
                <w:color w:val="4B5563"/>
                <w:sz w:val="16"/>
              </w:rPr>
              <w:t>Intensive English Yaz Kursu - Londra for Teenagers</w:t>
            </w:r>
          </w:p>
          <w:p>
            <w:pPr>
              <w:spacing w:after="0"/>
            </w:pPr>
            <w:r>
              <w:rPr>
                <w:rFonts w:ascii="Arial" w:hAnsi="Arial"/>
                <w:b w:val="0"/>
                <w:i w:val="0"/>
                <w:color w:val="374151"/>
                <w:sz w:val="16"/>
              </w:rPr>
              <w:t>Experience London and learn English fast 🇬🇧! Our intensive summer course is perfect for teens. Improve your fluency and confidence. Book your spot!</w:t>
            </w:r>
          </w:p>
        </w:tc>
        <w:tc>
          <w:tcPr>
            <w:tcW w:type="dxa" w:w="2268"/>
            <w:shd w:fill="F7F9FC"/>
            <w:tcMar>
              <w:top w:w="55" w:type="dxa"/>
              <w:start w:w="70" w:type="dxa"/>
              <w:bottom w:w="55" w:type="dxa"/>
              <w:end w:w="70" w:type="dxa"/>
            </w:tcMar>
            <w:vAlign w:val="top"/>
          </w:tcPr>
          <w:p>
            <w:r/>
            <w:r>
              <w:rPr>
                <w:rFonts w:ascii="Arial" w:hAnsi="Arial"/>
                <w:b w:val="0"/>
                <w:i w:val="0"/>
                <w:color w:val="1F2937"/>
                <w:sz w:val="16"/>
              </w:rPr>
              <w:t>Intensive English</w:t>
            </w:r>
          </w:p>
        </w:tc>
        <w:tc>
          <w:tcPr>
            <w:tcW w:type="dxa" w:w="2381"/>
            <w:shd w:fill="F7F9FC"/>
            <w:tcMar>
              <w:top w:w="55" w:type="dxa"/>
              <w:start w:w="70" w:type="dxa"/>
              <w:bottom w:w="55" w:type="dxa"/>
              <w:end w:w="70" w:type="dxa"/>
            </w:tcMar>
            <w:vAlign w:val="top"/>
          </w:tcPr>
          <w:p>
            <w:r/>
            <w:r>
              <w:rPr>
                <w:rFonts w:ascii="Arial" w:hAnsi="Arial"/>
                <w:b w:val="0"/>
                <w:i w:val="0"/>
                <w:color w:val="1F2937"/>
                <w:sz w:val="16"/>
              </w:rPr>
              <w:t>King's College 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13-17</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or 4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£2,195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30 June and 14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International Relations and Politics Summer Camp in London</w:t>
            </w:r>
          </w:p>
          <w:p>
            <w:pPr>
              <w:spacing w:after="40"/>
            </w:pPr>
            <w:r>
              <w:rPr>
                <w:rFonts w:ascii="Arial" w:hAnsi="Arial"/>
                <w:b w:val="0"/>
                <w:i/>
                <w:color w:val="4B5563"/>
                <w:sz w:val="16"/>
              </w:rPr>
              <w:t>International Relations and Politics Yaz Kampı - Londra</w:t>
            </w:r>
          </w:p>
          <w:p>
            <w:pPr>
              <w:spacing w:after="0"/>
            </w:pPr>
            <w:r>
              <w:rPr>
                <w:rFonts w:ascii="Arial" w:hAnsi="Arial"/>
                <w:b w:val="0"/>
                <w:i w:val="0"/>
                <w:color w:val="374151"/>
                <w:sz w:val="16"/>
              </w:rPr>
              <w:t>Discover the world of International Relations and Politics this summer! Gain practical skills and make lifelong connections.</w:t>
            </w:r>
          </w:p>
        </w:tc>
        <w:tc>
          <w:tcPr>
            <w:tcW w:type="dxa" w:w="2268"/>
            <w:tcMar>
              <w:top w:w="55" w:type="dxa"/>
              <w:start w:w="70" w:type="dxa"/>
              <w:bottom w:w="55" w:type="dxa"/>
              <w:end w:w="70" w:type="dxa"/>
            </w:tcMar>
            <w:vAlign w:val="top"/>
          </w:tcPr>
          <w:p>
            <w:r/>
            <w:r>
              <w:rPr>
                <w:rFonts w:ascii="Arial" w:hAnsi="Arial"/>
                <w:b w:val="0"/>
                <w:i w:val="0"/>
                <w:color w:val="1F2937"/>
                <w:sz w:val="16"/>
              </w:rPr>
              <w:t>International Relations and Politics</w:t>
            </w:r>
          </w:p>
        </w:tc>
        <w:tc>
          <w:tcPr>
            <w:tcW w:type="dxa" w:w="2381"/>
            <w:tcMar>
              <w:top w:w="55" w:type="dxa"/>
              <w:start w:w="70" w:type="dxa"/>
              <w:bottom w:w="55" w:type="dxa"/>
              <w:end w:w="70" w:type="dxa"/>
            </w:tcMar>
            <w:vAlign w:val="top"/>
          </w:tcPr>
          <w:p>
            <w:r/>
            <w:r>
              <w:rPr>
                <w:rFonts w:ascii="Arial" w:hAnsi="Arial"/>
                <w:b w:val="0"/>
                <w:i w:val="0"/>
                <w:color w:val="1F2937"/>
                <w:sz w:val="16"/>
              </w:rPr>
              <w:t>King's College 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13-17</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£3,095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30 June and 14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Medical English Summer Camp in London</w:t>
            </w:r>
          </w:p>
          <w:p>
            <w:pPr>
              <w:spacing w:after="40"/>
            </w:pPr>
            <w:r>
              <w:rPr>
                <w:rFonts w:ascii="Arial" w:hAnsi="Arial"/>
                <w:b w:val="0"/>
                <w:i/>
                <w:color w:val="4B5563"/>
                <w:sz w:val="16"/>
              </w:rPr>
              <w:t>Medical English Yaz Kampı - Londra</w:t>
            </w:r>
          </w:p>
          <w:p>
            <w:pPr>
              <w:spacing w:after="0"/>
            </w:pPr>
            <w:r>
              <w:rPr>
                <w:rFonts w:ascii="Arial" w:hAnsi="Arial"/>
                <w:b w:val="0"/>
                <w:i w:val="0"/>
                <w:color w:val="374151"/>
                <w:sz w:val="16"/>
              </w:rPr>
              <w:t>Future doctor 🩺? Dive into medicine with our Medical Summer Camps. Explore careers, hands-on activities and expert guidance. Spark your passion!</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Medical English</w:t>
            </w:r>
          </w:p>
        </w:tc>
        <w:tc>
          <w:tcPr>
            <w:tcW w:type="dxa" w:w="2381"/>
            <w:shd w:fill="F7F9FC"/>
            <w:tcMar>
              <w:top w:w="55" w:type="dxa"/>
              <w:start w:w="70" w:type="dxa"/>
              <w:bottom w:w="55" w:type="dxa"/>
              <w:end w:w="70" w:type="dxa"/>
            </w:tcMar>
            <w:vAlign w:val="top"/>
          </w:tcPr>
          <w:p>
            <w:r/>
            <w:r>
              <w:rPr>
                <w:rFonts w:ascii="Arial" w:hAnsi="Arial"/>
                <w:b w:val="0"/>
                <w:i w:val="0"/>
                <w:color w:val="1F2937"/>
                <w:sz w:val="16"/>
              </w:rPr>
              <w:t>King's College 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13-17</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£3,095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30 June and 14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Theatre &amp; Performing Arts Summer Camp in London</w:t>
            </w:r>
          </w:p>
          <w:p>
            <w:pPr>
              <w:spacing w:after="40"/>
            </w:pPr>
            <w:r>
              <w:rPr>
                <w:rFonts w:ascii="Arial" w:hAnsi="Arial"/>
                <w:b w:val="0"/>
                <w:i/>
                <w:color w:val="4B5563"/>
                <w:sz w:val="16"/>
              </w:rPr>
              <w:t>Theatre &amp; Performing Arts Yaz Kampı - Londra</w:t>
            </w:r>
          </w:p>
          <w:p>
            <w:pPr>
              <w:spacing w:after="0"/>
            </w:pPr>
            <w:r>
              <w:rPr>
                <w:rFonts w:ascii="Arial" w:hAnsi="Arial"/>
                <w:b w:val="0"/>
                <w:i w:val="0"/>
                <w:color w:val="374151"/>
                <w:sz w:val="16"/>
              </w:rPr>
              <w:t>Step into the spotlight! Our London performing arts summer camp is perfect for aspiring actors, dancers and singers 🎭. Book your place now!</w:t>
            </w:r>
          </w:p>
        </w:tc>
        <w:tc>
          <w:tcPr>
            <w:tcW w:type="dxa" w:w="2268"/>
            <w:tcMar>
              <w:top w:w="55" w:type="dxa"/>
              <w:start w:w="70" w:type="dxa"/>
              <w:bottom w:w="55" w:type="dxa"/>
              <w:end w:w="70" w:type="dxa"/>
            </w:tcMar>
            <w:vAlign w:val="top"/>
          </w:tcPr>
          <w:p>
            <w:r/>
            <w:r>
              <w:rPr>
                <w:rFonts w:ascii="Arial" w:hAnsi="Arial"/>
                <w:b w:val="0"/>
                <w:i w:val="0"/>
                <w:color w:val="1F2937"/>
                <w:sz w:val="16"/>
              </w:rPr>
              <w:t>Theatre &amp; Performing Arts</w:t>
            </w:r>
          </w:p>
        </w:tc>
        <w:tc>
          <w:tcPr>
            <w:tcW w:type="dxa" w:w="2381"/>
            <w:tcMar>
              <w:top w:w="55" w:type="dxa"/>
              <w:start w:w="70" w:type="dxa"/>
              <w:bottom w:w="55" w:type="dxa"/>
              <w:end w:w="70" w:type="dxa"/>
            </w:tcMar>
            <w:vAlign w:val="top"/>
          </w:tcPr>
          <w:p>
            <w:r/>
            <w:r>
              <w:rPr>
                <w:rFonts w:ascii="Arial" w:hAnsi="Arial"/>
                <w:b w:val="0"/>
                <w:i w:val="0"/>
                <w:color w:val="1F2937"/>
                <w:sz w:val="16"/>
              </w:rPr>
              <w:t>King's College 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13-17</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£3,095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30 June and 14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Visual Arts &amp; Graphic Design Summer Camp in London</w:t>
            </w:r>
          </w:p>
          <w:p>
            <w:pPr>
              <w:spacing w:after="40"/>
            </w:pPr>
            <w:r>
              <w:rPr>
                <w:rFonts w:ascii="Arial" w:hAnsi="Arial"/>
                <w:b w:val="0"/>
                <w:i/>
                <w:color w:val="4B5563"/>
                <w:sz w:val="16"/>
              </w:rPr>
              <w:t>Visual Arts &amp; Graphic Design Yaz Kampı - Londra</w:t>
            </w:r>
          </w:p>
          <w:p>
            <w:pPr>
              <w:spacing w:after="0"/>
            </w:pPr>
            <w:r>
              <w:rPr>
                <w:rFonts w:ascii="Arial" w:hAnsi="Arial"/>
                <w:b w:val="0"/>
                <w:i w:val="0"/>
                <w:color w:val="374151"/>
                <w:sz w:val="16"/>
              </w:rPr>
              <w:t>Unleash your creativity in London! 🎨 Visual Arts &amp; Graphic design summer camp: Learn from experts, explore the city and showcase your work. Enrol today! 🇬🇧</w:t>
            </w:r>
          </w:p>
        </w:tc>
        <w:tc>
          <w:tcPr>
            <w:tcW w:type="dxa" w:w="2268"/>
            <w:shd w:fill="F7F9FC"/>
            <w:tcMar>
              <w:top w:w="55" w:type="dxa"/>
              <w:start w:w="70" w:type="dxa"/>
              <w:bottom w:w="55" w:type="dxa"/>
              <w:end w:w="70" w:type="dxa"/>
            </w:tcMar>
            <w:vAlign w:val="top"/>
          </w:tcPr>
          <w:p>
            <w:r/>
            <w:r>
              <w:rPr>
                <w:rFonts w:ascii="Arial" w:hAnsi="Arial"/>
                <w:b w:val="0"/>
                <w:i w:val="0"/>
                <w:color w:val="1F2937"/>
                <w:sz w:val="16"/>
              </w:rPr>
              <w:t>Visual Arts &amp; Graphic Design</w:t>
            </w:r>
          </w:p>
        </w:tc>
        <w:tc>
          <w:tcPr>
            <w:tcW w:type="dxa" w:w="2381"/>
            <w:shd w:fill="F7F9FC"/>
            <w:tcMar>
              <w:top w:w="55" w:type="dxa"/>
              <w:start w:w="70" w:type="dxa"/>
              <w:bottom w:w="55" w:type="dxa"/>
              <w:end w:w="70" w:type="dxa"/>
            </w:tcMar>
            <w:vAlign w:val="top"/>
          </w:tcPr>
          <w:p>
            <w:r/>
            <w:r>
              <w:rPr>
                <w:rFonts w:ascii="Arial" w:hAnsi="Arial"/>
                <w:b w:val="0"/>
                <w:i w:val="0"/>
                <w:color w:val="1F2937"/>
                <w:sz w:val="16"/>
              </w:rPr>
              <w:t>King's College 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13-17</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£3,095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30 June and 14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bl>
    <w:p>
      <w:r>
        <w:br w:type="page"/>
      </w:r>
    </w:p>
    <w:p>
      <w:pPr>
        <w:pStyle w:val="Heading1"/>
      </w:pPr>
      <w:r>
        <w:t>Edconic</w:t>
      </w:r>
    </w:p>
    <w:p>
      <w:pPr>
        <w:spacing w:after="80"/>
      </w:pPr>
      <w:r>
        <w:rPr>
          <w:rFonts w:ascii="Arial" w:hAnsi="Arial"/>
          <w:b/>
          <w:i w:val="0"/>
          <w:color w:val="17365D"/>
          <w:sz w:val="17"/>
        </w:rPr>
        <w:t xml:space="preserve">Programs: </w:t>
      </w:r>
      <w:r>
        <w:rPr>
          <w:rFonts w:ascii="Arial" w:hAnsi="Arial"/>
          <w:b w:val="0"/>
          <w:i w:val="0"/>
          <w:color w:val="374151"/>
          <w:sz w:val="17"/>
        </w:rPr>
        <w:t>7</w:t>
      </w:r>
      <w:r>
        <w:rPr>
          <w:rFonts w:ascii="Arial" w:hAnsi="Arial"/>
          <w:b w:val="0"/>
          <w:i w:val="0"/>
          <w:color w:val="6B7280"/>
          <w:sz w:val="17"/>
        </w:rPr>
        <w:t xml:space="preserve">  |  </w:t>
      </w:r>
      <w:r>
        <w:rPr>
          <w:rFonts w:ascii="Arial" w:hAnsi="Arial"/>
          <w:b/>
          <w:i w:val="0"/>
          <w:color w:val="17365D"/>
          <w:sz w:val="17"/>
        </w:rPr>
        <w:t xml:space="preserve">Countries: </w:t>
      </w:r>
      <w:r>
        <w:rPr>
          <w:rFonts w:ascii="Arial" w:hAnsi="Arial"/>
          <w:b w:val="0"/>
          <w:i w:val="0"/>
          <w:color w:val="374151"/>
          <w:sz w:val="17"/>
        </w:rPr>
        <w:t>United Kingdom, United States</w:t>
      </w:r>
      <w:r>
        <w:rPr>
          <w:rFonts w:ascii="Arial" w:hAnsi="Arial"/>
          <w:b w:val="0"/>
          <w:i w:val="0"/>
          <w:color w:val="6B7280"/>
          <w:sz w:val="17"/>
        </w:rPr>
        <w:t xml:space="preserve">  |  </w:t>
      </w:r>
      <w:r>
        <w:rPr>
          <w:rFonts w:ascii="Arial" w:hAnsi="Arial"/>
          <w:b/>
          <w:i w:val="0"/>
          <w:color w:val="17365D"/>
          <w:sz w:val="17"/>
        </w:rPr>
        <w:t xml:space="preserve">Delivery: </w:t>
      </w:r>
      <w:r>
        <w:rPr>
          <w:rFonts w:ascii="Arial" w:hAnsi="Arial"/>
          <w:b w:val="0"/>
          <w:i w:val="0"/>
          <w:color w:val="374151"/>
          <w:sz w:val="17"/>
        </w:rPr>
        <w:t>in_person, virtual</w:t>
      </w:r>
      <w:r>
        <w:rPr>
          <w:rFonts w:ascii="Arial" w:hAnsi="Arial"/>
          <w:b w:val="0"/>
          <w:i w:val="0"/>
          <w:color w:val="6B7280"/>
          <w:sz w:val="17"/>
        </w:rPr>
        <w:t xml:space="preserve">  |  </w:t>
      </w:r>
      <w:r>
        <w:rPr>
          <w:rFonts w:ascii="Arial" w:hAnsi="Arial"/>
          <w:b/>
          <w:i w:val="0"/>
          <w:color w:val="17365D"/>
          <w:sz w:val="17"/>
        </w:rPr>
        <w:t xml:space="preserve">Status: </w:t>
      </w:r>
      <w:r>
        <w:rPr>
          <w:rFonts w:ascii="Arial" w:hAnsi="Arial"/>
          <w:b w:val="0"/>
          <w:i w:val="0"/>
          <w:color w:val="374151"/>
          <w:sz w:val="17"/>
        </w:rPr>
        <w:t>ready: 4, needs review: 3</w:t>
      </w:r>
    </w:p>
    <w:p>
      <w:pPr>
        <w:spacing w:after="80"/>
      </w:pPr>
      <w:r>
        <w:rPr>
          <w:rFonts w:ascii="Arial" w:hAnsi="Arial"/>
          <w:b/>
          <w:i w:val="0"/>
          <w:color w:val="17365D"/>
          <w:sz w:val="17"/>
        </w:rPr>
        <w:t xml:space="preserve">Locations: </w:t>
      </w:r>
      <w:r>
        <w:rPr>
          <w:rFonts w:ascii="Arial" w:hAnsi="Arial"/>
          <w:b w:val="0"/>
          <w:i w:val="0"/>
          <w:color w:val="374151"/>
          <w:sz w:val="17"/>
        </w:rPr>
        <w:t>London, New York City, Online, Rochester, MN</w:t>
      </w:r>
    </w:p>
    <w:p>
      <w:pPr>
        <w:spacing w:after="200"/>
      </w:pPr>
      <w:r>
        <w:rPr>
          <w:rFonts w:ascii="Arial" w:hAnsi="Arial"/>
          <w:b/>
          <w:i w:val="0"/>
          <w:color w:val="17365D"/>
          <w:sz w:val="17"/>
        </w:rPr>
        <w:t xml:space="preserve">Subjects: </w:t>
      </w:r>
      <w:r>
        <w:rPr>
          <w:rFonts w:ascii="Arial" w:hAnsi="Arial"/>
          <w:b w:val="0"/>
          <w:i w:val="0"/>
          <w:color w:val="374151"/>
          <w:sz w:val="17"/>
        </w:rPr>
        <w:t>Art Business &amp; Art History, Fashion Business &amp; Media, Journalism &amp; Writing, Medicine &amp; Health</w:t>
      </w:r>
    </w:p>
    <w:p>
      <w:pPr>
        <w:pStyle w:val="Heading2"/>
      </w:pPr>
      <w:r>
        <w:t>Program directory</w:t>
      </w:r>
    </w:p>
    <w:tbl>
      <w:tblPr>
        <w:tblStyle w:val="TableGrid"/>
        <w:tblW w:type="auto" w:w="0"/>
        <w:tblLayout w:type="fixed"/>
        <w:tblLook w:firstColumn="1" w:firstRow="1" w:lastColumn="0" w:lastRow="0" w:noHBand="0" w:noVBand="1" w:val="04A0"/>
      </w:tblPr>
      <w:tblGrid>
        <w:gridCol w:w="3563"/>
        <w:gridCol w:w="3563"/>
        <w:gridCol w:w="3563"/>
        <w:gridCol w:w="3563"/>
      </w:tblGrid>
      <w:tr>
        <w:trPr>
          <w:tblHeader w:val="true"/>
        </w:trPr>
        <w:tc>
          <w:tcPr>
            <w:tcW w:type="dxa" w:w="6917"/>
            <w:shd w:fill="17365D"/>
            <w:tcMar>
              <w:top w:w="70" w:type="dxa"/>
              <w:start w:w="80" w:type="dxa"/>
              <w:bottom w:w="70" w:type="dxa"/>
              <w:end w:w="80" w:type="dxa"/>
            </w:tcMar>
            <w:vAlign w:val="center"/>
          </w:tcPr>
          <w:p>
            <w:pPr>
              <w:jc w:val="center"/>
            </w:pPr>
            <w:r/>
            <w:r>
              <w:rPr>
                <w:rFonts w:ascii="Arial" w:hAnsi="Arial"/>
                <w:b/>
                <w:i w:val="0"/>
                <w:color w:val="FFFFFF"/>
                <w:sz w:val="17"/>
              </w:rPr>
              <w:t>Program and summary</w:t>
            </w:r>
          </w:p>
        </w:tc>
        <w:tc>
          <w:tcPr>
            <w:tcW w:type="dxa" w:w="2268"/>
            <w:shd w:fill="17365D"/>
            <w:tcMar>
              <w:top w:w="70" w:type="dxa"/>
              <w:start w:w="80" w:type="dxa"/>
              <w:bottom w:w="70" w:type="dxa"/>
              <w:end w:w="80" w:type="dxa"/>
            </w:tcMar>
            <w:vAlign w:val="center"/>
          </w:tcPr>
          <w:p>
            <w:pPr>
              <w:jc w:val="center"/>
            </w:pPr>
            <w:r/>
            <w:r>
              <w:rPr>
                <w:rFonts w:ascii="Arial" w:hAnsi="Arial"/>
                <w:b/>
                <w:i w:val="0"/>
                <w:color w:val="FFFFFF"/>
                <w:sz w:val="17"/>
              </w:rPr>
              <w:t>Subject</w:t>
            </w:r>
          </w:p>
        </w:tc>
        <w:tc>
          <w:tcPr>
            <w:tcW w:type="dxa" w:w="2381"/>
            <w:shd w:fill="17365D"/>
            <w:tcMar>
              <w:top w:w="70" w:type="dxa"/>
              <w:start w:w="80" w:type="dxa"/>
              <w:bottom w:w="70" w:type="dxa"/>
              <w:end w:w="80" w:type="dxa"/>
            </w:tcMar>
            <w:vAlign w:val="center"/>
          </w:tcPr>
          <w:p>
            <w:pPr>
              <w:jc w:val="center"/>
            </w:pPr>
            <w:r/>
            <w:r>
              <w:rPr>
                <w:rFonts w:ascii="Arial" w:hAnsi="Arial"/>
                <w:b/>
                <w:i w:val="0"/>
                <w:color w:val="FFFFFF"/>
                <w:sz w:val="17"/>
              </w:rPr>
              <w:t>Location</w:t>
            </w:r>
          </w:p>
        </w:tc>
        <w:tc>
          <w:tcPr>
            <w:tcW w:type="dxa" w:w="2551"/>
            <w:shd w:fill="17365D"/>
            <w:tcMar>
              <w:top w:w="70" w:type="dxa"/>
              <w:start w:w="80" w:type="dxa"/>
              <w:bottom w:w="70" w:type="dxa"/>
              <w:end w:w="80" w:type="dxa"/>
            </w:tcMar>
            <w:vAlign w:val="center"/>
          </w:tcPr>
          <w:p>
            <w:pPr>
              <w:jc w:val="center"/>
            </w:pPr>
            <w:r/>
            <w:r>
              <w:rPr>
                <w:rFonts w:ascii="Arial" w:hAnsi="Arial"/>
                <w:b/>
                <w:i w:val="0"/>
                <w:color w:val="FFFFFF"/>
                <w:sz w:val="17"/>
              </w:rPr>
              <w:t>Key details</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Summer Institute NYC</w:t>
            </w:r>
          </w:p>
          <w:p>
            <w:pPr>
              <w:spacing w:after="0"/>
            </w:pPr>
            <w:r>
              <w:rPr>
                <w:rFonts w:ascii="Arial" w:hAnsi="Arial"/>
                <w:b w:val="0"/>
                <w:i w:val="0"/>
                <w:color w:val="374151"/>
                <w:sz w:val="16"/>
              </w:rPr>
              <w:t>Explore your passion for art, culture and luxury and experience the industry first-hand through museums, galleries, auction houses, artist studios and more.</w:t>
            </w:r>
          </w:p>
        </w:tc>
        <w:tc>
          <w:tcPr>
            <w:tcW w:type="dxa" w:w="2268"/>
            <w:tcMar>
              <w:top w:w="55" w:type="dxa"/>
              <w:start w:w="70" w:type="dxa"/>
              <w:bottom w:w="55" w:type="dxa"/>
              <w:end w:w="70" w:type="dxa"/>
            </w:tcMar>
            <w:vAlign w:val="top"/>
          </w:tcPr>
          <w:p>
            <w:r/>
            <w:r>
              <w:rPr>
                <w:rFonts w:ascii="Arial" w:hAnsi="Arial"/>
                <w:b w:val="0"/>
                <w:i w:val="0"/>
                <w:color w:val="1F2937"/>
                <w:sz w:val="16"/>
              </w:rPr>
              <w:t>Art Business &amp; Art History</w:t>
            </w:r>
          </w:p>
        </w:tc>
        <w:tc>
          <w:tcPr>
            <w:tcW w:type="dxa" w:w="2381"/>
            <w:tcMar>
              <w:top w:w="55" w:type="dxa"/>
              <w:start w:w="70" w:type="dxa"/>
              <w:bottom w:w="55" w:type="dxa"/>
              <w:end w:w="70" w:type="dxa"/>
            </w:tcMar>
            <w:vAlign w:val="top"/>
          </w:tcPr>
          <w:p>
            <w:r/>
            <w:r>
              <w:rPr>
                <w:rFonts w:ascii="Arial" w:hAnsi="Arial"/>
                <w:b w:val="0"/>
                <w:i w:val="0"/>
                <w:color w:val="1F2937"/>
                <w:sz w:val="16"/>
              </w:rPr>
              <w:t>New York City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w:t>
            </w:r>
            <w:r>
              <w:rPr>
                <w:rFonts w:ascii="Arial" w:hAnsi="Arial"/>
                <w:b w:val="0"/>
                <w:i w:val="0"/>
                <w:color w:val="6B7280"/>
                <w:sz w:val="17"/>
              </w:rPr>
              <w:br/>
            </w:r>
            <w:r>
              <w:rPr>
                <w:rFonts w:ascii="Arial" w:hAnsi="Arial"/>
                <w:b/>
                <w:i w:val="0"/>
                <w:color w:val="17365D"/>
                <w:sz w:val="17"/>
              </w:rPr>
              <w:t xml:space="preserve">Grades: </w:t>
            </w:r>
            <w:r>
              <w:rPr>
                <w:rFonts w:ascii="Arial" w:hAnsi="Arial"/>
                <w:b w:val="0"/>
                <w:i w:val="0"/>
                <w:color w:val="374151"/>
                <w:sz w:val="17"/>
              </w:rPr>
              <w:t>Rising grades 10-12 and graduating seniors</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$6,195 - $7,695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2026-07-05/2026-07-17, 2026-07-19/2026-07-31</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Online Essentials</w:t>
            </w:r>
          </w:p>
          <w:p>
            <w:pPr>
              <w:spacing w:after="0"/>
            </w:pPr>
            <w:r>
              <w:rPr>
                <w:rFonts w:ascii="Arial" w:hAnsi="Arial"/>
                <w:b w:val="0"/>
                <w:i w:val="0"/>
                <w:color w:val="374151"/>
                <w:sz w:val="16"/>
              </w:rPr>
              <w:t>Study with Vogue online from anywhere in the world and get a head start on college and career opportunities in the fashion industry.</w:t>
            </w:r>
          </w:p>
        </w:tc>
        <w:tc>
          <w:tcPr>
            <w:tcW w:type="dxa" w:w="2268"/>
            <w:shd w:fill="F7F9FC"/>
            <w:tcMar>
              <w:top w:w="55" w:type="dxa"/>
              <w:start w:w="70" w:type="dxa"/>
              <w:bottom w:w="55" w:type="dxa"/>
              <w:end w:w="70" w:type="dxa"/>
            </w:tcMar>
            <w:vAlign w:val="top"/>
          </w:tcPr>
          <w:p>
            <w:r/>
            <w:r>
              <w:rPr>
                <w:rFonts w:ascii="Arial" w:hAnsi="Arial"/>
                <w:b w:val="0"/>
                <w:i w:val="0"/>
                <w:color w:val="1F2937"/>
                <w:sz w:val="16"/>
              </w:rPr>
              <w:t>Fashion Business &amp; Media</w:t>
            </w:r>
          </w:p>
        </w:tc>
        <w:tc>
          <w:tcPr>
            <w:tcW w:type="dxa" w:w="2381"/>
            <w:shd w:fill="F7F9FC"/>
            <w:tcMar>
              <w:top w:w="55" w:type="dxa"/>
              <w:start w:w="70" w:type="dxa"/>
              <w:bottom w:w="55" w:type="dxa"/>
              <w:end w:w="70" w:type="dxa"/>
            </w:tcMar>
            <w:vAlign w:val="top"/>
          </w:tcPr>
          <w:p>
            <w:r/>
            <w:r>
              <w:rPr>
                <w:rFonts w:ascii="Arial" w:hAnsi="Arial"/>
                <w:b w:val="0"/>
                <w:i w:val="0"/>
                <w:color w:val="1F2937"/>
                <w:sz w:val="16"/>
              </w:rPr>
              <w:t>Online</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Duration: </w:t>
            </w:r>
            <w:r>
              <w:rPr>
                <w:rFonts w:ascii="Arial" w:hAnsi="Arial"/>
                <w:b w:val="0"/>
                <w:i w:val="0"/>
                <w:color w:val="374151"/>
                <w:sz w:val="17"/>
              </w:rPr>
              <w:t>4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$995</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Vogue Summer School - London</w:t>
            </w:r>
          </w:p>
          <w:p>
            <w:pPr>
              <w:spacing w:after="0"/>
            </w:pPr>
            <w:r>
              <w:rPr>
                <w:rFonts w:ascii="Arial" w:hAnsi="Arial"/>
                <w:b w:val="0"/>
                <w:i w:val="0"/>
                <w:color w:val="374151"/>
                <w:sz w:val="16"/>
              </w:rPr>
              <w:t>Discover the world of fashion business through the lens of British brands defining today's industry.</w:t>
            </w:r>
          </w:p>
        </w:tc>
        <w:tc>
          <w:tcPr>
            <w:tcW w:type="dxa" w:w="2268"/>
            <w:tcMar>
              <w:top w:w="55" w:type="dxa"/>
              <w:start w:w="70" w:type="dxa"/>
              <w:bottom w:w="55" w:type="dxa"/>
              <w:end w:w="70" w:type="dxa"/>
            </w:tcMar>
            <w:vAlign w:val="top"/>
          </w:tcPr>
          <w:p>
            <w:r/>
            <w:r>
              <w:rPr>
                <w:rFonts w:ascii="Arial" w:hAnsi="Arial"/>
                <w:b w:val="0"/>
                <w:i w:val="0"/>
                <w:color w:val="1F2937"/>
                <w:sz w:val="16"/>
              </w:rPr>
              <w:t>Fashion Business &amp; Media</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w:t>
            </w:r>
            <w:r>
              <w:rPr>
                <w:rFonts w:ascii="Arial" w:hAnsi="Arial"/>
                <w:b w:val="0"/>
                <w:i w:val="0"/>
                <w:color w:val="6B7280"/>
                <w:sz w:val="17"/>
              </w:rPr>
              <w:br/>
            </w:r>
            <w:r>
              <w:rPr>
                <w:rFonts w:ascii="Arial" w:hAnsi="Arial"/>
                <w:b/>
                <w:i w:val="0"/>
                <w:color w:val="17365D"/>
                <w:sz w:val="17"/>
              </w:rPr>
              <w:t xml:space="preserve">Grades: </w:t>
            </w:r>
            <w:r>
              <w:rPr>
                <w:rFonts w:ascii="Arial" w:hAnsi="Arial"/>
                <w:b w:val="0"/>
                <w:i w:val="0"/>
                <w:color w:val="374151"/>
                <w:sz w:val="17"/>
              </w:rPr>
              <w:t>Grades 10-12 and graduating seniors</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£4,590 - £5,690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2026-07-19/2026-07-31, 2026-08-02/2026-08-14</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Vogue Summer School - NYC</w:t>
            </w:r>
          </w:p>
          <w:p>
            <w:pPr>
              <w:spacing w:after="0"/>
            </w:pPr>
            <w:r>
              <w:rPr>
                <w:rFonts w:ascii="Arial" w:hAnsi="Arial"/>
                <w:b w:val="0"/>
                <w:i w:val="0"/>
                <w:color w:val="374151"/>
                <w:sz w:val="16"/>
              </w:rPr>
              <w:t>Go behind the scenes of the global fashion industry with Vogue and choose from foundational courses in fashion business, fashion media and fashion styling.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Fashion Business &amp; Media</w:t>
            </w:r>
          </w:p>
        </w:tc>
        <w:tc>
          <w:tcPr>
            <w:tcW w:type="dxa" w:w="2381"/>
            <w:shd w:fill="F7F9FC"/>
            <w:tcMar>
              <w:top w:w="55" w:type="dxa"/>
              <w:start w:w="70" w:type="dxa"/>
              <w:bottom w:w="55" w:type="dxa"/>
              <w:end w:w="70" w:type="dxa"/>
            </w:tcMar>
            <w:vAlign w:val="top"/>
          </w:tcPr>
          <w:p>
            <w:r/>
            <w:r>
              <w:rPr>
                <w:rFonts w:ascii="Arial" w:hAnsi="Arial"/>
                <w:b w:val="0"/>
                <w:i w:val="0"/>
                <w:color w:val="1F2937"/>
                <w:sz w:val="16"/>
              </w:rPr>
              <w:t>New York City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High-school students</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$6,195 - $7,695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2026-06-07/2026-06-19, 2026-06-21/2026-07-03, 2026-07-05/2026-07-17, 2026-07-19/2026-07-31</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Vogue Winter Break - NYC</w:t>
            </w:r>
          </w:p>
          <w:p>
            <w:pPr>
              <w:spacing w:after="0"/>
            </w:pPr>
            <w:r>
              <w:rPr>
                <w:rFonts w:ascii="Arial" w:hAnsi="Arial"/>
                <w:b w:val="0"/>
                <w:i w:val="0"/>
                <w:color w:val="374151"/>
                <w:sz w:val="16"/>
              </w:rPr>
              <w:t>Spend your winter break in the fashion capital of the world during this five-day fashion business intensive with Vogue.</w:t>
            </w:r>
          </w:p>
        </w:tc>
        <w:tc>
          <w:tcPr>
            <w:tcW w:type="dxa" w:w="2268"/>
            <w:tcMar>
              <w:top w:w="55" w:type="dxa"/>
              <w:start w:w="70" w:type="dxa"/>
              <w:bottom w:w="55" w:type="dxa"/>
              <w:end w:w="70" w:type="dxa"/>
            </w:tcMar>
            <w:vAlign w:val="top"/>
          </w:tcPr>
          <w:p>
            <w:r/>
            <w:r>
              <w:rPr>
                <w:rFonts w:ascii="Arial" w:hAnsi="Arial"/>
                <w:b w:val="0"/>
                <w:i w:val="0"/>
                <w:color w:val="1F2937"/>
                <w:sz w:val="16"/>
              </w:rPr>
              <w:t>Fashion Business &amp; Media</w:t>
            </w:r>
          </w:p>
        </w:tc>
        <w:tc>
          <w:tcPr>
            <w:tcW w:type="dxa" w:w="2381"/>
            <w:tcMar>
              <w:top w:w="55" w:type="dxa"/>
              <w:start w:w="70" w:type="dxa"/>
              <w:bottom w:w="55" w:type="dxa"/>
              <w:end w:w="70" w:type="dxa"/>
            </w:tcMar>
            <w:vAlign w:val="top"/>
          </w:tcPr>
          <w:p>
            <w:r/>
            <w:r>
              <w:rPr>
                <w:rFonts w:ascii="Arial" w:hAnsi="Arial"/>
                <w:b w:val="0"/>
                <w:i w:val="0"/>
                <w:color w:val="1F2937"/>
                <w:sz w:val="16"/>
              </w:rPr>
              <w:t>New York City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High-school students</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1 Week</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$3,100 - $3,945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2026-01-04/2026-01-09</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NYC Summer Academy</w:t>
            </w:r>
          </w:p>
          <w:p>
            <w:pPr>
              <w:spacing w:after="0"/>
            </w:pPr>
            <w:r>
              <w:rPr>
                <w:rFonts w:ascii="Arial" w:hAnsi="Arial"/>
                <w:b w:val="0"/>
                <w:i w:val="0"/>
                <w:color w:val="374151"/>
                <w:sz w:val="16"/>
              </w:rPr>
              <w:t>Immerse yourself in the issues that are important to you and explore topics in journalism and media, such as culture, sports, fashion, business and law.</w:t>
            </w:r>
          </w:p>
        </w:tc>
        <w:tc>
          <w:tcPr>
            <w:tcW w:type="dxa" w:w="2268"/>
            <w:shd w:fill="F7F9FC"/>
            <w:tcMar>
              <w:top w:w="55" w:type="dxa"/>
              <w:start w:w="70" w:type="dxa"/>
              <w:bottom w:w="55" w:type="dxa"/>
              <w:end w:w="70" w:type="dxa"/>
            </w:tcMar>
            <w:vAlign w:val="top"/>
          </w:tcPr>
          <w:p>
            <w:r/>
            <w:r>
              <w:rPr>
                <w:rFonts w:ascii="Arial" w:hAnsi="Arial"/>
                <w:b w:val="0"/>
                <w:i w:val="0"/>
                <w:color w:val="1F2937"/>
                <w:sz w:val="16"/>
              </w:rPr>
              <w:t>Journalism &amp; Writing</w:t>
            </w:r>
          </w:p>
        </w:tc>
        <w:tc>
          <w:tcPr>
            <w:tcW w:type="dxa" w:w="2381"/>
            <w:shd w:fill="F7F9FC"/>
            <w:tcMar>
              <w:top w:w="55" w:type="dxa"/>
              <w:start w:w="70" w:type="dxa"/>
              <w:bottom w:w="55" w:type="dxa"/>
              <w:end w:w="70" w:type="dxa"/>
            </w:tcMar>
            <w:vAlign w:val="top"/>
          </w:tcPr>
          <w:p>
            <w:r/>
            <w:r>
              <w:rPr>
                <w:rFonts w:ascii="Arial" w:hAnsi="Arial"/>
                <w:b w:val="0"/>
                <w:i w:val="0"/>
                <w:color w:val="1F2937"/>
                <w:sz w:val="16"/>
              </w:rPr>
              <w:t>New York City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Grades: </w:t>
            </w:r>
            <w:r>
              <w:rPr>
                <w:rFonts w:ascii="Arial" w:hAnsi="Arial"/>
                <w:b w:val="0"/>
                <w:i w:val="0"/>
                <w:color w:val="374151"/>
                <w:sz w:val="17"/>
              </w:rPr>
              <w:t>Rising grades 10-12 and graduating seniors</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$6,195 - $7,695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2026-06-07/2026-06-19, 2026-06-21/2026-07-03, 2026-07-05/2026-07-17, 2026-07-19/2026-07-31</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Pre-College Healthcare Academy</w:t>
            </w:r>
          </w:p>
          <w:p>
            <w:pPr>
              <w:spacing w:after="0"/>
            </w:pPr>
            <w:r>
              <w:rPr>
                <w:rFonts w:ascii="Arial" w:hAnsi="Arial"/>
                <w:b w:val="0"/>
                <w:i w:val="0"/>
                <w:color w:val="374151"/>
                <w:sz w:val="16"/>
              </w:rPr>
              <w:t>Prepare for a future in healthcare with the world’s No.1 hospital.</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w:t>
            </w:r>
          </w:p>
        </w:tc>
        <w:tc>
          <w:tcPr>
            <w:tcW w:type="dxa" w:w="2381"/>
            <w:tcMar>
              <w:top w:w="55" w:type="dxa"/>
              <w:start w:w="70" w:type="dxa"/>
              <w:bottom w:w="55" w:type="dxa"/>
              <w:end w:w="70" w:type="dxa"/>
            </w:tcMar>
            <w:vAlign w:val="top"/>
          </w:tcPr>
          <w:p>
            <w:r/>
            <w:r>
              <w:rPr>
                <w:rFonts w:ascii="Arial" w:hAnsi="Arial"/>
                <w:b w:val="0"/>
                <w:i w:val="0"/>
                <w:color w:val="1F2937"/>
                <w:sz w:val="16"/>
              </w:rPr>
              <w:t>Rochester, MN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Grades: </w:t>
            </w:r>
            <w:r>
              <w:rPr>
                <w:rFonts w:ascii="Arial" w:hAnsi="Arial"/>
                <w:b w:val="0"/>
                <w:i w:val="0"/>
                <w:color w:val="374151"/>
                <w:sz w:val="17"/>
              </w:rPr>
              <w:t>Entering grades 10-12 and graduating seniors</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$7,695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2026-07-12/2026-07-24</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bl>
    <w:p>
      <w:r>
        <w:br w:type="page"/>
      </w:r>
    </w:p>
    <w:p>
      <w:pPr>
        <w:pStyle w:val="Heading1"/>
      </w:pPr>
      <w:r>
        <w:t>Immerse Education</w:t>
      </w:r>
    </w:p>
    <w:p>
      <w:pPr>
        <w:spacing w:after="80"/>
      </w:pPr>
      <w:r>
        <w:rPr>
          <w:rFonts w:ascii="Arial" w:hAnsi="Arial"/>
          <w:b/>
          <w:i w:val="0"/>
          <w:color w:val="17365D"/>
          <w:sz w:val="17"/>
        </w:rPr>
        <w:t xml:space="preserve">Programs: </w:t>
      </w:r>
      <w:r>
        <w:rPr>
          <w:rFonts w:ascii="Arial" w:hAnsi="Arial"/>
          <w:b w:val="0"/>
          <w:i w:val="0"/>
          <w:color w:val="374151"/>
          <w:sz w:val="17"/>
        </w:rPr>
        <w:t>85</w:t>
      </w:r>
      <w:r>
        <w:rPr>
          <w:rFonts w:ascii="Arial" w:hAnsi="Arial"/>
          <w:b w:val="0"/>
          <w:i w:val="0"/>
          <w:color w:val="6B7280"/>
          <w:sz w:val="17"/>
        </w:rPr>
        <w:t xml:space="preserve">  |  </w:t>
      </w:r>
      <w:r>
        <w:rPr>
          <w:rFonts w:ascii="Arial" w:hAnsi="Arial"/>
          <w:b/>
          <w:i w:val="0"/>
          <w:color w:val="17365D"/>
          <w:sz w:val="17"/>
        </w:rPr>
        <w:t xml:space="preserve">Countries: </w:t>
      </w:r>
      <w:r>
        <w:rPr>
          <w:rFonts w:ascii="Arial" w:hAnsi="Arial"/>
          <w:b w:val="0"/>
          <w:i w:val="0"/>
          <w:color w:val="374151"/>
          <w:sz w:val="17"/>
        </w:rPr>
        <w:t>Canada, United Kingdom, United States</w:t>
      </w:r>
      <w:r>
        <w:rPr>
          <w:rFonts w:ascii="Arial" w:hAnsi="Arial"/>
          <w:b w:val="0"/>
          <w:i w:val="0"/>
          <w:color w:val="6B7280"/>
          <w:sz w:val="17"/>
        </w:rPr>
        <w:t xml:space="preserve">  |  </w:t>
      </w:r>
      <w:r>
        <w:rPr>
          <w:rFonts w:ascii="Arial" w:hAnsi="Arial"/>
          <w:b/>
          <w:i w:val="0"/>
          <w:color w:val="17365D"/>
          <w:sz w:val="17"/>
        </w:rPr>
        <w:t xml:space="preserve">Delivery: </w:t>
      </w:r>
      <w:r>
        <w:rPr>
          <w:rFonts w:ascii="Arial" w:hAnsi="Arial"/>
          <w:b w:val="0"/>
          <w:i w:val="0"/>
          <w:color w:val="374151"/>
          <w:sz w:val="17"/>
        </w:rPr>
        <w:t>in_person, virtual</w:t>
      </w:r>
      <w:r>
        <w:rPr>
          <w:rFonts w:ascii="Arial" w:hAnsi="Arial"/>
          <w:b w:val="0"/>
          <w:i w:val="0"/>
          <w:color w:val="6B7280"/>
          <w:sz w:val="17"/>
        </w:rPr>
        <w:t xml:space="preserve">  |  </w:t>
      </w:r>
      <w:r>
        <w:rPr>
          <w:rFonts w:ascii="Arial" w:hAnsi="Arial"/>
          <w:b/>
          <w:i w:val="0"/>
          <w:color w:val="17365D"/>
          <w:sz w:val="17"/>
        </w:rPr>
        <w:t xml:space="preserve">Status: </w:t>
      </w:r>
      <w:r>
        <w:rPr>
          <w:rFonts w:ascii="Arial" w:hAnsi="Arial"/>
          <w:b w:val="0"/>
          <w:i w:val="0"/>
          <w:color w:val="374151"/>
          <w:sz w:val="17"/>
        </w:rPr>
        <w:t>ready: 79, needs review: 6</w:t>
      </w:r>
    </w:p>
    <w:p>
      <w:pPr>
        <w:spacing w:after="80"/>
      </w:pPr>
      <w:r>
        <w:rPr>
          <w:rFonts w:ascii="Arial" w:hAnsi="Arial"/>
          <w:b/>
          <w:i w:val="0"/>
          <w:color w:val="17365D"/>
          <w:sz w:val="17"/>
        </w:rPr>
        <w:t xml:space="preserve">Locations: </w:t>
      </w:r>
      <w:r>
        <w:rPr>
          <w:rFonts w:ascii="Arial" w:hAnsi="Arial"/>
          <w:b w:val="0"/>
          <w:i w:val="0"/>
          <w:color w:val="374151"/>
          <w:sz w:val="17"/>
        </w:rPr>
        <w:t>Cambridge, London, New York, Online, Oxford, San Francisco, Toronto</w:t>
      </w:r>
    </w:p>
    <w:p>
      <w:pPr>
        <w:spacing w:after="200"/>
      </w:pPr>
      <w:r>
        <w:rPr>
          <w:rFonts w:ascii="Arial" w:hAnsi="Arial"/>
          <w:b/>
          <w:i w:val="0"/>
          <w:color w:val="17365D"/>
          <w:sz w:val="17"/>
        </w:rPr>
        <w:t xml:space="preserve">Subjects: </w:t>
      </w:r>
      <w:r>
        <w:rPr>
          <w:rFonts w:ascii="Arial" w:hAnsi="Arial"/>
          <w:b w:val="0"/>
          <w:i w:val="0"/>
          <w:color w:val="374151"/>
          <w:sz w:val="17"/>
        </w:rPr>
        <w:t>Academic Research, Architecture, Architecture &amp; Design, Artificial Intelligence, Banking &amp; Finance, Biology, Biotechnology, Business Management, Chemistry, Coding, Computer Science, Creative Industries, Creative Writing, Criminology, Economics, Engineering, English Literature, Entrepreneurship, Fashion &amp; Design, Female Future Leaders, Film Studies, Fine and Digital Art, Global Leadership, History, International Relations, Law, Marketing &amp; Entertainment, Mathematics, Media &amp; Journalism, Medicine, Nanotechnology, Natural Sciences, Philosophy, Philosophy Politics &amp; Economics, Physics, Psychology, Software Development &amp; AI, Software Development &amp; Gaming</w:t>
      </w:r>
    </w:p>
    <w:p>
      <w:pPr>
        <w:pStyle w:val="Heading2"/>
      </w:pPr>
      <w:r>
        <w:t>Program directory</w:t>
      </w:r>
    </w:p>
    <w:tbl>
      <w:tblPr>
        <w:tblStyle w:val="TableGrid"/>
        <w:tblW w:type="auto" w:w="0"/>
        <w:tblLayout w:type="fixed"/>
        <w:tblLook w:firstColumn="1" w:firstRow="1" w:lastColumn="0" w:lastRow="0" w:noHBand="0" w:noVBand="1" w:val="04A0"/>
      </w:tblPr>
      <w:tblGrid>
        <w:gridCol w:w="3563"/>
        <w:gridCol w:w="3563"/>
        <w:gridCol w:w="3563"/>
        <w:gridCol w:w="3563"/>
      </w:tblGrid>
      <w:tr>
        <w:trPr>
          <w:tblHeader w:val="true"/>
        </w:trPr>
        <w:tc>
          <w:tcPr>
            <w:tcW w:type="dxa" w:w="6917"/>
            <w:shd w:fill="17365D"/>
            <w:tcMar>
              <w:top w:w="70" w:type="dxa"/>
              <w:start w:w="80" w:type="dxa"/>
              <w:bottom w:w="70" w:type="dxa"/>
              <w:end w:w="80" w:type="dxa"/>
            </w:tcMar>
            <w:vAlign w:val="center"/>
          </w:tcPr>
          <w:p>
            <w:pPr>
              <w:jc w:val="center"/>
            </w:pPr>
            <w:r/>
            <w:r>
              <w:rPr>
                <w:rFonts w:ascii="Arial" w:hAnsi="Arial"/>
                <w:b/>
                <w:i w:val="0"/>
                <w:color w:val="FFFFFF"/>
                <w:sz w:val="17"/>
              </w:rPr>
              <w:t>Program and summary</w:t>
            </w:r>
          </w:p>
        </w:tc>
        <w:tc>
          <w:tcPr>
            <w:tcW w:type="dxa" w:w="2268"/>
            <w:shd w:fill="17365D"/>
            <w:tcMar>
              <w:top w:w="70" w:type="dxa"/>
              <w:start w:w="80" w:type="dxa"/>
              <w:bottom w:w="70" w:type="dxa"/>
              <w:end w:w="80" w:type="dxa"/>
            </w:tcMar>
            <w:vAlign w:val="center"/>
          </w:tcPr>
          <w:p>
            <w:pPr>
              <w:jc w:val="center"/>
            </w:pPr>
            <w:r/>
            <w:r>
              <w:rPr>
                <w:rFonts w:ascii="Arial" w:hAnsi="Arial"/>
                <w:b/>
                <w:i w:val="0"/>
                <w:color w:val="FFFFFF"/>
                <w:sz w:val="17"/>
              </w:rPr>
              <w:t>Subject</w:t>
            </w:r>
          </w:p>
        </w:tc>
        <w:tc>
          <w:tcPr>
            <w:tcW w:type="dxa" w:w="2381"/>
            <w:shd w:fill="17365D"/>
            <w:tcMar>
              <w:top w:w="70" w:type="dxa"/>
              <w:start w:w="80" w:type="dxa"/>
              <w:bottom w:w="70" w:type="dxa"/>
              <w:end w:w="80" w:type="dxa"/>
            </w:tcMar>
            <w:vAlign w:val="center"/>
          </w:tcPr>
          <w:p>
            <w:pPr>
              <w:jc w:val="center"/>
            </w:pPr>
            <w:r/>
            <w:r>
              <w:rPr>
                <w:rFonts w:ascii="Arial" w:hAnsi="Arial"/>
                <w:b/>
                <w:i w:val="0"/>
                <w:color w:val="FFFFFF"/>
                <w:sz w:val="17"/>
              </w:rPr>
              <w:t>Location</w:t>
            </w:r>
          </w:p>
        </w:tc>
        <w:tc>
          <w:tcPr>
            <w:tcW w:type="dxa" w:w="2551"/>
            <w:shd w:fill="17365D"/>
            <w:tcMar>
              <w:top w:w="70" w:type="dxa"/>
              <w:start w:w="80" w:type="dxa"/>
              <w:bottom w:w="70" w:type="dxa"/>
              <w:end w:w="80" w:type="dxa"/>
            </w:tcMar>
            <w:vAlign w:val="center"/>
          </w:tcPr>
          <w:p>
            <w:pPr>
              <w:jc w:val="center"/>
            </w:pPr>
            <w:r/>
            <w:r>
              <w:rPr>
                <w:rFonts w:ascii="Arial" w:hAnsi="Arial"/>
                <w:b/>
                <w:i w:val="0"/>
                <w:color w:val="FFFFFF"/>
                <w:sz w:val="17"/>
              </w:rPr>
              <w:t>Key details</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Online Research Programme</w:t>
            </w:r>
          </w:p>
          <w:p>
            <w:pPr>
              <w:spacing w:after="40"/>
            </w:pPr>
            <w:r>
              <w:rPr>
                <w:rFonts w:ascii="Arial" w:hAnsi="Arial"/>
                <w:b w:val="0"/>
                <w:i/>
                <w:color w:val="4B5563"/>
                <w:sz w:val="16"/>
              </w:rPr>
              <w:t>Çevrimiçi Araştırma Programı</w:t>
            </w:r>
          </w:p>
          <w:p>
            <w:pPr>
              <w:spacing w:after="0"/>
            </w:pPr>
            <w:r>
              <w:rPr>
                <w:rFonts w:ascii="Arial" w:hAnsi="Arial"/>
                <w:b w:val="0"/>
                <w:i w:val="0"/>
                <w:color w:val="374151"/>
                <w:sz w:val="16"/>
              </w:rPr>
              <w:t>Develop a university-level research paper online with guidance from an expert academic. Students aged 13-18 can choose from 20 subjects, flexible year-round start dates and 10- or 15-contact-hour pathways, including accredited options.</w:t>
            </w:r>
          </w:p>
        </w:tc>
        <w:tc>
          <w:tcPr>
            <w:tcW w:type="dxa" w:w="2268"/>
            <w:tcMar>
              <w:top w:w="55" w:type="dxa"/>
              <w:start w:w="70" w:type="dxa"/>
              <w:bottom w:w="55" w:type="dxa"/>
              <w:end w:w="70" w:type="dxa"/>
            </w:tcMar>
            <w:vAlign w:val="top"/>
          </w:tcPr>
          <w:p>
            <w:r/>
            <w:r>
              <w:rPr>
                <w:rFonts w:ascii="Arial" w:hAnsi="Arial"/>
                <w:b w:val="0"/>
                <w:i w:val="0"/>
                <w:color w:val="1F2937"/>
                <w:sz w:val="16"/>
              </w:rPr>
              <w:t>Academic Research</w:t>
            </w:r>
          </w:p>
          <w:p>
            <w:r>
              <w:rPr>
                <w:rFonts w:ascii="Arial" w:hAnsi="Arial"/>
                <w:b w:val="0"/>
                <w:i/>
                <w:color w:val="6B7280"/>
                <w:sz w:val="15"/>
              </w:rPr>
              <w:t>Akademik Araştırma</w:t>
            </w:r>
          </w:p>
        </w:tc>
        <w:tc>
          <w:tcPr>
            <w:tcW w:type="dxa" w:w="2381"/>
            <w:tcMar>
              <w:top w:w="55" w:type="dxa"/>
              <w:start w:w="70" w:type="dxa"/>
              <w:bottom w:w="55" w:type="dxa"/>
              <w:end w:w="70" w:type="dxa"/>
            </w:tcMar>
            <w:vAlign w:val="top"/>
          </w:tcPr>
          <w:p>
            <w:r/>
            <w:r>
              <w:rPr>
                <w:rFonts w:ascii="Arial" w:hAnsi="Arial"/>
                <w:b w:val="0"/>
                <w:i w:val="0"/>
                <w:color w:val="1F2937"/>
                <w:sz w:val="16"/>
              </w:rPr>
              <w:t>Online</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10-15 contact hours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£745-£4,995</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Architecture in Cambridge</w:t>
            </w:r>
          </w:p>
          <w:p>
            <w:pPr>
              <w:spacing w:after="40"/>
            </w:pPr>
            <w:r>
              <w:rPr>
                <w:rFonts w:ascii="Arial" w:hAnsi="Arial"/>
                <w:b w:val="0"/>
                <w:i/>
                <w:color w:val="4B5563"/>
                <w:sz w:val="16"/>
              </w:rPr>
              <w:t>Mimarlık - Cambridge</w:t>
            </w:r>
          </w:p>
          <w:p>
            <w:pPr>
              <w:spacing w:after="0"/>
            </w:pPr>
            <w:r>
              <w:rPr>
                <w:rFonts w:ascii="Arial" w:hAnsi="Arial"/>
                <w:b w:val="0"/>
                <w:i w:val="0"/>
                <w:color w:val="374151"/>
                <w:sz w:val="16"/>
              </w:rPr>
              <w:t>Participants will examine Cambridge’s built environment, study architectural design principles, explore innovative building techniques and work on design projects.</w:t>
            </w:r>
          </w:p>
        </w:tc>
        <w:tc>
          <w:tcPr>
            <w:tcW w:type="dxa" w:w="2268"/>
            <w:shd w:fill="F7F9FC"/>
            <w:tcMar>
              <w:top w:w="55" w:type="dxa"/>
              <w:start w:w="70" w:type="dxa"/>
              <w:bottom w:w="55" w:type="dxa"/>
              <w:end w:w="70" w:type="dxa"/>
            </w:tcMar>
            <w:vAlign w:val="top"/>
          </w:tcPr>
          <w:p>
            <w:r/>
            <w:r>
              <w:rPr>
                <w:rFonts w:ascii="Arial" w:hAnsi="Arial"/>
                <w:b w:val="0"/>
                <w:i w:val="0"/>
                <w:color w:val="1F2937"/>
                <w:sz w:val="16"/>
              </w:rPr>
              <w:t>Architecture</w:t>
            </w:r>
          </w:p>
          <w:p>
            <w:r>
              <w:rPr>
                <w:rFonts w:ascii="Arial" w:hAnsi="Arial"/>
                <w:b w:val="0"/>
                <w:i/>
                <w:color w:val="6B7280"/>
                <w:sz w:val="15"/>
              </w:rPr>
              <w:t>Mimarlık</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13-15, 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26 July to 8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Architecture in Oxford</w:t>
            </w:r>
          </w:p>
          <w:p>
            <w:pPr>
              <w:spacing w:after="40"/>
            </w:pPr>
            <w:r>
              <w:rPr>
                <w:rFonts w:ascii="Arial" w:hAnsi="Arial"/>
                <w:b w:val="0"/>
                <w:i/>
                <w:color w:val="4B5563"/>
                <w:sz w:val="16"/>
              </w:rPr>
              <w:t>Mimarlık - Oxford</w:t>
            </w:r>
          </w:p>
          <w:p>
            <w:pPr>
              <w:spacing w:after="0"/>
            </w:pPr>
            <w:r>
              <w:rPr>
                <w:rFonts w:ascii="Arial" w:hAnsi="Arial"/>
                <w:b w:val="0"/>
                <w:i w:val="0"/>
                <w:color w:val="374151"/>
                <w:sz w:val="16"/>
              </w:rPr>
              <w:t>Participants will explore Oxford with an architect’s eye, analysing each building, structure and feature and applying these insights to their own designs.</w:t>
            </w:r>
          </w:p>
        </w:tc>
        <w:tc>
          <w:tcPr>
            <w:tcW w:type="dxa" w:w="2268"/>
            <w:tcMar>
              <w:top w:w="55" w:type="dxa"/>
              <w:start w:w="70" w:type="dxa"/>
              <w:bottom w:w="55" w:type="dxa"/>
              <w:end w:w="70" w:type="dxa"/>
            </w:tcMar>
            <w:vAlign w:val="top"/>
          </w:tcPr>
          <w:p>
            <w:r/>
            <w:r>
              <w:rPr>
                <w:rFonts w:ascii="Arial" w:hAnsi="Arial"/>
                <w:b w:val="0"/>
                <w:i w:val="0"/>
                <w:color w:val="1F2937"/>
                <w:sz w:val="16"/>
              </w:rPr>
              <w:t>Architecture</w:t>
            </w:r>
          </w:p>
          <w:p>
            <w:r>
              <w:rPr>
                <w:rFonts w:ascii="Arial" w:hAnsi="Arial"/>
                <w:b w:val="0"/>
                <w:i/>
                <w:color w:val="6B7280"/>
                <w:sz w:val="15"/>
              </w:rPr>
              <w:t>Mimarlık</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 19 July to 1 August,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Architecture &amp; Design in London</w:t>
            </w:r>
          </w:p>
          <w:p>
            <w:pPr>
              <w:spacing w:after="40"/>
            </w:pPr>
            <w:r>
              <w:rPr>
                <w:rFonts w:ascii="Arial" w:hAnsi="Arial"/>
                <w:b w:val="0"/>
                <w:i/>
                <w:color w:val="4B5563"/>
                <w:sz w:val="16"/>
              </w:rPr>
              <w:t>Mimarlık ve Tasarım - Londra</w:t>
            </w:r>
          </w:p>
          <w:p>
            <w:pPr>
              <w:spacing w:after="0"/>
            </w:pPr>
            <w:r>
              <w:rPr>
                <w:rFonts w:ascii="Arial" w:hAnsi="Arial"/>
                <w:b w:val="0"/>
                <w:i w:val="0"/>
                <w:color w:val="374151"/>
                <w:sz w:val="16"/>
              </w:rPr>
              <w:t>Participants will explore London’s infamous built environment with an architect’s eye, applying insights from the study of its buildings to their own designs.</w:t>
            </w:r>
          </w:p>
        </w:tc>
        <w:tc>
          <w:tcPr>
            <w:tcW w:type="dxa" w:w="2268"/>
            <w:shd w:fill="F7F9FC"/>
            <w:tcMar>
              <w:top w:w="55" w:type="dxa"/>
              <w:start w:w="70" w:type="dxa"/>
              <w:bottom w:w="55" w:type="dxa"/>
              <w:end w:w="70" w:type="dxa"/>
            </w:tcMar>
            <w:vAlign w:val="top"/>
          </w:tcPr>
          <w:p>
            <w:r/>
            <w:r>
              <w:rPr>
                <w:rFonts w:ascii="Arial" w:hAnsi="Arial"/>
                <w:b w:val="0"/>
                <w:i w:val="0"/>
                <w:color w:val="1F2937"/>
                <w:sz w:val="16"/>
              </w:rPr>
              <w:t>Architecture &amp; Design</w:t>
            </w:r>
          </w:p>
          <w:p>
            <w:r>
              <w:rPr>
                <w:rFonts w:ascii="Arial" w:hAnsi="Arial"/>
                <w:b w:val="0"/>
                <w:i/>
                <w:color w:val="6B7280"/>
                <w:sz w:val="15"/>
              </w:rPr>
              <w:t>Mimarlık ve Tasarım</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to 11 July, 12 July to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Artificial Intelligence in Cambridge</w:t>
            </w:r>
          </w:p>
          <w:p>
            <w:pPr>
              <w:spacing w:after="40"/>
            </w:pPr>
            <w:r>
              <w:rPr>
                <w:rFonts w:ascii="Arial" w:hAnsi="Arial"/>
                <w:b w:val="0"/>
                <w:i/>
                <w:color w:val="4B5563"/>
                <w:sz w:val="16"/>
              </w:rPr>
              <w:t>Yapay Zeka - Cambridge</w:t>
            </w:r>
          </w:p>
          <w:p>
            <w:pPr>
              <w:spacing w:after="0"/>
            </w:pPr>
            <w:r>
              <w:rPr>
                <w:rFonts w:ascii="Arial" w:hAnsi="Arial"/>
                <w:b w:val="0"/>
                <w:i w:val="0"/>
                <w:color w:val="374151"/>
                <w:sz w:val="16"/>
              </w:rPr>
              <w:t>Explore the future of technology this summer in Cambridge, a city famous for its innovation and academic excellence. Immerse Education offers an exciting Cambridge summer school in artificial intelligence for students aged 15–18 who are curious about artificial intelligence and its possibilities. On this Cambridge summer program, you’ll learn the basics of AI through hands-on coding and interactive discussions, discover how AI is used in the real world and develop programming and problem-solving skills that are useful for university and beyond. Whether you dream of studying AI or computer science or creating your own tech solutions, our Cambridge AI cours e is the perfect way to start. Learn, create and be inspired in one of the most historic academic cities in the world. Find out more below. We provide life-changing experiences that challenge, inspire and prepare ambitious students around the world. We empower participants with the knowledge, skills and confidence to thrive in their chosen paths. Explore the future of technology this summer in Cambridge, a city famous for its innovation and academic excellence. Immerse Education offers an exciting Cambridge artificial intelligence summer school for students aged 15–18 who are curious about artificial intelligence and its possibilities. You’ll learn the basics of AI through hands-on coding and interactive discussions. Discover how AI is used in the real world, from self-driving cars to virtual assistants. The Cambridge AI summer school programme will also help you develop programming and problem-solving skills that are useful for university and beyond.</w:t>
            </w:r>
          </w:p>
        </w:tc>
        <w:tc>
          <w:tcPr>
            <w:tcW w:type="dxa" w:w="2268"/>
            <w:tcMar>
              <w:top w:w="55" w:type="dxa"/>
              <w:start w:w="70" w:type="dxa"/>
              <w:bottom w:w="55" w:type="dxa"/>
              <w:end w:w="70" w:type="dxa"/>
            </w:tcMar>
            <w:vAlign w:val="top"/>
          </w:tcPr>
          <w:p>
            <w:r/>
            <w:r>
              <w:rPr>
                <w:rFonts w:ascii="Arial" w:hAnsi="Arial"/>
                <w:b w:val="0"/>
                <w:i w:val="0"/>
                <w:color w:val="1F2937"/>
                <w:sz w:val="16"/>
              </w:rPr>
              <w:t>Artificial Intelligence</w:t>
            </w:r>
          </w:p>
          <w:p>
            <w:r>
              <w:rPr>
                <w:rFonts w:ascii="Arial" w:hAnsi="Arial"/>
                <w:b w:val="0"/>
                <w:i/>
                <w:color w:val="6B7280"/>
                <w:sz w:val="15"/>
              </w:rPr>
              <w:t>Yapay Zeka</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13-18</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Artificial Intelligence in Cambridge</w:t>
            </w:r>
          </w:p>
          <w:p>
            <w:pPr>
              <w:spacing w:after="40"/>
            </w:pPr>
            <w:r>
              <w:rPr>
                <w:rFonts w:ascii="Arial" w:hAnsi="Arial"/>
                <w:b w:val="0"/>
                <w:i/>
                <w:color w:val="4B5563"/>
                <w:sz w:val="16"/>
              </w:rPr>
              <w:t>Yapay Zeka - Cambridge</w:t>
            </w:r>
          </w:p>
          <w:p>
            <w:pPr>
              <w:spacing w:after="0"/>
            </w:pPr>
            <w:r>
              <w:rPr>
                <w:rFonts w:ascii="Arial" w:hAnsi="Arial"/>
                <w:b w:val="0"/>
                <w:i w:val="0"/>
                <w:color w:val="374151"/>
                <w:sz w:val="16"/>
              </w:rPr>
              <w:t>In this hub of innovation, participants master using of AI in different contexts for future education and career benefits.</w:t>
            </w:r>
          </w:p>
        </w:tc>
        <w:tc>
          <w:tcPr>
            <w:tcW w:type="dxa" w:w="2268"/>
            <w:shd w:fill="F7F9FC"/>
            <w:tcMar>
              <w:top w:w="55" w:type="dxa"/>
              <w:start w:w="70" w:type="dxa"/>
              <w:bottom w:w="55" w:type="dxa"/>
              <w:end w:w="70" w:type="dxa"/>
            </w:tcMar>
            <w:vAlign w:val="top"/>
          </w:tcPr>
          <w:p>
            <w:r/>
            <w:r>
              <w:rPr>
                <w:rFonts w:ascii="Arial" w:hAnsi="Arial"/>
                <w:b w:val="0"/>
                <w:i w:val="0"/>
                <w:color w:val="1F2937"/>
                <w:sz w:val="16"/>
              </w:rPr>
              <w:t>Artificial Intelligence</w:t>
            </w:r>
          </w:p>
          <w:p>
            <w:r>
              <w:rPr>
                <w:rFonts w:ascii="Arial" w:hAnsi="Arial"/>
                <w:b w:val="0"/>
                <w:i/>
                <w:color w:val="6B7280"/>
                <w:sz w:val="15"/>
              </w:rPr>
              <w:t>Yapay Zeka</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 July to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Artificial Intelligence in Oxford</w:t>
            </w:r>
          </w:p>
          <w:p>
            <w:pPr>
              <w:spacing w:after="40"/>
            </w:pPr>
            <w:r>
              <w:rPr>
                <w:rFonts w:ascii="Arial" w:hAnsi="Arial"/>
                <w:b w:val="0"/>
                <w:i/>
                <w:color w:val="4B5563"/>
                <w:sz w:val="16"/>
              </w:rPr>
              <w:t>Yapay Zeka - Oxford</w:t>
            </w:r>
          </w:p>
          <w:p>
            <w:pPr>
              <w:spacing w:after="0"/>
            </w:pPr>
            <w:r>
              <w:rPr>
                <w:rFonts w:ascii="Arial" w:hAnsi="Arial"/>
                <w:b w:val="0"/>
                <w:i w:val="0"/>
                <w:color w:val="374151"/>
                <w:sz w:val="16"/>
              </w:rPr>
              <w:t>Participants will use their undertanding of the operations and intricacies of artificial intelligence to develop algorithms and solve real-world problems.</w:t>
            </w:r>
          </w:p>
        </w:tc>
        <w:tc>
          <w:tcPr>
            <w:tcW w:type="dxa" w:w="2268"/>
            <w:tcMar>
              <w:top w:w="55" w:type="dxa"/>
              <w:start w:w="70" w:type="dxa"/>
              <w:bottom w:w="55" w:type="dxa"/>
              <w:end w:w="70" w:type="dxa"/>
            </w:tcMar>
            <w:vAlign w:val="top"/>
          </w:tcPr>
          <w:p>
            <w:r/>
            <w:r>
              <w:rPr>
                <w:rFonts w:ascii="Arial" w:hAnsi="Arial"/>
                <w:b w:val="0"/>
                <w:i w:val="0"/>
                <w:color w:val="1F2937"/>
                <w:sz w:val="16"/>
              </w:rPr>
              <w:t>Artificial Intelligence</w:t>
            </w:r>
          </w:p>
          <w:p>
            <w:r>
              <w:rPr>
                <w:rFonts w:ascii="Arial" w:hAnsi="Arial"/>
                <w:b w:val="0"/>
                <w:i/>
                <w:color w:val="6B7280"/>
                <w:sz w:val="15"/>
              </w:rPr>
              <w:t>Yapay Zeka</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 19 July to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Banking &amp; Finance in London</w:t>
            </w:r>
          </w:p>
          <w:p>
            <w:pPr>
              <w:spacing w:after="40"/>
            </w:pPr>
            <w:r>
              <w:rPr>
                <w:rFonts w:ascii="Arial" w:hAnsi="Arial"/>
                <w:b w:val="0"/>
                <w:i/>
                <w:color w:val="4B5563"/>
                <w:sz w:val="16"/>
              </w:rPr>
              <w:t>Bankacılık ve Finans - Londra</w:t>
            </w:r>
          </w:p>
          <w:p>
            <w:pPr>
              <w:spacing w:after="0"/>
            </w:pPr>
            <w:r>
              <w:rPr>
                <w:rFonts w:ascii="Arial" w:hAnsi="Arial"/>
                <w:b w:val="0"/>
                <w:i w:val="0"/>
                <w:color w:val="374151"/>
                <w:sz w:val="16"/>
              </w:rPr>
              <w:t>Amidst the city’s bustling economic backdrop, participants learn to read financial markets, decipher banking systems and enact effective financial management.</w:t>
            </w:r>
          </w:p>
        </w:tc>
        <w:tc>
          <w:tcPr>
            <w:tcW w:type="dxa" w:w="2268"/>
            <w:shd w:fill="F7F9FC"/>
            <w:tcMar>
              <w:top w:w="55" w:type="dxa"/>
              <w:start w:w="70" w:type="dxa"/>
              <w:bottom w:w="55" w:type="dxa"/>
              <w:end w:w="70" w:type="dxa"/>
            </w:tcMar>
            <w:vAlign w:val="top"/>
          </w:tcPr>
          <w:p>
            <w:r/>
            <w:r>
              <w:rPr>
                <w:rFonts w:ascii="Arial" w:hAnsi="Arial"/>
                <w:b w:val="0"/>
                <w:i w:val="0"/>
                <w:color w:val="1F2937"/>
                <w:sz w:val="16"/>
              </w:rPr>
              <w:t>Banking &amp; Finance</w:t>
            </w:r>
          </w:p>
          <w:p>
            <w:r>
              <w:rPr>
                <w:rFonts w:ascii="Arial" w:hAnsi="Arial"/>
                <w:b w:val="0"/>
                <w:i/>
                <w:color w:val="6B7280"/>
                <w:sz w:val="15"/>
              </w:rPr>
              <w:t>Bankacılık ve Finans</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12 July to 25 July, 26 July to 8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Banking &amp; Finance in New York</w:t>
            </w:r>
          </w:p>
          <w:p>
            <w:pPr>
              <w:spacing w:after="40"/>
            </w:pPr>
            <w:r>
              <w:rPr>
                <w:rFonts w:ascii="Arial" w:hAnsi="Arial"/>
                <w:b w:val="0"/>
                <w:i/>
                <w:color w:val="4B5563"/>
                <w:sz w:val="16"/>
              </w:rPr>
              <w:t>Bankacılık ve Finans - New York</w:t>
            </w:r>
          </w:p>
          <w:p>
            <w:pPr>
              <w:spacing w:after="0"/>
            </w:pPr>
            <w:r>
              <w:rPr>
                <w:rFonts w:ascii="Arial" w:hAnsi="Arial"/>
                <w:b w:val="0"/>
                <w:i w:val="0"/>
                <w:color w:val="374151"/>
                <w:sz w:val="16"/>
              </w:rPr>
              <w:t>Amidst the city’s bustling economic backdrop, participants learn to read financial markets, decipher banking systems and enact effective financial management.</w:t>
            </w:r>
          </w:p>
        </w:tc>
        <w:tc>
          <w:tcPr>
            <w:tcW w:type="dxa" w:w="2268"/>
            <w:tcMar>
              <w:top w:w="55" w:type="dxa"/>
              <w:start w:w="70" w:type="dxa"/>
              <w:bottom w:w="55" w:type="dxa"/>
              <w:end w:w="70" w:type="dxa"/>
            </w:tcMar>
            <w:vAlign w:val="top"/>
          </w:tcPr>
          <w:p>
            <w:r/>
            <w:r>
              <w:rPr>
                <w:rFonts w:ascii="Arial" w:hAnsi="Arial"/>
                <w:b w:val="0"/>
                <w:i w:val="0"/>
                <w:color w:val="1F2937"/>
                <w:sz w:val="16"/>
              </w:rPr>
              <w:t>Banking &amp; Finance</w:t>
            </w:r>
          </w:p>
          <w:p>
            <w:r>
              <w:rPr>
                <w:rFonts w:ascii="Arial" w:hAnsi="Arial"/>
                <w:b w:val="0"/>
                <w:i/>
                <w:color w:val="6B7280"/>
                <w:sz w:val="15"/>
              </w:rPr>
              <w:t>Bankacılık ve Finans</w:t>
            </w:r>
          </w:p>
        </w:tc>
        <w:tc>
          <w:tcPr>
            <w:tcW w:type="dxa" w:w="2381"/>
            <w:tcMar>
              <w:top w:w="55" w:type="dxa"/>
              <w:start w:w="70" w:type="dxa"/>
              <w:bottom w:w="55" w:type="dxa"/>
              <w:end w:w="70" w:type="dxa"/>
            </w:tcMar>
            <w:vAlign w:val="top"/>
          </w:tcPr>
          <w:p>
            <w:r/>
            <w:r>
              <w:rPr>
                <w:rFonts w:ascii="Arial" w:hAnsi="Arial"/>
                <w:b w:val="0"/>
                <w:i w:val="0"/>
                <w:color w:val="1F2937"/>
                <w:sz w:val="16"/>
              </w:rPr>
              <w:t>New York</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to 11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Biology in Cambridge</w:t>
            </w:r>
          </w:p>
          <w:p>
            <w:pPr>
              <w:spacing w:after="40"/>
            </w:pPr>
            <w:r>
              <w:rPr>
                <w:rFonts w:ascii="Arial" w:hAnsi="Arial"/>
                <w:b w:val="0"/>
                <w:i/>
                <w:color w:val="4B5563"/>
                <w:sz w:val="16"/>
              </w:rPr>
              <w:t>Biyoloji - Cambridge</w:t>
            </w:r>
          </w:p>
          <w:p>
            <w:pPr>
              <w:spacing w:after="0"/>
            </w:pPr>
            <w:r>
              <w:rPr>
                <w:rFonts w:ascii="Arial" w:hAnsi="Arial"/>
                <w:b w:val="0"/>
                <w:i w:val="0"/>
                <w:color w:val="374151"/>
                <w:sz w:val="16"/>
              </w:rPr>
              <w:t>Participants can anticipate studying topics like genetics, ecology and physiology while conducting experiments and research in biology.</w:t>
            </w:r>
          </w:p>
        </w:tc>
        <w:tc>
          <w:tcPr>
            <w:tcW w:type="dxa" w:w="2268"/>
            <w:shd w:fill="F7F9FC"/>
            <w:tcMar>
              <w:top w:w="55" w:type="dxa"/>
              <w:start w:w="70" w:type="dxa"/>
              <w:bottom w:w="55" w:type="dxa"/>
              <w:end w:w="70" w:type="dxa"/>
            </w:tcMar>
            <w:vAlign w:val="top"/>
          </w:tcPr>
          <w:p>
            <w:r/>
            <w:r>
              <w:rPr>
                <w:rFonts w:ascii="Arial" w:hAnsi="Arial"/>
                <w:b w:val="0"/>
                <w:i w:val="0"/>
                <w:color w:val="1F2937"/>
                <w:sz w:val="16"/>
              </w:rPr>
              <w:t>Biology</w:t>
            </w:r>
          </w:p>
          <w:p>
            <w:r>
              <w:rPr>
                <w:rFonts w:ascii="Arial" w:hAnsi="Arial"/>
                <w:b w:val="0"/>
                <w:i/>
                <w:color w:val="6B7280"/>
                <w:sz w:val="15"/>
              </w:rPr>
              <w:t>Biyoloji</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26 July to 8 August,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Biology in Oxford</w:t>
            </w:r>
          </w:p>
          <w:p>
            <w:pPr>
              <w:spacing w:after="40"/>
            </w:pPr>
            <w:r>
              <w:rPr>
                <w:rFonts w:ascii="Arial" w:hAnsi="Arial"/>
                <w:b w:val="0"/>
                <w:i/>
                <w:color w:val="4B5563"/>
                <w:sz w:val="16"/>
              </w:rPr>
              <w:t>Biyoloji - Oxford</w:t>
            </w:r>
          </w:p>
          <w:p>
            <w:pPr>
              <w:spacing w:after="0"/>
            </w:pPr>
            <w:r>
              <w:rPr>
                <w:rFonts w:ascii="Arial" w:hAnsi="Arial"/>
                <w:b w:val="0"/>
                <w:i w:val="0"/>
                <w:color w:val="374151"/>
                <w:sz w:val="16"/>
              </w:rPr>
              <w:t>Participants can anticipate studying topics like genetics, ecology and physiology while conducting experiments and research in biology.</w:t>
            </w:r>
          </w:p>
        </w:tc>
        <w:tc>
          <w:tcPr>
            <w:tcW w:type="dxa" w:w="2268"/>
            <w:tcMar>
              <w:top w:w="55" w:type="dxa"/>
              <w:start w:w="70" w:type="dxa"/>
              <w:bottom w:w="55" w:type="dxa"/>
              <w:end w:w="70" w:type="dxa"/>
            </w:tcMar>
            <w:vAlign w:val="top"/>
          </w:tcPr>
          <w:p>
            <w:r/>
            <w:r>
              <w:rPr>
                <w:rFonts w:ascii="Arial" w:hAnsi="Arial"/>
                <w:b w:val="0"/>
                <w:i w:val="0"/>
                <w:color w:val="1F2937"/>
                <w:sz w:val="16"/>
              </w:rPr>
              <w:t>Biology</w:t>
            </w:r>
          </w:p>
          <w:p>
            <w:r>
              <w:rPr>
                <w:rFonts w:ascii="Arial" w:hAnsi="Arial"/>
                <w:b w:val="0"/>
                <w:i/>
                <w:color w:val="6B7280"/>
                <w:sz w:val="15"/>
              </w:rPr>
              <w:t>Biyoloji</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Biotechnology in Cambridge</w:t>
            </w:r>
          </w:p>
          <w:p>
            <w:pPr>
              <w:spacing w:after="40"/>
            </w:pPr>
            <w:r>
              <w:rPr>
                <w:rFonts w:ascii="Arial" w:hAnsi="Arial"/>
                <w:b w:val="0"/>
                <w:i/>
                <w:color w:val="4B5563"/>
                <w:sz w:val="16"/>
              </w:rPr>
              <w:t>Biyoteknoloji - Cambridge</w:t>
            </w:r>
          </w:p>
          <w:p>
            <w:pPr>
              <w:spacing w:after="0"/>
            </w:pPr>
            <w:r>
              <w:rPr>
                <w:rFonts w:ascii="Arial" w:hAnsi="Arial"/>
                <w:b w:val="0"/>
                <w:i w:val="0"/>
                <w:color w:val="374151"/>
                <w:sz w:val="16"/>
              </w:rPr>
              <w:t>Students will study the intersection of technology and healthcare, focusing on biotech advancements.</w:t>
            </w:r>
          </w:p>
        </w:tc>
        <w:tc>
          <w:tcPr>
            <w:tcW w:type="dxa" w:w="2268"/>
            <w:shd w:fill="F7F9FC"/>
            <w:tcMar>
              <w:top w:w="55" w:type="dxa"/>
              <w:start w:w="70" w:type="dxa"/>
              <w:bottom w:w="55" w:type="dxa"/>
              <w:end w:w="70" w:type="dxa"/>
            </w:tcMar>
            <w:vAlign w:val="top"/>
          </w:tcPr>
          <w:p>
            <w:r/>
            <w:r>
              <w:rPr>
                <w:rFonts w:ascii="Arial" w:hAnsi="Arial"/>
                <w:b w:val="0"/>
                <w:i w:val="0"/>
                <w:color w:val="1F2937"/>
                <w:sz w:val="16"/>
              </w:rPr>
              <w:t>Biotechnology</w:t>
            </w:r>
          </w:p>
          <w:p>
            <w:r>
              <w:rPr>
                <w:rFonts w:ascii="Arial" w:hAnsi="Arial"/>
                <w:b w:val="0"/>
                <w:i/>
                <w:color w:val="6B7280"/>
                <w:sz w:val="15"/>
              </w:rPr>
              <w:t>Biyoteknoloji</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 July to 1 August, 26 July to 8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Business Management in Cambridge</w:t>
            </w:r>
          </w:p>
          <w:p>
            <w:pPr>
              <w:spacing w:after="40"/>
            </w:pPr>
            <w:r>
              <w:rPr>
                <w:rFonts w:ascii="Arial" w:hAnsi="Arial"/>
                <w:b w:val="0"/>
                <w:i/>
                <w:color w:val="4B5563"/>
                <w:sz w:val="16"/>
              </w:rPr>
              <w:t>İşletme Yönetimi - Cambridge</w:t>
            </w:r>
          </w:p>
          <w:p>
            <w:pPr>
              <w:spacing w:after="0"/>
            </w:pPr>
            <w:r>
              <w:rPr>
                <w:rFonts w:ascii="Arial" w:hAnsi="Arial"/>
                <w:b w:val="0"/>
                <w:i w:val="0"/>
                <w:color w:val="374151"/>
                <w:sz w:val="16"/>
              </w:rPr>
              <w:t>Discover how businesses grow in Cambridge by exploring leadership, branding and operations. Build your own business idea and pitch it to your class.</w:t>
            </w:r>
          </w:p>
        </w:tc>
        <w:tc>
          <w:tcPr>
            <w:tcW w:type="dxa" w:w="2268"/>
            <w:tcMar>
              <w:top w:w="55" w:type="dxa"/>
              <w:start w:w="70" w:type="dxa"/>
              <w:bottom w:w="55" w:type="dxa"/>
              <w:end w:w="70" w:type="dxa"/>
            </w:tcMar>
            <w:vAlign w:val="top"/>
          </w:tcPr>
          <w:p>
            <w:r/>
            <w:r>
              <w:rPr>
                <w:rFonts w:ascii="Arial" w:hAnsi="Arial"/>
                <w:b w:val="0"/>
                <w:i w:val="0"/>
                <w:color w:val="1F2937"/>
                <w:sz w:val="16"/>
              </w:rPr>
              <w:t>Business Management</w:t>
            </w:r>
          </w:p>
          <w:p>
            <w:r>
              <w:rPr>
                <w:rFonts w:ascii="Arial" w:hAnsi="Arial"/>
                <w:b w:val="0"/>
                <w:i/>
                <w:color w:val="6B7280"/>
                <w:sz w:val="15"/>
              </w:rPr>
              <w:t>İşletme Yönetimi</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13-15, 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12 July to 25 July, 26 July to 8 August,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Business Management in Cambridge</w:t>
            </w:r>
          </w:p>
          <w:p>
            <w:pPr>
              <w:spacing w:after="40"/>
            </w:pPr>
            <w:r>
              <w:rPr>
                <w:rFonts w:ascii="Arial" w:hAnsi="Arial"/>
                <w:b w:val="0"/>
                <w:i/>
                <w:color w:val="4B5563"/>
                <w:sz w:val="16"/>
              </w:rPr>
              <w:t>İşletme Yönetimi - Cambridge</w:t>
            </w:r>
          </w:p>
          <w:p>
            <w:pPr>
              <w:spacing w:after="0"/>
            </w:pPr>
            <w:r>
              <w:rPr>
                <w:rFonts w:ascii="Arial" w:hAnsi="Arial"/>
                <w:b w:val="0"/>
                <w:i w:val="0"/>
                <w:color w:val="374151"/>
                <w:sz w:val="16"/>
              </w:rPr>
              <w:t>In historic Cambridge, explore entrepreneurship, leadership and marketing. Work through real business case studies and build your own strategic plan with expert support.</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Management</w:t>
            </w:r>
          </w:p>
          <w:p>
            <w:r>
              <w:rPr>
                <w:rFonts w:ascii="Arial" w:hAnsi="Arial"/>
                <w:b w:val="0"/>
                <w:i/>
                <w:color w:val="6B7280"/>
                <w:sz w:val="15"/>
              </w:rPr>
              <w:t>İşletme Yönetimi</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 July to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Business Management in London</w:t>
            </w:r>
          </w:p>
          <w:p>
            <w:pPr>
              <w:spacing w:after="40"/>
            </w:pPr>
            <w:r>
              <w:rPr>
                <w:rFonts w:ascii="Arial" w:hAnsi="Arial"/>
                <w:b w:val="0"/>
                <w:i/>
                <w:color w:val="4B5563"/>
                <w:sz w:val="16"/>
              </w:rPr>
              <w:t>İşletme Yönetimi - Londra</w:t>
            </w:r>
          </w:p>
          <w:p>
            <w:pPr>
              <w:spacing w:after="0"/>
            </w:pPr>
            <w:r>
              <w:rPr>
                <w:rFonts w:ascii="Arial" w:hAnsi="Arial"/>
                <w:b w:val="0"/>
                <w:i w:val="0"/>
                <w:color w:val="374151"/>
                <w:sz w:val="16"/>
              </w:rPr>
              <w:t>In the context of a global business hub, participants will amass the theoretical knowledge needed to effectively analyse and improve a business’s performance.</w:t>
            </w:r>
          </w:p>
        </w:tc>
        <w:tc>
          <w:tcPr>
            <w:tcW w:type="dxa" w:w="2268"/>
            <w:tcMar>
              <w:top w:w="55" w:type="dxa"/>
              <w:start w:w="70" w:type="dxa"/>
              <w:bottom w:w="55" w:type="dxa"/>
              <w:end w:w="70" w:type="dxa"/>
            </w:tcMar>
            <w:vAlign w:val="top"/>
          </w:tcPr>
          <w:p>
            <w:r/>
            <w:r>
              <w:rPr>
                <w:rFonts w:ascii="Arial" w:hAnsi="Arial"/>
                <w:b w:val="0"/>
                <w:i w:val="0"/>
                <w:color w:val="1F2937"/>
                <w:sz w:val="16"/>
              </w:rPr>
              <w:t>Business Management</w:t>
            </w:r>
          </w:p>
          <w:p>
            <w:r>
              <w:rPr>
                <w:rFonts w:ascii="Arial" w:hAnsi="Arial"/>
                <w:b w:val="0"/>
                <w:i/>
                <w:color w:val="6B7280"/>
                <w:sz w:val="15"/>
              </w:rPr>
              <w:t>İşletme Yönetimi</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12 July to 25 July, 26 July to 8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Business Management in New York</w:t>
            </w:r>
          </w:p>
          <w:p>
            <w:pPr>
              <w:spacing w:after="40"/>
            </w:pPr>
            <w:r>
              <w:rPr>
                <w:rFonts w:ascii="Arial" w:hAnsi="Arial"/>
                <w:b w:val="0"/>
                <w:i/>
                <w:color w:val="4B5563"/>
                <w:sz w:val="16"/>
              </w:rPr>
              <w:t>İşletme Yönetimi - New York</w:t>
            </w:r>
          </w:p>
          <w:p>
            <w:pPr>
              <w:spacing w:after="0"/>
            </w:pPr>
            <w:r>
              <w:rPr>
                <w:rFonts w:ascii="Arial" w:hAnsi="Arial"/>
                <w:b w:val="0"/>
                <w:i w:val="0"/>
                <w:color w:val="374151"/>
                <w:sz w:val="16"/>
              </w:rPr>
              <w:t>Explore business strategy, entrepreneurship and leadership in vibrant New York. Analyse real companies, develop a personal project and visit leading firms across the city.</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Management</w:t>
            </w:r>
          </w:p>
          <w:p>
            <w:r>
              <w:rPr>
                <w:rFonts w:ascii="Arial" w:hAnsi="Arial"/>
                <w:b w:val="0"/>
                <w:i/>
                <w:color w:val="6B7280"/>
                <w:sz w:val="15"/>
              </w:rPr>
              <w:t>İşletme Yönetimi</w:t>
            </w:r>
          </w:p>
        </w:tc>
        <w:tc>
          <w:tcPr>
            <w:tcW w:type="dxa" w:w="2381"/>
            <w:shd w:fill="F7F9FC"/>
            <w:tcMar>
              <w:top w:w="55" w:type="dxa"/>
              <w:start w:w="70" w:type="dxa"/>
              <w:bottom w:w="55" w:type="dxa"/>
              <w:end w:w="70" w:type="dxa"/>
            </w:tcMar>
            <w:vAlign w:val="top"/>
          </w:tcPr>
          <w:p>
            <w:r/>
            <w:r>
              <w:rPr>
                <w:rFonts w:ascii="Arial" w:hAnsi="Arial"/>
                <w:b w:val="0"/>
                <w:i w:val="0"/>
                <w:color w:val="1F2937"/>
                <w:sz w:val="16"/>
              </w:rPr>
              <w:t>New York</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to 11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Business Management in Oxford</w:t>
            </w:r>
          </w:p>
          <w:p>
            <w:pPr>
              <w:spacing w:after="40"/>
            </w:pPr>
            <w:r>
              <w:rPr>
                <w:rFonts w:ascii="Arial" w:hAnsi="Arial"/>
                <w:b w:val="0"/>
                <w:i/>
                <w:color w:val="4B5563"/>
                <w:sz w:val="16"/>
              </w:rPr>
              <w:t>İşletme Yönetimi - Oxford</w:t>
            </w:r>
          </w:p>
          <w:p>
            <w:pPr>
              <w:spacing w:after="0"/>
            </w:pPr>
            <w:r>
              <w:rPr>
                <w:rFonts w:ascii="Arial" w:hAnsi="Arial"/>
                <w:b w:val="0"/>
                <w:i w:val="0"/>
                <w:color w:val="374151"/>
                <w:sz w:val="16"/>
              </w:rPr>
              <w:t>Explore leadership, marketing and strategy in Oxford. Create your own business idea, study real companies and present your project with confidence.</w:t>
            </w:r>
          </w:p>
        </w:tc>
        <w:tc>
          <w:tcPr>
            <w:tcW w:type="dxa" w:w="2268"/>
            <w:tcMar>
              <w:top w:w="55" w:type="dxa"/>
              <w:start w:w="70" w:type="dxa"/>
              <w:bottom w:w="55" w:type="dxa"/>
              <w:end w:w="70" w:type="dxa"/>
            </w:tcMar>
            <w:vAlign w:val="top"/>
          </w:tcPr>
          <w:p>
            <w:r/>
            <w:r>
              <w:rPr>
                <w:rFonts w:ascii="Arial" w:hAnsi="Arial"/>
                <w:b w:val="0"/>
                <w:i w:val="0"/>
                <w:color w:val="1F2937"/>
                <w:sz w:val="16"/>
              </w:rPr>
              <w:t>Business Management</w:t>
            </w:r>
          </w:p>
          <w:p>
            <w:r>
              <w:rPr>
                <w:rFonts w:ascii="Arial" w:hAnsi="Arial"/>
                <w:b w:val="0"/>
                <w:i/>
                <w:color w:val="6B7280"/>
                <w:sz w:val="15"/>
              </w:rPr>
              <w:t>İşletme Yönetimi</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13-15, 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 July to 1 August, 2 August to 15 August, 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Business Management in Toronto</w:t>
            </w:r>
          </w:p>
          <w:p>
            <w:pPr>
              <w:spacing w:after="40"/>
            </w:pPr>
            <w:r>
              <w:rPr>
                <w:rFonts w:ascii="Arial" w:hAnsi="Arial"/>
                <w:b w:val="0"/>
                <w:i/>
                <w:color w:val="4B5563"/>
                <w:sz w:val="16"/>
              </w:rPr>
              <w:t>İşletme Yönetimi - Toronto</w:t>
            </w:r>
          </w:p>
          <w:p>
            <w:pPr>
              <w:spacing w:after="0"/>
            </w:pPr>
            <w:r>
              <w:rPr>
                <w:rFonts w:ascii="Arial" w:hAnsi="Arial"/>
                <w:b w:val="0"/>
                <w:i w:val="0"/>
                <w:color w:val="374151"/>
                <w:sz w:val="16"/>
              </w:rPr>
              <w:t>Participants in Canada’s financial and commercial hub will amass the knowledge needed to analyse and improve a business’s performance through effective management.</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Management</w:t>
            </w:r>
          </w:p>
          <w:p>
            <w:r>
              <w:rPr>
                <w:rFonts w:ascii="Arial" w:hAnsi="Arial"/>
                <w:b w:val="0"/>
                <w:i/>
                <w:color w:val="6B7280"/>
                <w:sz w:val="15"/>
              </w:rPr>
              <w:t>İşletme Yönetimi</w:t>
            </w:r>
          </w:p>
        </w:tc>
        <w:tc>
          <w:tcPr>
            <w:tcW w:type="dxa" w:w="2381"/>
            <w:shd w:fill="F7F9FC"/>
            <w:tcMar>
              <w:top w:w="55" w:type="dxa"/>
              <w:start w:w="70" w:type="dxa"/>
              <w:bottom w:w="55" w:type="dxa"/>
              <w:end w:w="70" w:type="dxa"/>
            </w:tcMar>
            <w:vAlign w:val="top"/>
          </w:tcPr>
          <w:p>
            <w:r/>
            <w:r>
              <w:rPr>
                <w:rFonts w:ascii="Arial" w:hAnsi="Arial"/>
                <w:b w:val="0"/>
                <w:i w:val="0"/>
                <w:color w:val="1F2937"/>
                <w:sz w:val="16"/>
              </w:rPr>
              <w:t>Toronto</w:t>
            </w:r>
          </w:p>
          <w:p>
            <w:r>
              <w:rPr>
                <w:rFonts w:ascii="Arial" w:hAnsi="Arial"/>
                <w:b w:val="0"/>
                <w:i w:val="0"/>
                <w:color w:val="6B7280"/>
                <w:sz w:val="15"/>
              </w:rPr>
              <w:t>Canada</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£4,495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Chemistry in Cambridge</w:t>
            </w:r>
          </w:p>
          <w:p>
            <w:pPr>
              <w:spacing w:after="40"/>
            </w:pPr>
            <w:r>
              <w:rPr>
                <w:rFonts w:ascii="Arial" w:hAnsi="Arial"/>
                <w:b w:val="0"/>
                <w:i/>
                <w:color w:val="4B5563"/>
                <w:sz w:val="16"/>
              </w:rPr>
              <w:t>Kimya - Cambridge</w:t>
            </w:r>
          </w:p>
          <w:p>
            <w:pPr>
              <w:spacing w:after="0"/>
            </w:pPr>
            <w:r>
              <w:rPr>
                <w:rFonts w:ascii="Arial" w:hAnsi="Arial"/>
                <w:b w:val="0"/>
                <w:i w:val="0"/>
                <w:color w:val="374151"/>
                <w:sz w:val="16"/>
              </w:rPr>
              <w:t>Participants will gain a nuanced understanding of the principles underpinning chemistry, explore complex reactions and complete sophisticated experiments.</w:t>
            </w:r>
          </w:p>
        </w:tc>
        <w:tc>
          <w:tcPr>
            <w:tcW w:type="dxa" w:w="2268"/>
            <w:tcMar>
              <w:top w:w="55" w:type="dxa"/>
              <w:start w:w="70" w:type="dxa"/>
              <w:bottom w:w="55" w:type="dxa"/>
              <w:end w:w="70" w:type="dxa"/>
            </w:tcMar>
            <w:vAlign w:val="top"/>
          </w:tcPr>
          <w:p>
            <w:r/>
            <w:r>
              <w:rPr>
                <w:rFonts w:ascii="Arial" w:hAnsi="Arial"/>
                <w:b w:val="0"/>
                <w:i w:val="0"/>
                <w:color w:val="1F2937"/>
                <w:sz w:val="16"/>
              </w:rPr>
              <w:t>Chemistry</w:t>
            </w:r>
          </w:p>
          <w:p>
            <w:r>
              <w:rPr>
                <w:rFonts w:ascii="Arial" w:hAnsi="Arial"/>
                <w:b w:val="0"/>
                <w:i/>
                <w:color w:val="6B7280"/>
                <w:sz w:val="15"/>
              </w:rPr>
              <w:t>Kimya</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26 July to 8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Chemistry in Oxford</w:t>
            </w:r>
          </w:p>
          <w:p>
            <w:pPr>
              <w:spacing w:after="40"/>
            </w:pPr>
            <w:r>
              <w:rPr>
                <w:rFonts w:ascii="Arial" w:hAnsi="Arial"/>
                <w:b w:val="0"/>
                <w:i/>
                <w:color w:val="4B5563"/>
                <w:sz w:val="16"/>
              </w:rPr>
              <w:t>Kimya - Oxford</w:t>
            </w:r>
          </w:p>
          <w:p>
            <w:pPr>
              <w:spacing w:after="0"/>
            </w:pPr>
            <w:r>
              <w:rPr>
                <w:rFonts w:ascii="Arial" w:hAnsi="Arial"/>
                <w:b w:val="0"/>
                <w:i w:val="0"/>
                <w:color w:val="374151"/>
                <w:sz w:val="16"/>
              </w:rPr>
              <w:t>Participants will gain a nuanced understanding of the principles underpinning chemistry, explore complex reactions and complete sophisticated experiments.</w:t>
            </w:r>
          </w:p>
        </w:tc>
        <w:tc>
          <w:tcPr>
            <w:tcW w:type="dxa" w:w="2268"/>
            <w:shd w:fill="F7F9FC"/>
            <w:tcMar>
              <w:top w:w="55" w:type="dxa"/>
              <w:start w:w="70" w:type="dxa"/>
              <w:bottom w:w="55" w:type="dxa"/>
              <w:end w:w="70" w:type="dxa"/>
            </w:tcMar>
            <w:vAlign w:val="top"/>
          </w:tcPr>
          <w:p>
            <w:r/>
            <w:r>
              <w:rPr>
                <w:rFonts w:ascii="Arial" w:hAnsi="Arial"/>
                <w:b w:val="0"/>
                <w:i w:val="0"/>
                <w:color w:val="1F2937"/>
                <w:sz w:val="16"/>
              </w:rPr>
              <w:t>Chemistry</w:t>
            </w:r>
          </w:p>
          <w:p>
            <w:r>
              <w:rPr>
                <w:rFonts w:ascii="Arial" w:hAnsi="Arial"/>
                <w:b w:val="0"/>
                <w:i/>
                <w:color w:val="6B7280"/>
                <w:sz w:val="15"/>
              </w:rPr>
              <w:t>Kimya</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Coding in Cambridge</w:t>
            </w:r>
          </w:p>
          <w:p>
            <w:pPr>
              <w:spacing w:after="40"/>
            </w:pPr>
            <w:r>
              <w:rPr>
                <w:rFonts w:ascii="Arial" w:hAnsi="Arial"/>
                <w:b w:val="0"/>
                <w:i/>
                <w:color w:val="4B5563"/>
                <w:sz w:val="16"/>
              </w:rPr>
              <w:t>Kodlama - Cambridge</w:t>
            </w:r>
          </w:p>
          <w:p>
            <w:pPr>
              <w:spacing w:after="0"/>
            </w:pPr>
            <w:r>
              <w:rPr>
                <w:rFonts w:ascii="Arial" w:hAnsi="Arial"/>
                <w:b w:val="0"/>
                <w:i w:val="0"/>
                <w:color w:val="374151"/>
                <w:sz w:val="16"/>
              </w:rPr>
              <w:t>Participants will master advanced programming, explore complex coding techniques and develop intricate software applications that solve real world problems.</w:t>
            </w:r>
          </w:p>
        </w:tc>
        <w:tc>
          <w:tcPr>
            <w:tcW w:type="dxa" w:w="2268"/>
            <w:tcMar>
              <w:top w:w="55" w:type="dxa"/>
              <w:start w:w="70" w:type="dxa"/>
              <w:bottom w:w="55" w:type="dxa"/>
              <w:end w:w="70" w:type="dxa"/>
            </w:tcMar>
            <w:vAlign w:val="top"/>
          </w:tcPr>
          <w:p>
            <w:r/>
            <w:r>
              <w:rPr>
                <w:rFonts w:ascii="Arial" w:hAnsi="Arial"/>
                <w:b w:val="0"/>
                <w:i w:val="0"/>
                <w:color w:val="1F2937"/>
                <w:sz w:val="16"/>
              </w:rPr>
              <w:t>Coding</w:t>
            </w:r>
          </w:p>
          <w:p>
            <w:r>
              <w:rPr>
                <w:rFonts w:ascii="Arial" w:hAnsi="Arial"/>
                <w:b w:val="0"/>
                <w:i/>
                <w:color w:val="6B7280"/>
                <w:sz w:val="15"/>
              </w:rPr>
              <w:t>Kodlama</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12 July to 25 July, 19 July to 1 August, 26 July to 8 August,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Computer Science in Cambridge</w:t>
            </w:r>
          </w:p>
          <w:p>
            <w:pPr>
              <w:spacing w:after="40"/>
            </w:pPr>
            <w:r>
              <w:rPr>
                <w:rFonts w:ascii="Arial" w:hAnsi="Arial"/>
                <w:b w:val="0"/>
                <w:i/>
                <w:color w:val="4B5563"/>
                <w:sz w:val="16"/>
              </w:rPr>
              <w:t>Bilgisayar Bilimi - Cambridge</w:t>
            </w:r>
          </w:p>
          <w:p>
            <w:pPr>
              <w:spacing w:after="0"/>
            </w:pPr>
            <w:r>
              <w:rPr>
                <w:rFonts w:ascii="Arial" w:hAnsi="Arial"/>
                <w:b w:val="0"/>
                <w:i w:val="0"/>
                <w:color w:val="374151"/>
                <w:sz w:val="16"/>
              </w:rPr>
              <w:t>Participants will build a strong foundation in computer science, exploring fundamental concepts, the workings of key algorithms and digital problem-solving skills.</w:t>
            </w:r>
          </w:p>
        </w:tc>
        <w:tc>
          <w:tcPr>
            <w:tcW w:type="dxa" w:w="2268"/>
            <w:shd w:fill="F7F9FC"/>
            <w:tcMar>
              <w:top w:w="55" w:type="dxa"/>
              <w:start w:w="70" w:type="dxa"/>
              <w:bottom w:w="55" w:type="dxa"/>
              <w:end w:w="70" w:type="dxa"/>
            </w:tcMar>
            <w:vAlign w:val="top"/>
          </w:tcPr>
          <w:p>
            <w:r/>
            <w:r>
              <w:rPr>
                <w:rFonts w:ascii="Arial" w:hAnsi="Arial"/>
                <w:b w:val="0"/>
                <w:i w:val="0"/>
                <w:color w:val="1F2937"/>
                <w:sz w:val="16"/>
              </w:rPr>
              <w:t>Computer Science</w:t>
            </w:r>
          </w:p>
          <w:p>
            <w:r>
              <w:rPr>
                <w:rFonts w:ascii="Arial" w:hAnsi="Arial"/>
                <w:b w:val="0"/>
                <w:i/>
                <w:color w:val="6B7280"/>
                <w:sz w:val="15"/>
              </w:rPr>
              <w:t>Bilgisayar Bilimi</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13-15, 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26 July to 8 August, 19 July to 1 August,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Computer Science in Oxford</w:t>
            </w:r>
          </w:p>
          <w:p>
            <w:pPr>
              <w:spacing w:after="40"/>
            </w:pPr>
            <w:r>
              <w:rPr>
                <w:rFonts w:ascii="Arial" w:hAnsi="Arial"/>
                <w:b w:val="0"/>
                <w:i/>
                <w:color w:val="4B5563"/>
                <w:sz w:val="16"/>
              </w:rPr>
              <w:t>Bilgisayar Bilimi - Oxford</w:t>
            </w:r>
          </w:p>
          <w:p>
            <w:pPr>
              <w:spacing w:after="0"/>
            </w:pPr>
            <w:r>
              <w:rPr>
                <w:rFonts w:ascii="Arial" w:hAnsi="Arial"/>
                <w:b w:val="0"/>
                <w:i w:val="0"/>
                <w:color w:val="374151"/>
                <w:sz w:val="16"/>
              </w:rPr>
              <w:t>Participants will build a strong foundation in computer science, exploring fundamental concepts, the workings of key algorithms and digital problem-solving skills.</w:t>
            </w:r>
          </w:p>
        </w:tc>
        <w:tc>
          <w:tcPr>
            <w:tcW w:type="dxa" w:w="2268"/>
            <w:tcMar>
              <w:top w:w="55" w:type="dxa"/>
              <w:start w:w="70" w:type="dxa"/>
              <w:bottom w:w="55" w:type="dxa"/>
              <w:end w:w="70" w:type="dxa"/>
            </w:tcMar>
            <w:vAlign w:val="top"/>
          </w:tcPr>
          <w:p>
            <w:r/>
            <w:r>
              <w:rPr>
                <w:rFonts w:ascii="Arial" w:hAnsi="Arial"/>
                <w:b w:val="0"/>
                <w:i w:val="0"/>
                <w:color w:val="1F2937"/>
                <w:sz w:val="16"/>
              </w:rPr>
              <w:t>Computer Science</w:t>
            </w:r>
          </w:p>
          <w:p>
            <w:r>
              <w:rPr>
                <w:rFonts w:ascii="Arial" w:hAnsi="Arial"/>
                <w:b w:val="0"/>
                <w:i/>
                <w:color w:val="6B7280"/>
                <w:sz w:val="15"/>
              </w:rPr>
              <w:t>Bilgisayar Bilimi</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13-15, 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 19 July to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Creative Industries in Cambridge</w:t>
            </w:r>
          </w:p>
          <w:p>
            <w:pPr>
              <w:spacing w:after="40"/>
            </w:pPr>
            <w:r>
              <w:rPr>
                <w:rFonts w:ascii="Arial" w:hAnsi="Arial"/>
                <w:b w:val="0"/>
                <w:i/>
                <w:color w:val="4B5563"/>
                <w:sz w:val="16"/>
              </w:rPr>
              <w:t>Yaratıcı Endüstriler - Cambridge</w:t>
            </w:r>
          </w:p>
          <w:p>
            <w:pPr>
              <w:spacing w:after="0"/>
            </w:pPr>
            <w:r>
              <w:rPr>
                <w:rFonts w:ascii="Arial" w:hAnsi="Arial"/>
                <w:b w:val="0"/>
                <w:i w:val="0"/>
                <w:color w:val="374151"/>
                <w:sz w:val="16"/>
              </w:rPr>
              <w:t>This creative industries programme in inspiring Cambridge blends design thinking, storytelling and branding with studio visits, live briefs and hands-on project work.</w:t>
            </w:r>
          </w:p>
        </w:tc>
        <w:tc>
          <w:tcPr>
            <w:tcW w:type="dxa" w:w="2268"/>
            <w:shd w:fill="F7F9FC"/>
            <w:tcMar>
              <w:top w:w="55" w:type="dxa"/>
              <w:start w:w="70" w:type="dxa"/>
              <w:bottom w:w="55" w:type="dxa"/>
              <w:end w:w="70" w:type="dxa"/>
            </w:tcMar>
            <w:vAlign w:val="top"/>
          </w:tcPr>
          <w:p>
            <w:r/>
            <w:r>
              <w:rPr>
                <w:rFonts w:ascii="Arial" w:hAnsi="Arial"/>
                <w:b w:val="0"/>
                <w:i w:val="0"/>
                <w:color w:val="1F2937"/>
                <w:sz w:val="16"/>
              </w:rPr>
              <w:t>Creative Industries</w:t>
            </w:r>
          </w:p>
          <w:p>
            <w:r>
              <w:rPr>
                <w:rFonts w:ascii="Arial" w:hAnsi="Arial"/>
                <w:b w:val="0"/>
                <w:i/>
                <w:color w:val="6B7280"/>
                <w:sz w:val="15"/>
              </w:rPr>
              <w:t>Yaratıcı Endüstriler</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Creative Industries in London</w:t>
            </w:r>
          </w:p>
          <w:p>
            <w:pPr>
              <w:spacing w:after="40"/>
            </w:pPr>
            <w:r>
              <w:rPr>
                <w:rFonts w:ascii="Arial" w:hAnsi="Arial"/>
                <w:b w:val="0"/>
                <w:i/>
                <w:color w:val="4B5563"/>
                <w:sz w:val="16"/>
              </w:rPr>
              <w:t>Yaratıcı Endüstriler - Londra</w:t>
            </w:r>
          </w:p>
          <w:p>
            <w:pPr>
              <w:spacing w:after="0"/>
            </w:pPr>
            <w:r>
              <w:rPr>
                <w:rFonts w:ascii="Arial" w:hAnsi="Arial"/>
                <w:b w:val="0"/>
                <w:i w:val="0"/>
                <w:color w:val="374151"/>
                <w:sz w:val="16"/>
              </w:rPr>
              <w:t>In creative London, explore branding, visual storytelling and trend analysis. Build your portfolio through real-world projects, studio visits and expert-led workshops.</w:t>
            </w:r>
          </w:p>
        </w:tc>
        <w:tc>
          <w:tcPr>
            <w:tcW w:type="dxa" w:w="2268"/>
            <w:tcMar>
              <w:top w:w="55" w:type="dxa"/>
              <w:start w:w="70" w:type="dxa"/>
              <w:bottom w:w="55" w:type="dxa"/>
              <w:end w:w="70" w:type="dxa"/>
            </w:tcMar>
            <w:vAlign w:val="top"/>
          </w:tcPr>
          <w:p>
            <w:r/>
            <w:r>
              <w:rPr>
                <w:rFonts w:ascii="Arial" w:hAnsi="Arial"/>
                <w:b w:val="0"/>
                <w:i w:val="0"/>
                <w:color w:val="1F2937"/>
                <w:sz w:val="16"/>
              </w:rPr>
              <w:t>Creative Industries</w:t>
            </w:r>
          </w:p>
          <w:p>
            <w:r>
              <w:rPr>
                <w:rFonts w:ascii="Arial" w:hAnsi="Arial"/>
                <w:b w:val="0"/>
                <w:i/>
                <w:color w:val="6B7280"/>
                <w:sz w:val="15"/>
              </w:rPr>
              <w:t>Yaratıcı Endüstriler</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12 July to 25 July, 26 July to 8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Creative Writing in Cambridge</w:t>
            </w:r>
          </w:p>
          <w:p>
            <w:pPr>
              <w:spacing w:after="40"/>
            </w:pPr>
            <w:r>
              <w:rPr>
                <w:rFonts w:ascii="Arial" w:hAnsi="Arial"/>
                <w:b w:val="0"/>
                <w:i/>
                <w:color w:val="4B5563"/>
                <w:sz w:val="16"/>
              </w:rPr>
              <w:t>Yaratıcı Yazarlık - Cambridge</w:t>
            </w:r>
          </w:p>
          <w:p>
            <w:pPr>
              <w:spacing w:after="0"/>
            </w:pPr>
            <w:r>
              <w:rPr>
                <w:rFonts w:ascii="Arial" w:hAnsi="Arial"/>
                <w:b w:val="0"/>
                <w:i w:val="0"/>
                <w:color w:val="374151"/>
                <w:sz w:val="16"/>
              </w:rPr>
              <w:t>With our Cambridge summer program, you can unleash your creativity in a city that has inspired some of the world’s greatest writers. Participants aged 13-15 will develop the tools needed to write engagingly and effectively during our Cambridge summer school, refining these skills in narratives, poems and essays. With our Cambridge summer program, you can unleash your creativity in a city that has inspired some of the world’s greatest writers. Participants aged 16-18 will refine their creative writing abilities during our Cambridge summer school, crafting narratives, evocative poems and essays under the mentorship of seasoned writing professionals. We provide life-changing experiences that challenge, inspire and prepare ambitious students around the world. We empower participants with the knowledge, skills and confidence to thrive in their chosen paths. Unleash your creativity in Cambridge, a city that has inspired some of the world’s greatest writers. Immerse Education’s Cambridge creative writing summer school offers two age-specific courses: one for students aged 13-15, focusing on core writing techniques and one for students aged 16-18, exploring more advanced storytelling methods such as character development and editing. Both programmes encourage students to develop their unique writing voice and prepare them for future studies in literature or writing. Learn more below to find out which Cambridge writing programme suits your creative journey in this literary-rich city.</w:t>
            </w:r>
          </w:p>
        </w:tc>
        <w:tc>
          <w:tcPr>
            <w:tcW w:type="dxa" w:w="2268"/>
            <w:shd w:fill="F7F9FC"/>
            <w:tcMar>
              <w:top w:w="55" w:type="dxa"/>
              <w:start w:w="70" w:type="dxa"/>
              <w:bottom w:w="55" w:type="dxa"/>
              <w:end w:w="70" w:type="dxa"/>
            </w:tcMar>
            <w:vAlign w:val="top"/>
          </w:tcPr>
          <w:p>
            <w:r/>
            <w:r>
              <w:rPr>
                <w:rFonts w:ascii="Arial" w:hAnsi="Arial"/>
                <w:b w:val="0"/>
                <w:i w:val="0"/>
                <w:color w:val="1F2937"/>
                <w:sz w:val="16"/>
              </w:rPr>
              <w:t>Creative Writing</w:t>
            </w:r>
          </w:p>
          <w:p>
            <w:r>
              <w:rPr>
                <w:rFonts w:ascii="Arial" w:hAnsi="Arial"/>
                <w:b w:val="0"/>
                <w:i/>
                <w:color w:val="6B7280"/>
                <w:sz w:val="15"/>
              </w:rPr>
              <w:t>Yaratıcı Yazarlık</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13-18</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Creative Writing in Oxford</w:t>
            </w:r>
          </w:p>
          <w:p>
            <w:pPr>
              <w:spacing w:after="40"/>
            </w:pPr>
            <w:r>
              <w:rPr>
                <w:rFonts w:ascii="Arial" w:hAnsi="Arial"/>
                <w:b w:val="0"/>
                <w:i/>
                <w:color w:val="4B5563"/>
                <w:sz w:val="16"/>
              </w:rPr>
              <w:t>Yaratıcı Yazarlık - Oxford</w:t>
            </w:r>
          </w:p>
          <w:p>
            <w:pPr>
              <w:spacing w:after="0"/>
            </w:pPr>
            <w:r>
              <w:rPr>
                <w:rFonts w:ascii="Arial" w:hAnsi="Arial"/>
                <w:b w:val="0"/>
                <w:i w:val="0"/>
                <w:color w:val="374151"/>
                <w:sz w:val="16"/>
              </w:rPr>
              <w:t>Surrounded by Oxford’s rich literary heritage, participants will develop the tools needed to write engagingly, refining these skills in stories and poems.</w:t>
            </w:r>
          </w:p>
        </w:tc>
        <w:tc>
          <w:tcPr>
            <w:tcW w:type="dxa" w:w="2268"/>
            <w:tcMar>
              <w:top w:w="55" w:type="dxa"/>
              <w:start w:w="70" w:type="dxa"/>
              <w:bottom w:w="55" w:type="dxa"/>
              <w:end w:w="70" w:type="dxa"/>
            </w:tcMar>
            <w:vAlign w:val="top"/>
          </w:tcPr>
          <w:p>
            <w:r/>
            <w:r>
              <w:rPr>
                <w:rFonts w:ascii="Arial" w:hAnsi="Arial"/>
                <w:b w:val="0"/>
                <w:i w:val="0"/>
                <w:color w:val="1F2937"/>
                <w:sz w:val="16"/>
              </w:rPr>
              <w:t>Creative Writing</w:t>
            </w:r>
          </w:p>
          <w:p>
            <w:r>
              <w:rPr>
                <w:rFonts w:ascii="Arial" w:hAnsi="Arial"/>
                <w:b w:val="0"/>
                <w:i/>
                <w:color w:val="6B7280"/>
                <w:sz w:val="15"/>
              </w:rPr>
              <w:t>Yaratıcı Yazarlık</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13-15, 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 19 July to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Criminology in Cambridge</w:t>
            </w:r>
          </w:p>
          <w:p>
            <w:pPr>
              <w:spacing w:after="40"/>
            </w:pPr>
            <w:r>
              <w:rPr>
                <w:rFonts w:ascii="Arial" w:hAnsi="Arial"/>
                <w:b w:val="0"/>
                <w:i/>
                <w:color w:val="4B5563"/>
                <w:sz w:val="16"/>
              </w:rPr>
              <w:t>Kriminoloji - Cambridge</w:t>
            </w:r>
          </w:p>
          <w:p>
            <w:pPr>
              <w:spacing w:after="0"/>
            </w:pPr>
            <w:r>
              <w:rPr>
                <w:rFonts w:ascii="Arial" w:hAnsi="Arial"/>
                <w:b w:val="0"/>
                <w:i w:val="0"/>
                <w:color w:val="374151"/>
                <w:sz w:val="16"/>
              </w:rPr>
              <w:t>Participants will delve into the definition and types of crime, examining the social, economic and political factors that influence criminal behaviour.</w:t>
            </w:r>
          </w:p>
        </w:tc>
        <w:tc>
          <w:tcPr>
            <w:tcW w:type="dxa" w:w="2268"/>
            <w:shd w:fill="F7F9FC"/>
            <w:tcMar>
              <w:top w:w="55" w:type="dxa"/>
              <w:start w:w="70" w:type="dxa"/>
              <w:bottom w:w="55" w:type="dxa"/>
              <w:end w:w="70" w:type="dxa"/>
            </w:tcMar>
            <w:vAlign w:val="top"/>
          </w:tcPr>
          <w:p>
            <w:r/>
            <w:r>
              <w:rPr>
                <w:rFonts w:ascii="Arial" w:hAnsi="Arial"/>
                <w:b w:val="0"/>
                <w:i w:val="0"/>
                <w:color w:val="1F2937"/>
                <w:sz w:val="16"/>
              </w:rPr>
              <w:t>Criminology</w:t>
            </w:r>
          </w:p>
          <w:p>
            <w:r>
              <w:rPr>
                <w:rFonts w:ascii="Arial" w:hAnsi="Arial"/>
                <w:b w:val="0"/>
                <w:i/>
                <w:color w:val="6B7280"/>
                <w:sz w:val="15"/>
              </w:rPr>
              <w:t>Kriminoloji</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Criminology in Oxford</w:t>
            </w:r>
          </w:p>
          <w:p>
            <w:pPr>
              <w:spacing w:after="40"/>
            </w:pPr>
            <w:r>
              <w:rPr>
                <w:rFonts w:ascii="Arial" w:hAnsi="Arial"/>
                <w:b w:val="0"/>
                <w:i/>
                <w:color w:val="4B5563"/>
                <w:sz w:val="16"/>
              </w:rPr>
              <w:t>Kriminoloji - Oxford</w:t>
            </w:r>
          </w:p>
          <w:p>
            <w:pPr>
              <w:spacing w:after="0"/>
            </w:pPr>
            <w:r>
              <w:rPr>
                <w:rFonts w:ascii="Arial" w:hAnsi="Arial"/>
                <w:b w:val="0"/>
                <w:i w:val="0"/>
                <w:color w:val="374151"/>
                <w:sz w:val="16"/>
              </w:rPr>
              <w:t>What causes crime? Who defines justice? In Oxford, explore real-world cases, debate big ideas and learn how criminology connects to everyday life.</w:t>
            </w:r>
          </w:p>
        </w:tc>
        <w:tc>
          <w:tcPr>
            <w:tcW w:type="dxa" w:w="2268"/>
            <w:tcMar>
              <w:top w:w="55" w:type="dxa"/>
              <w:start w:w="70" w:type="dxa"/>
              <w:bottom w:w="55" w:type="dxa"/>
              <w:end w:w="70" w:type="dxa"/>
            </w:tcMar>
            <w:vAlign w:val="top"/>
          </w:tcPr>
          <w:p>
            <w:r/>
            <w:r>
              <w:rPr>
                <w:rFonts w:ascii="Arial" w:hAnsi="Arial"/>
                <w:b w:val="0"/>
                <w:i w:val="0"/>
                <w:color w:val="1F2937"/>
                <w:sz w:val="16"/>
              </w:rPr>
              <w:t>Criminology</w:t>
            </w:r>
          </w:p>
          <w:p>
            <w:r>
              <w:rPr>
                <w:rFonts w:ascii="Arial" w:hAnsi="Arial"/>
                <w:b w:val="0"/>
                <w:i/>
                <w:color w:val="6B7280"/>
                <w:sz w:val="15"/>
              </w:rPr>
              <w:t>Kriminoloji</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 July to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Economics in Cambridge</w:t>
            </w:r>
          </w:p>
          <w:p>
            <w:pPr>
              <w:spacing w:after="40"/>
            </w:pPr>
            <w:r>
              <w:rPr>
                <w:rFonts w:ascii="Arial" w:hAnsi="Arial"/>
                <w:b w:val="0"/>
                <w:i/>
                <w:color w:val="4B5563"/>
                <w:sz w:val="16"/>
              </w:rPr>
              <w:t>Ekonomi - Cambridge</w:t>
            </w:r>
          </w:p>
          <w:p>
            <w:pPr>
              <w:spacing w:after="0"/>
            </w:pPr>
            <w:r>
              <w:rPr>
                <w:rFonts w:ascii="Arial" w:hAnsi="Arial"/>
                <w:b w:val="0"/>
                <w:i w:val="0"/>
                <w:color w:val="374151"/>
                <w:sz w:val="16"/>
              </w:rPr>
              <w:t>This Cambridge economics programme introduces 16–18 year olds to topics like macroeconomic policy, global trade and game theory through seminars and independent research.</w:t>
            </w:r>
          </w:p>
        </w:tc>
        <w:tc>
          <w:tcPr>
            <w:tcW w:type="dxa" w:w="2268"/>
            <w:shd w:fill="F7F9FC"/>
            <w:tcMar>
              <w:top w:w="55" w:type="dxa"/>
              <w:start w:w="70" w:type="dxa"/>
              <w:bottom w:w="55" w:type="dxa"/>
              <w:end w:w="70" w:type="dxa"/>
            </w:tcMar>
            <w:vAlign w:val="top"/>
          </w:tcPr>
          <w:p>
            <w:r/>
            <w:r>
              <w:rPr>
                <w:rFonts w:ascii="Arial" w:hAnsi="Arial"/>
                <w:b w:val="0"/>
                <w:i w:val="0"/>
                <w:color w:val="1F2937"/>
                <w:sz w:val="16"/>
              </w:rPr>
              <w:t>Economics</w:t>
            </w:r>
          </w:p>
          <w:p>
            <w:r>
              <w:rPr>
                <w:rFonts w:ascii="Arial" w:hAnsi="Arial"/>
                <w:b w:val="0"/>
                <w:i/>
                <w:color w:val="6B7280"/>
                <w:sz w:val="15"/>
              </w:rPr>
              <w:t>Ekonomi</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 26 July to 8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Economics in London</w:t>
            </w:r>
          </w:p>
          <w:p>
            <w:pPr>
              <w:spacing w:after="40"/>
            </w:pPr>
            <w:r>
              <w:rPr>
                <w:rFonts w:ascii="Arial" w:hAnsi="Arial"/>
                <w:b w:val="0"/>
                <w:i/>
                <w:color w:val="4B5563"/>
                <w:sz w:val="16"/>
              </w:rPr>
              <w:t>Ekonomi - Londra</w:t>
            </w:r>
          </w:p>
          <w:p>
            <w:pPr>
              <w:spacing w:after="0"/>
            </w:pPr>
            <w:r>
              <w:rPr>
                <w:rFonts w:ascii="Arial" w:hAnsi="Arial"/>
                <w:b w:val="0"/>
                <w:i w:val="0"/>
                <w:color w:val="374151"/>
                <w:sz w:val="16"/>
              </w:rPr>
              <w:t>Explore key topics like supply and demand, international trade and fiscal policy in our London Economics programme, designed for curious, analytical thinkers aged 15–18.</w:t>
            </w:r>
          </w:p>
        </w:tc>
        <w:tc>
          <w:tcPr>
            <w:tcW w:type="dxa" w:w="2268"/>
            <w:tcMar>
              <w:top w:w="55" w:type="dxa"/>
              <w:start w:w="70" w:type="dxa"/>
              <w:bottom w:w="55" w:type="dxa"/>
              <w:end w:w="70" w:type="dxa"/>
            </w:tcMar>
            <w:vAlign w:val="top"/>
          </w:tcPr>
          <w:p>
            <w:r/>
            <w:r>
              <w:rPr>
                <w:rFonts w:ascii="Arial" w:hAnsi="Arial"/>
                <w:b w:val="0"/>
                <w:i w:val="0"/>
                <w:color w:val="1F2937"/>
                <w:sz w:val="16"/>
              </w:rPr>
              <w:t>Economics</w:t>
            </w:r>
          </w:p>
          <w:p>
            <w:r>
              <w:rPr>
                <w:rFonts w:ascii="Arial" w:hAnsi="Arial"/>
                <w:b w:val="0"/>
                <w:i/>
                <w:color w:val="6B7280"/>
                <w:sz w:val="15"/>
              </w:rPr>
              <w:t>Ekonomi</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12 July to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Economics in Oxford</w:t>
            </w:r>
          </w:p>
          <w:p>
            <w:pPr>
              <w:spacing w:after="40"/>
            </w:pPr>
            <w:r>
              <w:rPr>
                <w:rFonts w:ascii="Arial" w:hAnsi="Arial"/>
                <w:b w:val="0"/>
                <w:i/>
                <w:color w:val="4B5563"/>
                <w:sz w:val="16"/>
              </w:rPr>
              <w:t>Ekonomi - Oxford</w:t>
            </w:r>
          </w:p>
          <w:p>
            <w:pPr>
              <w:spacing w:after="0"/>
            </w:pPr>
            <w:r>
              <w:rPr>
                <w:rFonts w:ascii="Arial" w:hAnsi="Arial"/>
                <w:b w:val="0"/>
                <w:i w:val="0"/>
                <w:color w:val="374151"/>
                <w:sz w:val="16"/>
              </w:rPr>
              <w:t>Exploring economic theories, market dynamics and analysing trends and policies, participants gain a comprehensive understanding of economics.</w:t>
            </w:r>
          </w:p>
        </w:tc>
        <w:tc>
          <w:tcPr>
            <w:tcW w:type="dxa" w:w="2268"/>
            <w:shd w:fill="F7F9FC"/>
            <w:tcMar>
              <w:top w:w="55" w:type="dxa"/>
              <w:start w:w="70" w:type="dxa"/>
              <w:bottom w:w="55" w:type="dxa"/>
              <w:end w:w="70" w:type="dxa"/>
            </w:tcMar>
            <w:vAlign w:val="top"/>
          </w:tcPr>
          <w:p>
            <w:r/>
            <w:r>
              <w:rPr>
                <w:rFonts w:ascii="Arial" w:hAnsi="Arial"/>
                <w:b w:val="0"/>
                <w:i w:val="0"/>
                <w:color w:val="1F2937"/>
                <w:sz w:val="16"/>
              </w:rPr>
              <w:t>Economics</w:t>
            </w:r>
          </w:p>
          <w:p>
            <w:r>
              <w:rPr>
                <w:rFonts w:ascii="Arial" w:hAnsi="Arial"/>
                <w:b w:val="0"/>
                <w:i/>
                <w:color w:val="6B7280"/>
                <w:sz w:val="15"/>
              </w:rPr>
              <w:t>Ekonomi</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13-15, 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 July to 1 August, 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Economics in Toronto</w:t>
            </w:r>
          </w:p>
          <w:p>
            <w:pPr>
              <w:spacing w:after="40"/>
            </w:pPr>
            <w:r>
              <w:rPr>
                <w:rFonts w:ascii="Arial" w:hAnsi="Arial"/>
                <w:b w:val="0"/>
                <w:i/>
                <w:color w:val="4B5563"/>
                <w:sz w:val="16"/>
              </w:rPr>
              <w:t>Ekonomi - Toronto</w:t>
            </w:r>
          </w:p>
          <w:p>
            <w:pPr>
              <w:spacing w:after="0"/>
            </w:pPr>
            <w:r>
              <w:rPr>
                <w:rFonts w:ascii="Arial" w:hAnsi="Arial"/>
                <w:b w:val="0"/>
                <w:i w:val="0"/>
                <w:color w:val="374151"/>
                <w:sz w:val="16"/>
              </w:rPr>
              <w:t>In Toronto, explore topics like behavioural economics, trade policy and public finance through engaging classes, real-world case studies and your own research project.</w:t>
            </w:r>
          </w:p>
        </w:tc>
        <w:tc>
          <w:tcPr>
            <w:tcW w:type="dxa" w:w="2268"/>
            <w:tcMar>
              <w:top w:w="55" w:type="dxa"/>
              <w:start w:w="70" w:type="dxa"/>
              <w:bottom w:w="55" w:type="dxa"/>
              <w:end w:w="70" w:type="dxa"/>
            </w:tcMar>
            <w:vAlign w:val="top"/>
          </w:tcPr>
          <w:p>
            <w:r/>
            <w:r>
              <w:rPr>
                <w:rFonts w:ascii="Arial" w:hAnsi="Arial"/>
                <w:b w:val="0"/>
                <w:i w:val="0"/>
                <w:color w:val="1F2937"/>
                <w:sz w:val="16"/>
              </w:rPr>
              <w:t>Economics</w:t>
            </w:r>
          </w:p>
          <w:p>
            <w:r>
              <w:rPr>
                <w:rFonts w:ascii="Arial" w:hAnsi="Arial"/>
                <w:b w:val="0"/>
                <w:i/>
                <w:color w:val="6B7280"/>
                <w:sz w:val="15"/>
              </w:rPr>
              <w:t>Ekonomi</w:t>
            </w:r>
          </w:p>
        </w:tc>
        <w:tc>
          <w:tcPr>
            <w:tcW w:type="dxa" w:w="2381"/>
            <w:tcMar>
              <w:top w:w="55" w:type="dxa"/>
              <w:start w:w="70" w:type="dxa"/>
              <w:bottom w:w="55" w:type="dxa"/>
              <w:end w:w="70" w:type="dxa"/>
            </w:tcMar>
            <w:vAlign w:val="top"/>
          </w:tcPr>
          <w:p>
            <w:r/>
            <w:r>
              <w:rPr>
                <w:rFonts w:ascii="Arial" w:hAnsi="Arial"/>
                <w:b w:val="0"/>
                <w:i w:val="0"/>
                <w:color w:val="1F2937"/>
                <w:sz w:val="16"/>
              </w:rPr>
              <w:t>Toronto</w:t>
            </w:r>
          </w:p>
          <w:p>
            <w:r>
              <w:rPr>
                <w:rFonts w:ascii="Arial" w:hAnsi="Arial"/>
                <w:b w:val="0"/>
                <w:i w:val="0"/>
                <w:color w:val="6B7280"/>
                <w:sz w:val="15"/>
              </w:rPr>
              <w:t>Canada</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£4,495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Engineering in Cambridge</w:t>
            </w:r>
          </w:p>
          <w:p>
            <w:pPr>
              <w:spacing w:after="40"/>
            </w:pPr>
            <w:r>
              <w:rPr>
                <w:rFonts w:ascii="Arial" w:hAnsi="Arial"/>
                <w:b w:val="0"/>
                <w:i/>
                <w:color w:val="4B5563"/>
                <w:sz w:val="16"/>
              </w:rPr>
              <w:t>Mühendislik - Cambridge</w:t>
            </w:r>
          </w:p>
          <w:p>
            <w:pPr>
              <w:spacing w:after="0"/>
            </w:pPr>
            <w:r>
              <w:rPr>
                <w:rFonts w:ascii="Arial" w:hAnsi="Arial"/>
                <w:b w:val="0"/>
                <w:i w:val="0"/>
                <w:color w:val="374151"/>
                <w:sz w:val="16"/>
              </w:rPr>
              <w:t>Explore Cambridge through hands-on challenges in robotics, circuits and design. Build your own engineering project while diving into electricity, coding and innovation.</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p>
            <w:r>
              <w:rPr>
                <w:rFonts w:ascii="Arial" w:hAnsi="Arial"/>
                <w:b w:val="0"/>
                <w:i/>
                <w:color w:val="6B7280"/>
                <w:sz w:val="15"/>
              </w:rPr>
              <w:t>Mühendislik</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13-15, 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to 11 July, 19 July to 1 August,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Engineering in Cambridge</w:t>
            </w:r>
          </w:p>
          <w:p>
            <w:pPr>
              <w:spacing w:after="40"/>
            </w:pPr>
            <w:r>
              <w:rPr>
                <w:rFonts w:ascii="Arial" w:hAnsi="Arial"/>
                <w:b w:val="0"/>
                <w:i/>
                <w:color w:val="4B5563"/>
                <w:sz w:val="16"/>
              </w:rPr>
              <w:t>Mühendislik - Cambridge</w:t>
            </w:r>
          </w:p>
          <w:p>
            <w:pPr>
              <w:spacing w:after="0"/>
            </w:pPr>
            <w:r>
              <w:rPr>
                <w:rFonts w:ascii="Arial" w:hAnsi="Arial"/>
                <w:b w:val="0"/>
                <w:i w:val="0"/>
                <w:color w:val="374151"/>
                <w:sz w:val="16"/>
              </w:rPr>
              <w:t>Surrounded by historic breakthroughs and modern innovation, our Cambridge summer school provides an ideal backdrop for students passionate about engineering. This immersive Cambridge summer program introduces 15–18-year-olds to key engineering fields through hands-on challenges, expert mentorship and industry visits to cutting-edge labs and engineering firms shaping the future. We provide life-changing experiences that challenge, inspire and prepare ambitious students around the world. We empower participants with the knowledge, skills and confidence to thrive in their chosen paths. Cambridge has played a key role in shaping the world of technology for centuries. Our Engineering summer programme, created for students aged 15-18, places you at the heart of this tradition of innovation. You’ll tackle challenges that reflect real-world problems, visit engineering companies shaping the technological landscape, build prototypes and explore principles from mechanical systems to sustainable design. With expert tutelage and a highly interactive format, this course is all about learning by doing – engaging with big ideas and complex theory while honing practical skills. You’ll also reflect on the ethical and societal impact of engineering, preparing you to think beyond the technical to the potential. Being in Cambridge means learning in a city where discovery is woven into the culture – and one that has more than its fair share of start-ups. Whether you’re hoping to study engineering at university or just starting to explore the field, this programme will help you gain the confidence to pursue your next steps.</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p>
            <w:r>
              <w:rPr>
                <w:rFonts w:ascii="Arial" w:hAnsi="Arial"/>
                <w:b w:val="0"/>
                <w:i/>
                <w:color w:val="6B7280"/>
                <w:sz w:val="15"/>
              </w:rPr>
              <w:t>Mühendislik</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Engineering in London</w:t>
            </w:r>
          </w:p>
          <w:p>
            <w:pPr>
              <w:spacing w:after="40"/>
            </w:pPr>
            <w:r>
              <w:rPr>
                <w:rFonts w:ascii="Arial" w:hAnsi="Arial"/>
                <w:b w:val="0"/>
                <w:i/>
                <w:color w:val="4B5563"/>
                <w:sz w:val="16"/>
              </w:rPr>
              <w:t>Mühendislik - Londra</w:t>
            </w:r>
          </w:p>
          <w:p>
            <w:pPr>
              <w:spacing w:after="0"/>
            </w:pPr>
            <w:r>
              <w:rPr>
                <w:rFonts w:ascii="Arial" w:hAnsi="Arial"/>
                <w:b w:val="0"/>
                <w:i w:val="0"/>
                <w:color w:val="374151"/>
                <w:sz w:val="16"/>
              </w:rPr>
              <w:t>Explore design, robotics and sustainability through hands-on projects in London. This engineering programme introduces real-world challenges across mechanics, electronics and energy systems.</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p>
            <w:r>
              <w:rPr>
                <w:rFonts w:ascii="Arial" w:hAnsi="Arial"/>
                <w:b w:val="0"/>
                <w:i/>
                <w:color w:val="6B7280"/>
                <w:sz w:val="15"/>
              </w:rPr>
              <w:t>Mühendislik</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12 July to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Engineering in London</w:t>
            </w:r>
          </w:p>
          <w:p>
            <w:pPr>
              <w:spacing w:after="40"/>
            </w:pPr>
            <w:r>
              <w:rPr>
                <w:rFonts w:ascii="Arial" w:hAnsi="Arial"/>
                <w:b w:val="0"/>
                <w:i/>
                <w:color w:val="4B5563"/>
                <w:sz w:val="16"/>
              </w:rPr>
              <w:t>Mühendislik - Londra</w:t>
            </w:r>
          </w:p>
          <w:p>
            <w:pPr>
              <w:spacing w:after="0"/>
            </w:pPr>
            <w:r>
              <w:rPr>
                <w:rFonts w:ascii="Arial" w:hAnsi="Arial"/>
                <w:b w:val="0"/>
                <w:i w:val="0"/>
                <w:color w:val="374151"/>
                <w:sz w:val="16"/>
              </w:rPr>
              <w:t>Embarking on an in-depth journey through diverse engineering disciplines, participants engage in innovative design and complex problem-solving techniques.</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p>
            <w:r>
              <w:rPr>
                <w:rFonts w:ascii="Arial" w:hAnsi="Arial"/>
                <w:b w:val="0"/>
                <w:i/>
                <w:color w:val="6B7280"/>
                <w:sz w:val="15"/>
              </w:rPr>
              <w:t>Mühendislik</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12 July to 25 July, 26 July to 8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Engineering in Oxford</w:t>
            </w:r>
          </w:p>
          <w:p>
            <w:pPr>
              <w:spacing w:after="40"/>
            </w:pPr>
            <w:r>
              <w:rPr>
                <w:rFonts w:ascii="Arial" w:hAnsi="Arial"/>
                <w:b w:val="0"/>
                <w:i/>
                <w:color w:val="4B5563"/>
                <w:sz w:val="16"/>
              </w:rPr>
              <w:t>Mühendislik - Oxford</w:t>
            </w:r>
          </w:p>
          <w:p>
            <w:pPr>
              <w:spacing w:after="0"/>
            </w:pPr>
            <w:r>
              <w:rPr>
                <w:rFonts w:ascii="Arial" w:hAnsi="Arial"/>
                <w:b w:val="0"/>
                <w:i w:val="0"/>
                <w:color w:val="374151"/>
                <w:sz w:val="16"/>
              </w:rPr>
              <w:t>Embarking on a comprehensive exploration of diverse engineering disciplines, participants delve into design, innovation and intricate problem-solving.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p>
            <w:r>
              <w:rPr>
                <w:rFonts w:ascii="Arial" w:hAnsi="Arial"/>
                <w:b w:val="0"/>
                <w:i/>
                <w:color w:val="6B7280"/>
                <w:sz w:val="15"/>
              </w:rPr>
              <w:t>Mühendislik</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Engineering in Toronto</w:t>
            </w:r>
          </w:p>
          <w:p>
            <w:pPr>
              <w:spacing w:after="40"/>
            </w:pPr>
            <w:r>
              <w:rPr>
                <w:rFonts w:ascii="Arial" w:hAnsi="Arial"/>
                <w:b w:val="0"/>
                <w:i/>
                <w:color w:val="4B5563"/>
                <w:sz w:val="16"/>
              </w:rPr>
              <w:t>Mühendislik - Toronto</w:t>
            </w:r>
          </w:p>
          <w:p>
            <w:pPr>
              <w:spacing w:after="0"/>
            </w:pPr>
            <w:r>
              <w:rPr>
                <w:rFonts w:ascii="Arial" w:hAnsi="Arial"/>
                <w:b w:val="0"/>
                <w:i w:val="0"/>
                <w:color w:val="374151"/>
                <w:sz w:val="16"/>
              </w:rPr>
              <w:t>Participants will explore various engineering disciplines, while experiencing live in Toronto</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p>
            <w:r>
              <w:rPr>
                <w:rFonts w:ascii="Arial" w:hAnsi="Arial"/>
                <w:b w:val="0"/>
                <w:i/>
                <w:color w:val="6B7280"/>
                <w:sz w:val="15"/>
              </w:rPr>
              <w:t>Mühendislik</w:t>
            </w:r>
          </w:p>
        </w:tc>
        <w:tc>
          <w:tcPr>
            <w:tcW w:type="dxa" w:w="2381"/>
            <w:tcMar>
              <w:top w:w="55" w:type="dxa"/>
              <w:start w:w="70" w:type="dxa"/>
              <w:bottom w:w="55" w:type="dxa"/>
              <w:end w:w="70" w:type="dxa"/>
            </w:tcMar>
            <w:vAlign w:val="top"/>
          </w:tcPr>
          <w:p>
            <w:r/>
            <w:r>
              <w:rPr>
                <w:rFonts w:ascii="Arial" w:hAnsi="Arial"/>
                <w:b w:val="0"/>
                <w:i w:val="0"/>
                <w:color w:val="1F2937"/>
                <w:sz w:val="16"/>
              </w:rPr>
              <w:t>Toronto</w:t>
            </w:r>
          </w:p>
          <w:p>
            <w:r>
              <w:rPr>
                <w:rFonts w:ascii="Arial" w:hAnsi="Arial"/>
                <w:b w:val="0"/>
                <w:i w:val="0"/>
                <w:color w:val="6B7280"/>
                <w:sz w:val="15"/>
              </w:rPr>
              <w:t>Canada</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£4,495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English Literature in Cambridge</w:t>
            </w:r>
          </w:p>
          <w:p>
            <w:pPr>
              <w:spacing w:after="40"/>
            </w:pPr>
            <w:r>
              <w:rPr>
                <w:rFonts w:ascii="Arial" w:hAnsi="Arial"/>
                <w:b w:val="0"/>
                <w:i/>
                <w:color w:val="4B5563"/>
                <w:sz w:val="16"/>
              </w:rPr>
              <w:t>English Literature - Cambridge</w:t>
            </w:r>
          </w:p>
          <w:p>
            <w:pPr>
              <w:spacing w:after="0"/>
            </w:pPr>
            <w:r>
              <w:rPr>
                <w:rFonts w:ascii="Arial" w:hAnsi="Arial"/>
                <w:b w:val="0"/>
                <w:i w:val="0"/>
                <w:color w:val="374151"/>
                <w:sz w:val="16"/>
              </w:rPr>
              <w:t>Participants will critically analyse literary classics, poetry and modern works, developing their textual understanding while improving their own writing.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English Literature</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English Literature in Oxford</w:t>
            </w:r>
          </w:p>
          <w:p>
            <w:pPr>
              <w:spacing w:after="40"/>
            </w:pPr>
            <w:r>
              <w:rPr>
                <w:rFonts w:ascii="Arial" w:hAnsi="Arial"/>
                <w:b w:val="0"/>
                <w:i/>
                <w:color w:val="4B5563"/>
                <w:sz w:val="16"/>
              </w:rPr>
              <w:t>English Literature - Oxford</w:t>
            </w:r>
          </w:p>
          <w:p>
            <w:pPr>
              <w:spacing w:after="0"/>
            </w:pPr>
            <w:r>
              <w:rPr>
                <w:rFonts w:ascii="Arial" w:hAnsi="Arial"/>
                <w:b w:val="0"/>
                <w:i w:val="0"/>
                <w:color w:val="374151"/>
                <w:sz w:val="16"/>
              </w:rPr>
              <w:t>Explore classic and modern literature in Oxford. Sharpen your writing, learn literary theory and build confidence through workshops, discussions and expert feedback.</w:t>
            </w:r>
          </w:p>
        </w:tc>
        <w:tc>
          <w:tcPr>
            <w:tcW w:type="dxa" w:w="2268"/>
            <w:tcMar>
              <w:top w:w="55" w:type="dxa"/>
              <w:start w:w="70" w:type="dxa"/>
              <w:bottom w:w="55" w:type="dxa"/>
              <w:end w:w="70" w:type="dxa"/>
            </w:tcMar>
            <w:vAlign w:val="top"/>
          </w:tcPr>
          <w:p>
            <w:r/>
            <w:r>
              <w:rPr>
                <w:rFonts w:ascii="Arial" w:hAnsi="Arial"/>
                <w:b w:val="0"/>
                <w:i w:val="0"/>
                <w:color w:val="1F2937"/>
                <w:sz w:val="16"/>
              </w:rPr>
              <w:t>English Literature</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 19 July to 1 August,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Entrepreneurship in San Francisco</w:t>
            </w:r>
          </w:p>
          <w:p>
            <w:pPr>
              <w:spacing w:after="40"/>
            </w:pPr>
            <w:r>
              <w:rPr>
                <w:rFonts w:ascii="Arial" w:hAnsi="Arial"/>
                <w:b w:val="0"/>
                <w:i/>
                <w:color w:val="4B5563"/>
                <w:sz w:val="16"/>
              </w:rPr>
              <w:t>Girişimcilik - San Francisco</w:t>
            </w:r>
          </w:p>
          <w:p>
            <w:pPr>
              <w:spacing w:after="0"/>
            </w:pPr>
            <w:r>
              <w:rPr>
                <w:rFonts w:ascii="Arial" w:hAnsi="Arial"/>
                <w:b w:val="0"/>
                <w:i w:val="0"/>
                <w:color w:val="374151"/>
                <w:sz w:val="16"/>
              </w:rPr>
              <w:t>Participants will explore entrepreneurship, start-up strategies and business innovation in the context of a city full of industry disruptors.</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Entrepreneurship</w:t>
            </w:r>
          </w:p>
          <w:p>
            <w:r>
              <w:rPr>
                <w:rFonts w:ascii="Arial" w:hAnsi="Arial"/>
                <w:b w:val="0"/>
                <w:i/>
                <w:color w:val="6B7280"/>
                <w:sz w:val="15"/>
              </w:rPr>
              <w:t>Girişimcilik</w:t>
            </w:r>
          </w:p>
        </w:tc>
        <w:tc>
          <w:tcPr>
            <w:tcW w:type="dxa" w:w="2381"/>
            <w:shd w:fill="F7F9FC"/>
            <w:tcMar>
              <w:top w:w="55" w:type="dxa"/>
              <w:start w:w="70" w:type="dxa"/>
              <w:bottom w:w="55" w:type="dxa"/>
              <w:end w:w="70" w:type="dxa"/>
            </w:tcMar>
            <w:vAlign w:val="top"/>
          </w:tcPr>
          <w:p>
            <w:r/>
            <w:r>
              <w:rPr>
                <w:rFonts w:ascii="Arial" w:hAnsi="Arial"/>
                <w:b w:val="0"/>
                <w:i w:val="0"/>
                <w:color w:val="1F2937"/>
                <w:sz w:val="16"/>
              </w:rPr>
              <w:t>San Francisco</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Fashion &amp; Design in New York</w:t>
            </w:r>
          </w:p>
          <w:p>
            <w:pPr>
              <w:spacing w:after="40"/>
            </w:pPr>
            <w:r>
              <w:rPr>
                <w:rFonts w:ascii="Arial" w:hAnsi="Arial"/>
                <w:b w:val="0"/>
                <w:i/>
                <w:color w:val="4B5563"/>
                <w:sz w:val="16"/>
              </w:rPr>
              <w:t>Moda ve Tasarım - New York</w:t>
            </w:r>
          </w:p>
          <w:p>
            <w:pPr>
              <w:spacing w:after="0"/>
            </w:pPr>
            <w:r>
              <w:rPr>
                <w:rFonts w:ascii="Arial" w:hAnsi="Arial"/>
                <w:b w:val="0"/>
                <w:i w:val="0"/>
                <w:color w:val="374151"/>
                <w:sz w:val="16"/>
              </w:rPr>
              <w:t>In the fashion capital of NYC, participants delve into design trends and create their own fashion pieces, drawing inspiration from the city’s dynamic style scene.</w:t>
            </w:r>
          </w:p>
        </w:tc>
        <w:tc>
          <w:tcPr>
            <w:tcW w:type="dxa" w:w="2268"/>
            <w:tcMar>
              <w:top w:w="55" w:type="dxa"/>
              <w:start w:w="70" w:type="dxa"/>
              <w:bottom w:w="55" w:type="dxa"/>
              <w:end w:w="70" w:type="dxa"/>
            </w:tcMar>
            <w:vAlign w:val="top"/>
          </w:tcPr>
          <w:p>
            <w:r/>
            <w:r>
              <w:rPr>
                <w:rFonts w:ascii="Arial" w:hAnsi="Arial"/>
                <w:b w:val="0"/>
                <w:i w:val="0"/>
                <w:color w:val="1F2937"/>
                <w:sz w:val="16"/>
              </w:rPr>
              <w:t>Fashion &amp; Design</w:t>
            </w:r>
          </w:p>
          <w:p>
            <w:r>
              <w:rPr>
                <w:rFonts w:ascii="Arial" w:hAnsi="Arial"/>
                <w:b w:val="0"/>
                <w:i/>
                <w:color w:val="6B7280"/>
                <w:sz w:val="15"/>
              </w:rPr>
              <w:t>Moda ve Tasarım</w:t>
            </w:r>
          </w:p>
        </w:tc>
        <w:tc>
          <w:tcPr>
            <w:tcW w:type="dxa" w:w="2381"/>
            <w:tcMar>
              <w:top w:w="55" w:type="dxa"/>
              <w:start w:w="70" w:type="dxa"/>
              <w:bottom w:w="55" w:type="dxa"/>
              <w:end w:w="70" w:type="dxa"/>
            </w:tcMar>
            <w:vAlign w:val="top"/>
          </w:tcPr>
          <w:p>
            <w:r/>
            <w:r>
              <w:rPr>
                <w:rFonts w:ascii="Arial" w:hAnsi="Arial"/>
                <w:b w:val="0"/>
                <w:i w:val="0"/>
                <w:color w:val="1F2937"/>
                <w:sz w:val="16"/>
              </w:rPr>
              <w:t>New York</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to 11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Female Future Leaders in Cambridge</w:t>
            </w:r>
          </w:p>
          <w:p>
            <w:pPr>
              <w:spacing w:after="40"/>
            </w:pPr>
            <w:r>
              <w:rPr>
                <w:rFonts w:ascii="Arial" w:hAnsi="Arial"/>
                <w:b w:val="0"/>
                <w:i/>
                <w:color w:val="4B5563"/>
                <w:sz w:val="16"/>
              </w:rPr>
              <w:t>Female Future Leaders - Cambridge</w:t>
            </w:r>
          </w:p>
          <w:p>
            <w:pPr>
              <w:spacing w:after="0"/>
            </w:pPr>
            <w:r>
              <w:rPr>
                <w:rFonts w:ascii="Arial" w:hAnsi="Arial"/>
                <w:b w:val="0"/>
                <w:i w:val="0"/>
                <w:color w:val="374151"/>
                <w:sz w:val="16"/>
              </w:rPr>
              <w:t>Aspiring leaders will explore women’s role in business and economics, politics and law and STEM, developing the interdisciplinary skills needed to succeed.</w:t>
            </w:r>
          </w:p>
        </w:tc>
        <w:tc>
          <w:tcPr>
            <w:tcW w:type="dxa" w:w="2268"/>
            <w:shd w:fill="F7F9FC"/>
            <w:tcMar>
              <w:top w:w="55" w:type="dxa"/>
              <w:start w:w="70" w:type="dxa"/>
              <w:bottom w:w="55" w:type="dxa"/>
              <w:end w:w="70" w:type="dxa"/>
            </w:tcMar>
            <w:vAlign w:val="top"/>
          </w:tcPr>
          <w:p>
            <w:r/>
            <w:r>
              <w:rPr>
                <w:rFonts w:ascii="Arial" w:hAnsi="Arial"/>
                <w:b w:val="0"/>
                <w:i w:val="0"/>
                <w:color w:val="1F2937"/>
                <w:sz w:val="16"/>
              </w:rPr>
              <w:t>Female Future Leaders</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12 July to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Film Studies in London</w:t>
            </w:r>
          </w:p>
          <w:p>
            <w:pPr>
              <w:spacing w:after="40"/>
            </w:pPr>
            <w:r>
              <w:rPr>
                <w:rFonts w:ascii="Arial" w:hAnsi="Arial"/>
                <w:b w:val="0"/>
                <w:i/>
                <w:color w:val="4B5563"/>
                <w:sz w:val="16"/>
              </w:rPr>
              <w:t>Film Çalışmaları - Londra</w:t>
            </w:r>
          </w:p>
          <w:p>
            <w:pPr>
              <w:spacing w:after="0"/>
            </w:pPr>
            <w:r>
              <w:rPr>
                <w:rFonts w:ascii="Arial" w:hAnsi="Arial"/>
                <w:b w:val="0"/>
                <w:i w:val="0"/>
                <w:color w:val="374151"/>
                <w:sz w:val="16"/>
              </w:rPr>
              <w:t>Participants will immerse themselves in the nuances of filmmaking, dissecting cinematic history and refining their skills in sophisticated film analysis.</w:t>
            </w:r>
          </w:p>
        </w:tc>
        <w:tc>
          <w:tcPr>
            <w:tcW w:type="dxa" w:w="2268"/>
            <w:tcMar>
              <w:top w:w="55" w:type="dxa"/>
              <w:start w:w="70" w:type="dxa"/>
              <w:bottom w:w="55" w:type="dxa"/>
              <w:end w:w="70" w:type="dxa"/>
            </w:tcMar>
            <w:vAlign w:val="top"/>
          </w:tcPr>
          <w:p>
            <w:r/>
            <w:r>
              <w:rPr>
                <w:rFonts w:ascii="Arial" w:hAnsi="Arial"/>
                <w:b w:val="0"/>
                <w:i w:val="0"/>
                <w:color w:val="1F2937"/>
                <w:sz w:val="16"/>
              </w:rPr>
              <w:t>Film Studies</w:t>
            </w:r>
          </w:p>
          <w:p>
            <w:r>
              <w:rPr>
                <w:rFonts w:ascii="Arial" w:hAnsi="Arial"/>
                <w:b w:val="0"/>
                <w:i/>
                <w:color w:val="6B7280"/>
                <w:sz w:val="15"/>
              </w:rPr>
              <w:t>Film Çalışmaları</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to 11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Film Studies in Oxford</w:t>
            </w:r>
          </w:p>
          <w:p>
            <w:pPr>
              <w:spacing w:after="40"/>
            </w:pPr>
            <w:r>
              <w:rPr>
                <w:rFonts w:ascii="Arial" w:hAnsi="Arial"/>
                <w:b w:val="0"/>
                <w:i/>
                <w:color w:val="4B5563"/>
                <w:sz w:val="16"/>
              </w:rPr>
              <w:t>Film Çalışmaları - Oxford</w:t>
            </w:r>
          </w:p>
          <w:p>
            <w:pPr>
              <w:spacing w:after="0"/>
            </w:pPr>
            <w:r>
              <w:rPr>
                <w:rFonts w:ascii="Arial" w:hAnsi="Arial"/>
                <w:b w:val="0"/>
                <w:i w:val="0"/>
                <w:color w:val="374151"/>
                <w:sz w:val="16"/>
              </w:rPr>
              <w:t>Delving into the artistry of filmmaking, the annals of cinematic history and critical film analysis, participants are immersed in the rich tapestry of cinema.</w:t>
            </w:r>
          </w:p>
        </w:tc>
        <w:tc>
          <w:tcPr>
            <w:tcW w:type="dxa" w:w="2268"/>
            <w:shd w:fill="F7F9FC"/>
            <w:tcMar>
              <w:top w:w="55" w:type="dxa"/>
              <w:start w:w="70" w:type="dxa"/>
              <w:bottom w:w="55" w:type="dxa"/>
              <w:end w:w="70" w:type="dxa"/>
            </w:tcMar>
            <w:vAlign w:val="top"/>
          </w:tcPr>
          <w:p>
            <w:r/>
            <w:r>
              <w:rPr>
                <w:rFonts w:ascii="Arial" w:hAnsi="Arial"/>
                <w:b w:val="0"/>
                <w:i w:val="0"/>
                <w:color w:val="1F2937"/>
                <w:sz w:val="16"/>
              </w:rPr>
              <w:t>Film Studies</w:t>
            </w:r>
          </w:p>
          <w:p>
            <w:r>
              <w:rPr>
                <w:rFonts w:ascii="Arial" w:hAnsi="Arial"/>
                <w:b w:val="0"/>
                <w:i/>
                <w:color w:val="6B7280"/>
                <w:sz w:val="15"/>
              </w:rPr>
              <w:t>Film Çalışmaları</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 19 July to 1 August,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Fine and Digital Art in London</w:t>
            </w:r>
          </w:p>
          <w:p>
            <w:pPr>
              <w:spacing w:after="40"/>
            </w:pPr>
            <w:r>
              <w:rPr>
                <w:rFonts w:ascii="Arial" w:hAnsi="Arial"/>
                <w:b w:val="0"/>
                <w:i/>
                <w:color w:val="4B5563"/>
                <w:sz w:val="16"/>
              </w:rPr>
              <w:t>Güzel Sanatlar ve Dijital Sanat - Londra</w:t>
            </w:r>
          </w:p>
          <w:p>
            <w:pPr>
              <w:spacing w:after="0"/>
            </w:pPr>
            <w:r>
              <w:rPr>
                <w:rFonts w:ascii="Arial" w:hAnsi="Arial"/>
                <w:b w:val="0"/>
                <w:i w:val="0"/>
                <w:color w:val="374151"/>
                <w:sz w:val="16"/>
              </w:rPr>
              <w:t>Participants will engage in creating and critiquing art, delving into diverse techniques and styles, nurturing their artistic expression and skills.</w:t>
            </w:r>
          </w:p>
        </w:tc>
        <w:tc>
          <w:tcPr>
            <w:tcW w:type="dxa" w:w="2268"/>
            <w:tcMar>
              <w:top w:w="55" w:type="dxa"/>
              <w:start w:w="70" w:type="dxa"/>
              <w:bottom w:w="55" w:type="dxa"/>
              <w:end w:w="70" w:type="dxa"/>
            </w:tcMar>
            <w:vAlign w:val="top"/>
          </w:tcPr>
          <w:p>
            <w:r/>
            <w:r>
              <w:rPr>
                <w:rFonts w:ascii="Arial" w:hAnsi="Arial"/>
                <w:b w:val="0"/>
                <w:i w:val="0"/>
                <w:color w:val="1F2937"/>
                <w:sz w:val="16"/>
              </w:rPr>
              <w:t>Fine and Digital Art</w:t>
            </w:r>
          </w:p>
          <w:p>
            <w:r>
              <w:rPr>
                <w:rFonts w:ascii="Arial" w:hAnsi="Arial"/>
                <w:b w:val="0"/>
                <w:i/>
                <w:color w:val="6B7280"/>
                <w:sz w:val="15"/>
              </w:rPr>
              <w:t>Güzel Sanatlar ve Dijital Sanat</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to 11 July, 12 July to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Global Leadership in Cambridge</w:t>
            </w:r>
          </w:p>
          <w:p>
            <w:pPr>
              <w:spacing w:after="40"/>
            </w:pPr>
            <w:r>
              <w:rPr>
                <w:rFonts w:ascii="Arial" w:hAnsi="Arial"/>
                <w:b w:val="0"/>
                <w:i/>
                <w:color w:val="4B5563"/>
                <w:sz w:val="16"/>
              </w:rPr>
              <w:t>Küresel Liderlerhip - Cambridge</w:t>
            </w:r>
          </w:p>
          <w:p>
            <w:pPr>
              <w:spacing w:after="0"/>
            </w:pPr>
            <w:r>
              <w:rPr>
                <w:rFonts w:ascii="Arial" w:hAnsi="Arial"/>
                <w:b w:val="0"/>
                <w:i w:val="0"/>
                <w:color w:val="374151"/>
                <w:sz w:val="16"/>
              </w:rPr>
              <w:t>Build leadership skills in Cambridge. Explore global issues, develop strategic thinking and gain the confidence to lead through expert teaching and practical workshops.</w:t>
            </w:r>
          </w:p>
        </w:tc>
        <w:tc>
          <w:tcPr>
            <w:tcW w:type="dxa" w:w="2268"/>
            <w:shd w:fill="F7F9FC"/>
            <w:tcMar>
              <w:top w:w="55" w:type="dxa"/>
              <w:start w:w="70" w:type="dxa"/>
              <w:bottom w:w="55" w:type="dxa"/>
              <w:end w:w="70" w:type="dxa"/>
            </w:tcMar>
            <w:vAlign w:val="top"/>
          </w:tcPr>
          <w:p>
            <w:r/>
            <w:r>
              <w:rPr>
                <w:rFonts w:ascii="Arial" w:hAnsi="Arial"/>
                <w:b w:val="0"/>
                <w:i w:val="0"/>
                <w:color w:val="1F2937"/>
                <w:sz w:val="16"/>
              </w:rPr>
              <w:t>Global Leadership</w:t>
            </w:r>
          </w:p>
          <w:p>
            <w:r>
              <w:rPr>
                <w:rFonts w:ascii="Arial" w:hAnsi="Arial"/>
                <w:b w:val="0"/>
                <w:i/>
                <w:color w:val="6B7280"/>
                <w:sz w:val="15"/>
              </w:rPr>
              <w:t>Küresel Liderlik</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12 July to 25 July, 19 July to 1 August, 26 July to 8 August,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History in Cambridge</w:t>
            </w:r>
          </w:p>
          <w:p>
            <w:pPr>
              <w:spacing w:after="40"/>
            </w:pPr>
            <w:r>
              <w:rPr>
                <w:rFonts w:ascii="Arial" w:hAnsi="Arial"/>
                <w:b w:val="0"/>
                <w:i/>
                <w:color w:val="4B5563"/>
                <w:sz w:val="16"/>
              </w:rPr>
              <w:t>Tarih - Cambridge</w:t>
            </w:r>
          </w:p>
          <w:p>
            <w:pPr>
              <w:spacing w:after="0"/>
            </w:pPr>
            <w:r>
              <w:rPr>
                <w:rFonts w:ascii="Arial" w:hAnsi="Arial"/>
                <w:b w:val="0"/>
                <w:i w:val="0"/>
                <w:color w:val="374151"/>
                <w:sz w:val="16"/>
              </w:rPr>
              <w:t>Explore the past in a historic city with Immerse Education’s History Cambridge summer school, designed for students aged 16-18. This Cambridge summer program covers key historical events, figures and movements, offering students the chance to dive deep into historical analysis and critical thinking. We provide life-changing experiences that challenge, inspire and prepare ambitious students around the world. We empower participants with the knowledge, skills and confidence to thrive in their chosen paths. Explore the past in the historic city of Cambridge with Immerse Education’s Cambridge history summer school, designed for students aged 16-18. This Cambridge history programme covers key historical events, figures and movements, offering students the chance to dive deep into historical analysis and critical thinking. Students will leave with enhanced research skills and a greater appreciation for history, preparing them for further studies in history or related disciplines. Learn more below to discover how Cambridge’s rich historical backdrop can inspire your studies.</w:t>
            </w:r>
          </w:p>
        </w:tc>
        <w:tc>
          <w:tcPr>
            <w:tcW w:type="dxa" w:w="2268"/>
            <w:tcMar>
              <w:top w:w="55" w:type="dxa"/>
              <w:start w:w="70" w:type="dxa"/>
              <w:bottom w:w="55" w:type="dxa"/>
              <w:end w:w="70" w:type="dxa"/>
            </w:tcMar>
            <w:vAlign w:val="top"/>
          </w:tcPr>
          <w:p>
            <w:r/>
            <w:r>
              <w:rPr>
                <w:rFonts w:ascii="Arial" w:hAnsi="Arial"/>
                <w:b w:val="0"/>
                <w:i w:val="0"/>
                <w:color w:val="1F2937"/>
                <w:sz w:val="16"/>
              </w:rPr>
              <w:t>History</w:t>
            </w:r>
          </w:p>
          <w:p>
            <w:r>
              <w:rPr>
                <w:rFonts w:ascii="Arial" w:hAnsi="Arial"/>
                <w:b w:val="0"/>
                <w:i/>
                <w:color w:val="6B7280"/>
                <w:sz w:val="15"/>
              </w:rPr>
              <w:t>Tarih</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13-18</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History in Oxford</w:t>
            </w:r>
          </w:p>
          <w:p>
            <w:pPr>
              <w:spacing w:after="40"/>
            </w:pPr>
            <w:r>
              <w:rPr>
                <w:rFonts w:ascii="Arial" w:hAnsi="Arial"/>
                <w:b w:val="0"/>
                <w:i/>
                <w:color w:val="4B5563"/>
                <w:sz w:val="16"/>
              </w:rPr>
              <w:t>Tarih - Oxford</w:t>
            </w:r>
          </w:p>
          <w:p>
            <w:pPr>
              <w:spacing w:after="0"/>
            </w:pPr>
            <w:r>
              <w:rPr>
                <w:rFonts w:ascii="Arial" w:hAnsi="Arial"/>
                <w:b w:val="0"/>
                <w:i w:val="0"/>
                <w:color w:val="374151"/>
                <w:sz w:val="16"/>
              </w:rPr>
              <w:t>Participants will examine historical events and figures, exploring how history is written and interpreted and scrutinising the interplay between past and present.</w:t>
            </w:r>
          </w:p>
        </w:tc>
        <w:tc>
          <w:tcPr>
            <w:tcW w:type="dxa" w:w="2268"/>
            <w:shd w:fill="F7F9FC"/>
            <w:tcMar>
              <w:top w:w="55" w:type="dxa"/>
              <w:start w:w="70" w:type="dxa"/>
              <w:bottom w:w="55" w:type="dxa"/>
              <w:end w:w="70" w:type="dxa"/>
            </w:tcMar>
            <w:vAlign w:val="top"/>
          </w:tcPr>
          <w:p>
            <w:r/>
            <w:r>
              <w:rPr>
                <w:rFonts w:ascii="Arial" w:hAnsi="Arial"/>
                <w:b w:val="0"/>
                <w:i w:val="0"/>
                <w:color w:val="1F2937"/>
                <w:sz w:val="16"/>
              </w:rPr>
              <w:t>History</w:t>
            </w:r>
          </w:p>
          <w:p>
            <w:r>
              <w:rPr>
                <w:rFonts w:ascii="Arial" w:hAnsi="Arial"/>
                <w:b w:val="0"/>
                <w:i/>
                <w:color w:val="6B7280"/>
                <w:sz w:val="15"/>
              </w:rPr>
              <w:t>Tarih</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 19 July to 1 August,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International Relations in Cambridge</w:t>
            </w:r>
          </w:p>
          <w:p>
            <w:pPr>
              <w:spacing w:after="40"/>
            </w:pPr>
            <w:r>
              <w:rPr>
                <w:rFonts w:ascii="Arial" w:hAnsi="Arial"/>
                <w:b w:val="0"/>
                <w:i/>
                <w:color w:val="4B5563"/>
                <w:sz w:val="16"/>
              </w:rPr>
              <w:t>Uluslararası İlişkiler - Cambridge</w:t>
            </w:r>
          </w:p>
          <w:p>
            <w:pPr>
              <w:spacing w:after="0"/>
            </w:pPr>
            <w:r>
              <w:rPr>
                <w:rFonts w:ascii="Arial" w:hAnsi="Arial"/>
                <w:b w:val="0"/>
                <w:i w:val="0"/>
                <w:color w:val="374151"/>
                <w:sz w:val="16"/>
              </w:rPr>
              <w:t>Globally-minded participants will explore politics, diplomacy and international affairs, cultivating a profound understanding of our complex world.</w:t>
            </w:r>
          </w:p>
        </w:tc>
        <w:tc>
          <w:tcPr>
            <w:tcW w:type="dxa" w:w="2268"/>
            <w:tcMar>
              <w:top w:w="55" w:type="dxa"/>
              <w:start w:w="70" w:type="dxa"/>
              <w:bottom w:w="55" w:type="dxa"/>
              <w:end w:w="70" w:type="dxa"/>
            </w:tcMar>
            <w:vAlign w:val="top"/>
          </w:tcPr>
          <w:p>
            <w:r/>
            <w:r>
              <w:rPr>
                <w:rFonts w:ascii="Arial" w:hAnsi="Arial"/>
                <w:b w:val="0"/>
                <w:i w:val="0"/>
                <w:color w:val="1F2937"/>
                <w:sz w:val="16"/>
              </w:rPr>
              <w:t>International Relations</w:t>
            </w:r>
          </w:p>
          <w:p>
            <w:r>
              <w:rPr>
                <w:rFonts w:ascii="Arial" w:hAnsi="Arial"/>
                <w:b w:val="0"/>
                <w:i/>
                <w:color w:val="6B7280"/>
                <w:sz w:val="15"/>
              </w:rPr>
              <w:t>Uluslararası İlişkiler</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13-15, 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to 11 July, 26 July to 8 August, 5 July to 18 July, 19 July to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International Relations in Oxford</w:t>
            </w:r>
          </w:p>
          <w:p>
            <w:pPr>
              <w:spacing w:after="40"/>
            </w:pPr>
            <w:r>
              <w:rPr>
                <w:rFonts w:ascii="Arial" w:hAnsi="Arial"/>
                <w:b w:val="0"/>
                <w:i/>
                <w:color w:val="4B5563"/>
                <w:sz w:val="16"/>
              </w:rPr>
              <w:t>Uluslararası İlişkiler - Oxford</w:t>
            </w:r>
          </w:p>
          <w:p>
            <w:pPr>
              <w:spacing w:after="0"/>
            </w:pPr>
            <w:r>
              <w:rPr>
                <w:rFonts w:ascii="Arial" w:hAnsi="Arial"/>
                <w:b w:val="0"/>
                <w:i w:val="0"/>
                <w:color w:val="374151"/>
                <w:sz w:val="16"/>
              </w:rPr>
              <w:t>Participants will dissect the dynamics of global politics, master diplomacy and discuss the complexities of our world with peers and experts in the city of Oxford.</w:t>
            </w:r>
          </w:p>
        </w:tc>
        <w:tc>
          <w:tcPr>
            <w:tcW w:type="dxa" w:w="2268"/>
            <w:shd w:fill="F7F9FC"/>
            <w:tcMar>
              <w:top w:w="55" w:type="dxa"/>
              <w:start w:w="70" w:type="dxa"/>
              <w:bottom w:w="55" w:type="dxa"/>
              <w:end w:w="70" w:type="dxa"/>
            </w:tcMar>
            <w:vAlign w:val="top"/>
          </w:tcPr>
          <w:p>
            <w:r/>
            <w:r>
              <w:rPr>
                <w:rFonts w:ascii="Arial" w:hAnsi="Arial"/>
                <w:b w:val="0"/>
                <w:i w:val="0"/>
                <w:color w:val="1F2937"/>
                <w:sz w:val="16"/>
              </w:rPr>
              <w:t>International Relations</w:t>
            </w:r>
          </w:p>
          <w:p>
            <w:r>
              <w:rPr>
                <w:rFonts w:ascii="Arial" w:hAnsi="Arial"/>
                <w:b w:val="0"/>
                <w:i/>
                <w:color w:val="6B7280"/>
                <w:sz w:val="15"/>
              </w:rPr>
              <w:t>Uluslararası İlişkiler</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International Relations in Toronto</w:t>
            </w:r>
          </w:p>
          <w:p>
            <w:pPr>
              <w:spacing w:after="40"/>
            </w:pPr>
            <w:r>
              <w:rPr>
                <w:rFonts w:ascii="Arial" w:hAnsi="Arial"/>
                <w:b w:val="0"/>
                <w:i/>
                <w:color w:val="4B5563"/>
                <w:sz w:val="16"/>
              </w:rPr>
              <w:t>Uluslararası İlişkiler - Toronto</w:t>
            </w:r>
          </w:p>
          <w:p>
            <w:pPr>
              <w:spacing w:after="0"/>
            </w:pPr>
            <w:r>
              <w:rPr>
                <w:rFonts w:ascii="Arial" w:hAnsi="Arial"/>
                <w:b w:val="0"/>
                <w:i w:val="0"/>
                <w:color w:val="374151"/>
                <w:sz w:val="16"/>
              </w:rPr>
              <w:t>Participants will delve into the world of International Relations, exploring global diplomacy, conflict resolution and international policy in Toronto, a vibrant center for global affairs.</w:t>
            </w:r>
          </w:p>
        </w:tc>
        <w:tc>
          <w:tcPr>
            <w:tcW w:type="dxa" w:w="2268"/>
            <w:tcMar>
              <w:top w:w="55" w:type="dxa"/>
              <w:start w:w="70" w:type="dxa"/>
              <w:bottom w:w="55" w:type="dxa"/>
              <w:end w:w="70" w:type="dxa"/>
            </w:tcMar>
            <w:vAlign w:val="top"/>
          </w:tcPr>
          <w:p>
            <w:r/>
            <w:r>
              <w:rPr>
                <w:rFonts w:ascii="Arial" w:hAnsi="Arial"/>
                <w:b w:val="0"/>
                <w:i w:val="0"/>
                <w:color w:val="1F2937"/>
                <w:sz w:val="16"/>
              </w:rPr>
              <w:t>International Relations</w:t>
            </w:r>
          </w:p>
          <w:p>
            <w:r>
              <w:rPr>
                <w:rFonts w:ascii="Arial" w:hAnsi="Arial"/>
                <w:b w:val="0"/>
                <w:i/>
                <w:color w:val="6B7280"/>
                <w:sz w:val="15"/>
              </w:rPr>
              <w:t>Uluslararası İlişkiler</w:t>
            </w:r>
          </w:p>
        </w:tc>
        <w:tc>
          <w:tcPr>
            <w:tcW w:type="dxa" w:w="2381"/>
            <w:tcMar>
              <w:top w:w="55" w:type="dxa"/>
              <w:start w:w="70" w:type="dxa"/>
              <w:bottom w:w="55" w:type="dxa"/>
              <w:end w:w="70" w:type="dxa"/>
            </w:tcMar>
            <w:vAlign w:val="top"/>
          </w:tcPr>
          <w:p>
            <w:r/>
            <w:r>
              <w:rPr>
                <w:rFonts w:ascii="Arial" w:hAnsi="Arial"/>
                <w:b w:val="0"/>
                <w:i w:val="0"/>
                <w:color w:val="1F2937"/>
                <w:sz w:val="16"/>
              </w:rPr>
              <w:t>Toronto</w:t>
            </w:r>
          </w:p>
          <w:p>
            <w:r>
              <w:rPr>
                <w:rFonts w:ascii="Arial" w:hAnsi="Arial"/>
                <w:b w:val="0"/>
                <w:i w:val="0"/>
                <w:color w:val="6B7280"/>
                <w:sz w:val="15"/>
              </w:rPr>
              <w:t>Canada</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£4,495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Law in Cambridge</w:t>
            </w:r>
          </w:p>
          <w:p>
            <w:pPr>
              <w:spacing w:after="40"/>
            </w:pPr>
            <w:r>
              <w:rPr>
                <w:rFonts w:ascii="Arial" w:hAnsi="Arial"/>
                <w:b w:val="0"/>
                <w:i/>
                <w:color w:val="4B5563"/>
                <w:sz w:val="16"/>
              </w:rPr>
              <w:t>Hukuk - Cambridge</w:t>
            </w:r>
          </w:p>
          <w:p>
            <w:pPr>
              <w:spacing w:after="0"/>
            </w:pPr>
            <w:r>
              <w:rPr>
                <w:rFonts w:ascii="Arial" w:hAnsi="Arial"/>
                <w:b w:val="0"/>
                <w:i w:val="0"/>
                <w:color w:val="374151"/>
                <w:sz w:val="16"/>
              </w:rPr>
              <w:t>Participants will explore legal systems and principles, building a solid and valuable foundational understanding of the intricate field of law.</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w:t>
            </w:r>
          </w:p>
          <w:p>
            <w:r>
              <w:rPr>
                <w:rFonts w:ascii="Arial" w:hAnsi="Arial"/>
                <w:b w:val="0"/>
                <w:i/>
                <w:color w:val="6B7280"/>
                <w:sz w:val="15"/>
              </w:rPr>
              <w:t>Hukuk</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13-15, 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26 July to 8 August, 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Law in Cambridge</w:t>
            </w:r>
          </w:p>
          <w:p>
            <w:pPr>
              <w:spacing w:after="40"/>
            </w:pPr>
            <w:r>
              <w:rPr>
                <w:rFonts w:ascii="Arial" w:hAnsi="Arial"/>
                <w:b w:val="0"/>
                <w:i/>
                <w:color w:val="4B5563"/>
                <w:sz w:val="16"/>
              </w:rPr>
              <w:t>Hukuk - Cambridge</w:t>
            </w:r>
          </w:p>
          <w:p>
            <w:pPr>
              <w:spacing w:after="0"/>
            </w:pPr>
            <w:r>
              <w:rPr>
                <w:rFonts w:ascii="Arial" w:hAnsi="Arial"/>
                <w:b w:val="0"/>
                <w:i w:val="0"/>
                <w:color w:val="374151"/>
                <w:sz w:val="16"/>
              </w:rPr>
              <w:t>In historic Cambridge, explore real legal challenges through case analysis, debates, ethics workshops and industry visits that reveal how law shapes society.</w:t>
            </w:r>
          </w:p>
        </w:tc>
        <w:tc>
          <w:tcPr>
            <w:tcW w:type="dxa" w:w="2268"/>
            <w:tcMar>
              <w:top w:w="55" w:type="dxa"/>
              <w:start w:w="70" w:type="dxa"/>
              <w:bottom w:w="55" w:type="dxa"/>
              <w:end w:w="70" w:type="dxa"/>
            </w:tcMar>
            <w:vAlign w:val="top"/>
          </w:tcPr>
          <w:p>
            <w:r/>
            <w:r>
              <w:rPr>
                <w:rFonts w:ascii="Arial" w:hAnsi="Arial"/>
                <w:b w:val="0"/>
                <w:i w:val="0"/>
                <w:color w:val="1F2937"/>
                <w:sz w:val="16"/>
              </w:rPr>
              <w:t>Law</w:t>
            </w:r>
          </w:p>
          <w:p>
            <w:r>
              <w:rPr>
                <w:rFonts w:ascii="Arial" w:hAnsi="Arial"/>
                <w:b w:val="0"/>
                <w:i/>
                <w:color w:val="6B7280"/>
                <w:sz w:val="15"/>
              </w:rPr>
              <w:t>Hukuk</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 19 July to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Law in London</w:t>
            </w:r>
          </w:p>
          <w:p>
            <w:pPr>
              <w:spacing w:after="40"/>
            </w:pPr>
            <w:r>
              <w:rPr>
                <w:rFonts w:ascii="Arial" w:hAnsi="Arial"/>
                <w:b w:val="0"/>
                <w:i/>
                <w:color w:val="4B5563"/>
                <w:sz w:val="16"/>
              </w:rPr>
              <w:t>Hukuk - Londra</w:t>
            </w:r>
          </w:p>
          <w:p>
            <w:pPr>
              <w:spacing w:after="0"/>
            </w:pPr>
            <w:r>
              <w:rPr>
                <w:rFonts w:ascii="Arial" w:hAnsi="Arial"/>
                <w:b w:val="0"/>
                <w:i w:val="0"/>
                <w:color w:val="374151"/>
                <w:sz w:val="16"/>
              </w:rPr>
              <w:t>Explore how legal systems function and evolve in the heart of London. Study human rights, criminal law and tackle modern legal dilemmas.</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w:t>
            </w:r>
          </w:p>
          <w:p>
            <w:r>
              <w:rPr>
                <w:rFonts w:ascii="Arial" w:hAnsi="Arial"/>
                <w:b w:val="0"/>
                <w:i/>
                <w:color w:val="6B7280"/>
                <w:sz w:val="15"/>
              </w:rPr>
              <w:t>Hukuk</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to 11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Law in London</w:t>
            </w:r>
          </w:p>
          <w:p>
            <w:pPr>
              <w:spacing w:after="40"/>
            </w:pPr>
            <w:r>
              <w:rPr>
                <w:rFonts w:ascii="Arial" w:hAnsi="Arial"/>
                <w:b w:val="0"/>
                <w:i/>
                <w:color w:val="4B5563"/>
                <w:sz w:val="16"/>
              </w:rPr>
              <w:t>Hukuk - Londra</w:t>
            </w:r>
          </w:p>
          <w:p>
            <w:pPr>
              <w:spacing w:after="0"/>
            </w:pPr>
            <w:r>
              <w:rPr>
                <w:rFonts w:ascii="Arial" w:hAnsi="Arial"/>
                <w:b w:val="0"/>
                <w:i w:val="0"/>
                <w:color w:val="374151"/>
                <w:sz w:val="16"/>
              </w:rPr>
              <w:t>Participants in London will forge a formidable foundation in law, unravelling legal systems and principles and entering a history-rich legal realm.</w:t>
            </w:r>
          </w:p>
        </w:tc>
        <w:tc>
          <w:tcPr>
            <w:tcW w:type="dxa" w:w="2268"/>
            <w:tcMar>
              <w:top w:w="55" w:type="dxa"/>
              <w:start w:w="70" w:type="dxa"/>
              <w:bottom w:w="55" w:type="dxa"/>
              <w:end w:w="70" w:type="dxa"/>
            </w:tcMar>
            <w:vAlign w:val="top"/>
          </w:tcPr>
          <w:p>
            <w:r/>
            <w:r>
              <w:rPr>
                <w:rFonts w:ascii="Arial" w:hAnsi="Arial"/>
                <w:b w:val="0"/>
                <w:i w:val="0"/>
                <w:color w:val="1F2937"/>
                <w:sz w:val="16"/>
              </w:rPr>
              <w:t>Law</w:t>
            </w:r>
          </w:p>
          <w:p>
            <w:r>
              <w:rPr>
                <w:rFonts w:ascii="Arial" w:hAnsi="Arial"/>
                <w:b w:val="0"/>
                <w:i/>
                <w:color w:val="6B7280"/>
                <w:sz w:val="15"/>
              </w:rPr>
              <w:t>Hukuk</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12 July to 25 July, 26 July to 8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Law in Oxford</w:t>
            </w:r>
          </w:p>
          <w:p>
            <w:pPr>
              <w:spacing w:after="40"/>
            </w:pPr>
            <w:r>
              <w:rPr>
                <w:rFonts w:ascii="Arial" w:hAnsi="Arial"/>
                <w:b w:val="0"/>
                <w:i/>
                <w:color w:val="4B5563"/>
                <w:sz w:val="16"/>
              </w:rPr>
              <w:t>Hukuk - Oxford</w:t>
            </w:r>
          </w:p>
          <w:p>
            <w:pPr>
              <w:spacing w:after="0"/>
            </w:pPr>
            <w:r>
              <w:rPr>
                <w:rFonts w:ascii="Arial" w:hAnsi="Arial"/>
                <w:b w:val="0"/>
                <w:i w:val="0"/>
                <w:color w:val="374151"/>
                <w:sz w:val="16"/>
              </w:rPr>
              <w:t>Participants will explore legal systems, building a solid foundational understanding in the context of Oxford’s tradition of world-class legal education.</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w:t>
            </w:r>
          </w:p>
          <w:p>
            <w:r>
              <w:rPr>
                <w:rFonts w:ascii="Arial" w:hAnsi="Arial"/>
                <w:b w:val="0"/>
                <w:i/>
                <w:color w:val="6B7280"/>
                <w:sz w:val="15"/>
              </w:rPr>
              <w:t>Hukuk</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13-15, 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 19 July to 1 August,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Law in Toronto</w:t>
            </w:r>
          </w:p>
          <w:p>
            <w:pPr>
              <w:spacing w:after="40"/>
            </w:pPr>
            <w:r>
              <w:rPr>
                <w:rFonts w:ascii="Arial" w:hAnsi="Arial"/>
                <w:b w:val="0"/>
                <w:i/>
                <w:color w:val="4B5563"/>
                <w:sz w:val="16"/>
              </w:rPr>
              <w:t>Hukuk - Toronto</w:t>
            </w:r>
          </w:p>
          <w:p>
            <w:pPr>
              <w:spacing w:after="0"/>
            </w:pPr>
            <w:r>
              <w:rPr>
                <w:rFonts w:ascii="Arial" w:hAnsi="Arial"/>
                <w:b w:val="0"/>
                <w:i w:val="0"/>
                <w:color w:val="374151"/>
                <w:sz w:val="16"/>
              </w:rPr>
              <w:t>Step into Toronto’s legal world. Explore real cases, challenge ideas in debate and uncover how law reacts to tech, rights and global change.</w:t>
            </w:r>
          </w:p>
        </w:tc>
        <w:tc>
          <w:tcPr>
            <w:tcW w:type="dxa" w:w="2268"/>
            <w:tcMar>
              <w:top w:w="55" w:type="dxa"/>
              <w:start w:w="70" w:type="dxa"/>
              <w:bottom w:w="55" w:type="dxa"/>
              <w:end w:w="70" w:type="dxa"/>
            </w:tcMar>
            <w:vAlign w:val="top"/>
          </w:tcPr>
          <w:p>
            <w:r/>
            <w:r>
              <w:rPr>
                <w:rFonts w:ascii="Arial" w:hAnsi="Arial"/>
                <w:b w:val="0"/>
                <w:i w:val="0"/>
                <w:color w:val="1F2937"/>
                <w:sz w:val="16"/>
              </w:rPr>
              <w:t>Law</w:t>
            </w:r>
          </w:p>
          <w:p>
            <w:r>
              <w:rPr>
                <w:rFonts w:ascii="Arial" w:hAnsi="Arial"/>
                <w:b w:val="0"/>
                <w:i/>
                <w:color w:val="6B7280"/>
                <w:sz w:val="15"/>
              </w:rPr>
              <w:t>Hukuk</w:t>
            </w:r>
          </w:p>
        </w:tc>
        <w:tc>
          <w:tcPr>
            <w:tcW w:type="dxa" w:w="2381"/>
            <w:tcMar>
              <w:top w:w="55" w:type="dxa"/>
              <w:start w:w="70" w:type="dxa"/>
              <w:bottom w:w="55" w:type="dxa"/>
              <w:end w:w="70" w:type="dxa"/>
            </w:tcMar>
            <w:vAlign w:val="top"/>
          </w:tcPr>
          <w:p>
            <w:r/>
            <w:r>
              <w:rPr>
                <w:rFonts w:ascii="Arial" w:hAnsi="Arial"/>
                <w:b w:val="0"/>
                <w:i w:val="0"/>
                <w:color w:val="1F2937"/>
                <w:sz w:val="16"/>
              </w:rPr>
              <w:t>Toronto</w:t>
            </w:r>
          </w:p>
          <w:p>
            <w:r>
              <w:rPr>
                <w:rFonts w:ascii="Arial" w:hAnsi="Arial"/>
                <w:b w:val="0"/>
                <w:i w:val="0"/>
                <w:color w:val="6B7280"/>
                <w:sz w:val="15"/>
              </w:rPr>
              <w:t>Canada</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£4,495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Marketing &amp; Entertainment in New York</w:t>
            </w:r>
          </w:p>
          <w:p>
            <w:pPr>
              <w:spacing w:after="40"/>
            </w:pPr>
            <w:r>
              <w:rPr>
                <w:rFonts w:ascii="Arial" w:hAnsi="Arial"/>
                <w:b w:val="0"/>
                <w:i/>
                <w:color w:val="4B5563"/>
                <w:sz w:val="16"/>
              </w:rPr>
              <w:t>Marketing &amp; Entertainment - New York</w:t>
            </w:r>
          </w:p>
          <w:p>
            <w:pPr>
              <w:spacing w:after="0"/>
            </w:pPr>
            <w:r>
              <w:rPr>
                <w:rFonts w:ascii="Arial" w:hAnsi="Arial"/>
                <w:b w:val="0"/>
                <w:i w:val="0"/>
                <w:color w:val="374151"/>
                <w:sz w:val="16"/>
              </w:rPr>
              <w:t>Diving into marketing, participants study principles, strategies, branding and entertainment industry dynamics in the context of a leading global market.</w:t>
            </w:r>
          </w:p>
        </w:tc>
        <w:tc>
          <w:tcPr>
            <w:tcW w:type="dxa" w:w="2268"/>
            <w:shd w:fill="F7F9FC"/>
            <w:tcMar>
              <w:top w:w="55" w:type="dxa"/>
              <w:start w:w="70" w:type="dxa"/>
              <w:bottom w:w="55" w:type="dxa"/>
              <w:end w:w="70" w:type="dxa"/>
            </w:tcMar>
            <w:vAlign w:val="top"/>
          </w:tcPr>
          <w:p>
            <w:r/>
            <w:r>
              <w:rPr>
                <w:rFonts w:ascii="Arial" w:hAnsi="Arial"/>
                <w:b w:val="0"/>
                <w:i w:val="0"/>
                <w:color w:val="1F2937"/>
                <w:sz w:val="16"/>
              </w:rPr>
              <w:t>Marketing &amp; Entertainment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New York</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to 11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Mathematics in Cambridge</w:t>
            </w:r>
          </w:p>
          <w:p>
            <w:pPr>
              <w:spacing w:after="40"/>
            </w:pPr>
            <w:r>
              <w:rPr>
                <w:rFonts w:ascii="Arial" w:hAnsi="Arial"/>
                <w:b w:val="0"/>
                <w:i/>
                <w:color w:val="4B5563"/>
                <w:sz w:val="16"/>
              </w:rPr>
              <w:t>Matematik - Cambridge</w:t>
            </w:r>
          </w:p>
          <w:p>
            <w:pPr>
              <w:spacing w:after="0"/>
            </w:pPr>
            <w:r>
              <w:rPr>
                <w:rFonts w:ascii="Arial" w:hAnsi="Arial"/>
                <w:b w:val="0"/>
                <w:i w:val="0"/>
                <w:color w:val="374151"/>
                <w:sz w:val="16"/>
              </w:rPr>
              <w:t>Participant will tackle intricate problems using advanced concepts, sharpening their skills and laying a robust foundation for further study in mathematics.</w:t>
            </w:r>
          </w:p>
        </w:tc>
        <w:tc>
          <w:tcPr>
            <w:tcW w:type="dxa" w:w="2268"/>
            <w:tcMar>
              <w:top w:w="55" w:type="dxa"/>
              <w:start w:w="70" w:type="dxa"/>
              <w:bottom w:w="55" w:type="dxa"/>
              <w:end w:w="70" w:type="dxa"/>
            </w:tcMar>
            <w:vAlign w:val="top"/>
          </w:tcPr>
          <w:p>
            <w:r/>
            <w:r>
              <w:rPr>
                <w:rFonts w:ascii="Arial" w:hAnsi="Arial"/>
                <w:b w:val="0"/>
                <w:i w:val="0"/>
                <w:color w:val="1F2937"/>
                <w:sz w:val="16"/>
              </w:rPr>
              <w:t>Mathematics</w:t>
            </w:r>
          </w:p>
          <w:p>
            <w:r>
              <w:rPr>
                <w:rFonts w:ascii="Arial" w:hAnsi="Arial"/>
                <w:b w:val="0"/>
                <w:i/>
                <w:color w:val="6B7280"/>
                <w:sz w:val="15"/>
              </w:rPr>
              <w:t>Matematik</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Mathematics in London</w:t>
            </w:r>
          </w:p>
          <w:p>
            <w:pPr>
              <w:spacing w:after="40"/>
            </w:pPr>
            <w:r>
              <w:rPr>
                <w:rFonts w:ascii="Arial" w:hAnsi="Arial"/>
                <w:b w:val="0"/>
                <w:i/>
                <w:color w:val="4B5563"/>
                <w:sz w:val="16"/>
              </w:rPr>
              <w:t>Matematik - Londra</w:t>
            </w:r>
          </w:p>
          <w:p>
            <w:pPr>
              <w:spacing w:after="0"/>
            </w:pPr>
            <w:r>
              <w:rPr>
                <w:rFonts w:ascii="Arial" w:hAnsi="Arial"/>
                <w:b w:val="0"/>
                <w:i w:val="0"/>
                <w:color w:val="374151"/>
                <w:sz w:val="16"/>
              </w:rPr>
              <w:t>In London, explore how maths shapes the world. Tackle real problems using calculus, logic and data to build sharper thinking and confidence.</w:t>
            </w:r>
          </w:p>
        </w:tc>
        <w:tc>
          <w:tcPr>
            <w:tcW w:type="dxa" w:w="2268"/>
            <w:shd w:fill="F7F9FC"/>
            <w:tcMar>
              <w:top w:w="55" w:type="dxa"/>
              <w:start w:w="70" w:type="dxa"/>
              <w:bottom w:w="55" w:type="dxa"/>
              <w:end w:w="70" w:type="dxa"/>
            </w:tcMar>
            <w:vAlign w:val="top"/>
          </w:tcPr>
          <w:p>
            <w:r/>
            <w:r>
              <w:rPr>
                <w:rFonts w:ascii="Arial" w:hAnsi="Arial"/>
                <w:b w:val="0"/>
                <w:i w:val="0"/>
                <w:color w:val="1F2937"/>
                <w:sz w:val="16"/>
              </w:rPr>
              <w:t>Mathematics</w:t>
            </w:r>
          </w:p>
          <w:p>
            <w:r>
              <w:rPr>
                <w:rFonts w:ascii="Arial" w:hAnsi="Arial"/>
                <w:b w:val="0"/>
                <w:i/>
                <w:color w:val="6B7280"/>
                <w:sz w:val="15"/>
              </w:rPr>
              <w:t>Matematik</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12 July to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Mathematics in Oxford</w:t>
            </w:r>
          </w:p>
          <w:p>
            <w:pPr>
              <w:spacing w:after="40"/>
            </w:pPr>
            <w:r>
              <w:rPr>
                <w:rFonts w:ascii="Arial" w:hAnsi="Arial"/>
                <w:b w:val="0"/>
                <w:i/>
                <w:color w:val="4B5563"/>
                <w:sz w:val="16"/>
              </w:rPr>
              <w:t>Matematik - Oxford</w:t>
            </w:r>
          </w:p>
          <w:p>
            <w:pPr>
              <w:spacing w:after="0"/>
            </w:pPr>
            <w:r>
              <w:rPr>
                <w:rFonts w:ascii="Arial" w:hAnsi="Arial"/>
                <w:b w:val="0"/>
                <w:i w:val="0"/>
                <w:color w:val="374151"/>
                <w:sz w:val="16"/>
              </w:rPr>
              <w:t>Participant will tackle intricate problems using advanced concepts, sharpening their skills and laying a robust foundation for further study in mathematics.</w:t>
            </w:r>
          </w:p>
        </w:tc>
        <w:tc>
          <w:tcPr>
            <w:tcW w:type="dxa" w:w="2268"/>
            <w:tcMar>
              <w:top w:w="55" w:type="dxa"/>
              <w:start w:w="70" w:type="dxa"/>
              <w:bottom w:w="55" w:type="dxa"/>
              <w:end w:w="70" w:type="dxa"/>
            </w:tcMar>
            <w:vAlign w:val="top"/>
          </w:tcPr>
          <w:p>
            <w:r/>
            <w:r>
              <w:rPr>
                <w:rFonts w:ascii="Arial" w:hAnsi="Arial"/>
                <w:b w:val="0"/>
                <w:i w:val="0"/>
                <w:color w:val="1F2937"/>
                <w:sz w:val="16"/>
              </w:rPr>
              <w:t>Mathematics</w:t>
            </w:r>
          </w:p>
          <w:p>
            <w:r>
              <w:rPr>
                <w:rFonts w:ascii="Arial" w:hAnsi="Arial"/>
                <w:b w:val="0"/>
                <w:i/>
                <w:color w:val="6B7280"/>
                <w:sz w:val="15"/>
              </w:rPr>
              <w:t>Matematik</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 July to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Media &amp; Journalism in London</w:t>
            </w:r>
          </w:p>
          <w:p>
            <w:pPr>
              <w:spacing w:after="40"/>
            </w:pPr>
            <w:r>
              <w:rPr>
                <w:rFonts w:ascii="Arial" w:hAnsi="Arial"/>
                <w:b w:val="0"/>
                <w:i/>
                <w:color w:val="4B5563"/>
                <w:sz w:val="16"/>
              </w:rPr>
              <w:t>Medya ve Gazetecilik - Londra</w:t>
            </w:r>
          </w:p>
          <w:p>
            <w:pPr>
              <w:spacing w:after="0"/>
            </w:pPr>
            <w:r>
              <w:rPr>
                <w:rFonts w:ascii="Arial" w:hAnsi="Arial"/>
                <w:b w:val="0"/>
                <w:i w:val="0"/>
                <w:color w:val="374151"/>
                <w:sz w:val="16"/>
              </w:rPr>
              <w:t>Whilst staying in the heart of London, participants explore journalistic narratives, critically analyse media landscapes, stories and trends and apply these insights to their own journalism.</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Media &amp; Journalism</w:t>
            </w:r>
          </w:p>
          <w:p>
            <w:r>
              <w:rPr>
                <w:rFonts w:ascii="Arial" w:hAnsi="Arial"/>
                <w:b w:val="0"/>
                <w:i/>
                <w:color w:val="6B7280"/>
                <w:sz w:val="15"/>
              </w:rPr>
              <w:t>Medya ve Gazetecilik</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12 July to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Medicine in Cambridge</w:t>
            </w:r>
          </w:p>
          <w:p>
            <w:pPr>
              <w:spacing w:after="40"/>
            </w:pPr>
            <w:r>
              <w:rPr>
                <w:rFonts w:ascii="Arial" w:hAnsi="Arial"/>
                <w:b w:val="0"/>
                <w:i/>
                <w:color w:val="4B5563"/>
                <w:sz w:val="16"/>
              </w:rPr>
              <w:t>Tıp - Cambridge</w:t>
            </w:r>
          </w:p>
          <w:p>
            <w:pPr>
              <w:spacing w:after="0"/>
            </w:pPr>
            <w:r>
              <w:rPr>
                <w:rFonts w:ascii="Arial" w:hAnsi="Arial"/>
                <w:b w:val="0"/>
                <w:i w:val="0"/>
                <w:color w:val="374151"/>
                <w:sz w:val="16"/>
              </w:rPr>
              <w:t>Join a medical career summer school to gain practical knowledge and visit organisations in the medical field. Ideal for students wishing to explore medical professions</w:t>
            </w:r>
          </w:p>
        </w:tc>
        <w:tc>
          <w:tcPr>
            <w:tcW w:type="dxa" w:w="2268"/>
            <w:tcMar>
              <w:top w:w="55" w:type="dxa"/>
              <w:start w:w="70" w:type="dxa"/>
              <w:bottom w:w="55" w:type="dxa"/>
              <w:end w:w="70" w:type="dxa"/>
            </w:tcMar>
            <w:vAlign w:val="top"/>
          </w:tcPr>
          <w:p>
            <w:r/>
            <w:r>
              <w:rPr>
                <w:rFonts w:ascii="Arial" w:hAnsi="Arial"/>
                <w:b w:val="0"/>
                <w:i w:val="0"/>
                <w:color w:val="1F2937"/>
                <w:sz w:val="16"/>
              </w:rPr>
              <w:t>Medicine</w:t>
            </w:r>
          </w:p>
          <w:p>
            <w:r>
              <w:rPr>
                <w:rFonts w:ascii="Arial" w:hAnsi="Arial"/>
                <w:b w:val="0"/>
                <w:i/>
                <w:color w:val="6B7280"/>
                <w:sz w:val="15"/>
              </w:rPr>
              <w:t>Tıp</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Medicine in Cambridge</w:t>
            </w:r>
          </w:p>
          <w:p>
            <w:pPr>
              <w:spacing w:after="40"/>
            </w:pPr>
            <w:r>
              <w:rPr>
                <w:rFonts w:ascii="Arial" w:hAnsi="Arial"/>
                <w:b w:val="0"/>
                <w:i/>
                <w:color w:val="4B5563"/>
                <w:sz w:val="16"/>
              </w:rPr>
              <w:t>Tıp - Cambridge</w:t>
            </w:r>
          </w:p>
          <w:p>
            <w:pPr>
              <w:spacing w:after="0"/>
            </w:pPr>
            <w:r>
              <w:rPr>
                <w:rFonts w:ascii="Arial" w:hAnsi="Arial"/>
                <w:b w:val="0"/>
                <w:i w:val="0"/>
                <w:color w:val="374151"/>
                <w:sz w:val="16"/>
              </w:rPr>
              <w:t>Participants will explore the realm of medical science and anatomy, acquiring valuable and practical insights into the intricacies of healthcare.</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w:t>
            </w:r>
          </w:p>
          <w:p>
            <w:r>
              <w:rPr>
                <w:rFonts w:ascii="Arial" w:hAnsi="Arial"/>
                <w:b w:val="0"/>
                <w:i/>
                <w:color w:val="6B7280"/>
                <w:sz w:val="15"/>
              </w:rPr>
              <w:t>Tıp</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13-15, 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to 11 July, 26 July to 8 August, 5 July to 18 July, 19 July to 1 August,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Medicine in Cambridge</w:t>
            </w:r>
          </w:p>
          <w:p>
            <w:pPr>
              <w:spacing w:after="40"/>
            </w:pPr>
            <w:r>
              <w:rPr>
                <w:rFonts w:ascii="Arial" w:hAnsi="Arial"/>
                <w:b w:val="0"/>
                <w:i/>
                <w:color w:val="4B5563"/>
                <w:sz w:val="16"/>
              </w:rPr>
              <w:t>Tıp - Cambridge</w:t>
            </w:r>
          </w:p>
          <w:p>
            <w:pPr>
              <w:spacing w:after="0"/>
            </w:pPr>
            <w:r>
              <w:rPr>
                <w:rFonts w:ascii="Arial" w:hAnsi="Arial"/>
                <w:b w:val="0"/>
                <w:i w:val="0"/>
                <w:color w:val="374151"/>
                <w:sz w:val="16"/>
              </w:rPr>
              <w:t>In the context of a global business hub, participants will amass the theoretical knowledge needed to effectively analyse and improve a business’s performance.</w:t>
            </w:r>
          </w:p>
        </w:tc>
        <w:tc>
          <w:tcPr>
            <w:tcW w:type="dxa" w:w="2268"/>
            <w:tcMar>
              <w:top w:w="55" w:type="dxa"/>
              <w:start w:w="70" w:type="dxa"/>
              <w:bottom w:w="55" w:type="dxa"/>
              <w:end w:w="70" w:type="dxa"/>
            </w:tcMar>
            <w:vAlign w:val="top"/>
          </w:tcPr>
          <w:p>
            <w:r/>
            <w:r>
              <w:rPr>
                <w:rFonts w:ascii="Arial" w:hAnsi="Arial"/>
                <w:b w:val="0"/>
                <w:i w:val="0"/>
                <w:color w:val="1F2937"/>
                <w:sz w:val="16"/>
              </w:rPr>
              <w:t>Medicine</w:t>
            </w:r>
          </w:p>
          <w:p>
            <w:r>
              <w:rPr>
                <w:rFonts w:ascii="Arial" w:hAnsi="Arial"/>
                <w:b w:val="0"/>
                <w:i/>
                <w:color w:val="6B7280"/>
                <w:sz w:val="15"/>
              </w:rPr>
              <w:t>Tıp</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 19 July to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Medicine in London</w:t>
            </w:r>
          </w:p>
          <w:p>
            <w:pPr>
              <w:spacing w:after="40"/>
            </w:pPr>
            <w:r>
              <w:rPr>
                <w:rFonts w:ascii="Arial" w:hAnsi="Arial"/>
                <w:b w:val="0"/>
                <w:i/>
                <w:color w:val="4B5563"/>
                <w:sz w:val="16"/>
              </w:rPr>
              <w:t>Tıp - Londra</w:t>
            </w:r>
          </w:p>
          <w:p>
            <w:pPr>
              <w:spacing w:after="0"/>
            </w:pPr>
            <w:r>
              <w:rPr>
                <w:rFonts w:ascii="Arial" w:hAnsi="Arial"/>
                <w:b w:val="0"/>
                <w:i w:val="0"/>
                <w:color w:val="374151"/>
                <w:sz w:val="16"/>
              </w:rPr>
              <w:t>Explore how medicine connects science and people in London. Study biology, genetics, neuroscience and drug development through hands-on, university-style learning.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w:t>
            </w:r>
          </w:p>
          <w:p>
            <w:r>
              <w:rPr>
                <w:rFonts w:ascii="Arial" w:hAnsi="Arial"/>
                <w:b w:val="0"/>
                <w:i/>
                <w:color w:val="6B7280"/>
                <w:sz w:val="15"/>
              </w:rPr>
              <w:t>Tıp</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to 11 July, 12 July to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Medicine in London</w:t>
            </w:r>
          </w:p>
          <w:p>
            <w:pPr>
              <w:spacing w:after="40"/>
            </w:pPr>
            <w:r>
              <w:rPr>
                <w:rFonts w:ascii="Arial" w:hAnsi="Arial"/>
                <w:b w:val="0"/>
                <w:i/>
                <w:color w:val="4B5563"/>
                <w:sz w:val="16"/>
              </w:rPr>
              <w:t>Tıp - Londra</w:t>
            </w:r>
          </w:p>
          <w:p>
            <w:pPr>
              <w:spacing w:after="0"/>
            </w:pPr>
            <w:r>
              <w:rPr>
                <w:rFonts w:ascii="Arial" w:hAnsi="Arial"/>
                <w:b w:val="0"/>
                <w:i w:val="0"/>
                <w:color w:val="374151"/>
                <w:sz w:val="16"/>
              </w:rPr>
              <w:t>Participants will strengthen their scientific knowledge, clinical skills, physiological proficiency, awareness of medical ethics and healthcare systems.</w:t>
            </w:r>
          </w:p>
        </w:tc>
        <w:tc>
          <w:tcPr>
            <w:tcW w:type="dxa" w:w="2268"/>
            <w:tcMar>
              <w:top w:w="55" w:type="dxa"/>
              <w:start w:w="70" w:type="dxa"/>
              <w:bottom w:w="55" w:type="dxa"/>
              <w:end w:w="70" w:type="dxa"/>
            </w:tcMar>
            <w:vAlign w:val="top"/>
          </w:tcPr>
          <w:p>
            <w:r/>
            <w:r>
              <w:rPr>
                <w:rFonts w:ascii="Arial" w:hAnsi="Arial"/>
                <w:b w:val="0"/>
                <w:i w:val="0"/>
                <w:color w:val="1F2937"/>
                <w:sz w:val="16"/>
              </w:rPr>
              <w:t>Medicine</w:t>
            </w:r>
          </w:p>
          <w:p>
            <w:r>
              <w:rPr>
                <w:rFonts w:ascii="Arial" w:hAnsi="Arial"/>
                <w:b w:val="0"/>
                <w:i/>
                <w:color w:val="6B7280"/>
                <w:sz w:val="15"/>
              </w:rPr>
              <w:t>Tıp</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12 July to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Medicine in New York</w:t>
            </w:r>
          </w:p>
          <w:p>
            <w:pPr>
              <w:spacing w:after="40"/>
            </w:pPr>
            <w:r>
              <w:rPr>
                <w:rFonts w:ascii="Arial" w:hAnsi="Arial"/>
                <w:b w:val="0"/>
                <w:i/>
                <w:color w:val="4B5563"/>
                <w:sz w:val="16"/>
              </w:rPr>
              <w:t>Tıp - New York</w:t>
            </w:r>
          </w:p>
          <w:p>
            <w:pPr>
              <w:spacing w:after="0"/>
            </w:pPr>
            <w:r>
              <w:rPr>
                <w:rFonts w:ascii="Arial" w:hAnsi="Arial"/>
                <w:b w:val="0"/>
                <w:i w:val="0"/>
                <w:color w:val="374151"/>
                <w:sz w:val="16"/>
              </w:rPr>
              <w:t>Discover the fast-moving world of medicine in New York. Explore anatomy, genetics and clinical skills through hospital visits, labs and expert-led workshops.</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w:t>
            </w:r>
          </w:p>
          <w:p>
            <w:r>
              <w:rPr>
                <w:rFonts w:ascii="Arial" w:hAnsi="Arial"/>
                <w:b w:val="0"/>
                <w:i/>
                <w:color w:val="6B7280"/>
                <w:sz w:val="15"/>
              </w:rPr>
              <w:t>Tıp</w:t>
            </w:r>
          </w:p>
        </w:tc>
        <w:tc>
          <w:tcPr>
            <w:tcW w:type="dxa" w:w="2381"/>
            <w:shd w:fill="F7F9FC"/>
            <w:tcMar>
              <w:top w:w="55" w:type="dxa"/>
              <w:start w:w="70" w:type="dxa"/>
              <w:bottom w:w="55" w:type="dxa"/>
              <w:end w:w="70" w:type="dxa"/>
            </w:tcMar>
            <w:vAlign w:val="top"/>
          </w:tcPr>
          <w:p>
            <w:r/>
            <w:r>
              <w:rPr>
                <w:rFonts w:ascii="Arial" w:hAnsi="Arial"/>
                <w:b w:val="0"/>
                <w:i w:val="0"/>
                <w:color w:val="1F2937"/>
                <w:sz w:val="16"/>
              </w:rPr>
              <w:t>New York</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to 11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Medicine in Oxford</w:t>
            </w:r>
          </w:p>
          <w:p>
            <w:pPr>
              <w:spacing w:after="40"/>
            </w:pPr>
            <w:r>
              <w:rPr>
                <w:rFonts w:ascii="Arial" w:hAnsi="Arial"/>
                <w:b w:val="0"/>
                <w:i/>
                <w:color w:val="4B5563"/>
                <w:sz w:val="16"/>
              </w:rPr>
              <w:t>Tıp - Oxford</w:t>
            </w:r>
          </w:p>
          <w:p>
            <w:pPr>
              <w:spacing w:after="0"/>
            </w:pPr>
            <w:r>
              <w:rPr>
                <w:rFonts w:ascii="Arial" w:hAnsi="Arial"/>
                <w:b w:val="0"/>
                <w:i w:val="0"/>
                <w:color w:val="374151"/>
                <w:sz w:val="16"/>
              </w:rPr>
              <w:t>Participants will develop their scientific medical knowledge, strengthen their clinical skills and build awareness of medical ethics and healthcare systems.</w:t>
            </w:r>
          </w:p>
        </w:tc>
        <w:tc>
          <w:tcPr>
            <w:tcW w:type="dxa" w:w="2268"/>
            <w:tcMar>
              <w:top w:w="55" w:type="dxa"/>
              <w:start w:w="70" w:type="dxa"/>
              <w:bottom w:w="55" w:type="dxa"/>
              <w:end w:w="70" w:type="dxa"/>
            </w:tcMar>
            <w:vAlign w:val="top"/>
          </w:tcPr>
          <w:p>
            <w:r/>
            <w:r>
              <w:rPr>
                <w:rFonts w:ascii="Arial" w:hAnsi="Arial"/>
                <w:b w:val="0"/>
                <w:i w:val="0"/>
                <w:color w:val="1F2937"/>
                <w:sz w:val="16"/>
              </w:rPr>
              <w:t>Medicine</w:t>
            </w:r>
          </w:p>
          <w:p>
            <w:r>
              <w:rPr>
                <w:rFonts w:ascii="Arial" w:hAnsi="Arial"/>
                <w:b w:val="0"/>
                <w:i/>
                <w:color w:val="6B7280"/>
                <w:sz w:val="15"/>
              </w:rPr>
              <w:t>Tıp</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 13-15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 19 July to 1 August,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Medicine in Toronto</w:t>
            </w:r>
          </w:p>
          <w:p>
            <w:pPr>
              <w:spacing w:after="40"/>
            </w:pPr>
            <w:r>
              <w:rPr>
                <w:rFonts w:ascii="Arial" w:hAnsi="Arial"/>
                <w:b w:val="0"/>
                <w:i/>
                <w:color w:val="4B5563"/>
                <w:sz w:val="16"/>
              </w:rPr>
              <w:t>Tıp - Toronto</w:t>
            </w:r>
          </w:p>
          <w:p>
            <w:pPr>
              <w:spacing w:after="0"/>
            </w:pPr>
            <w:r>
              <w:rPr>
                <w:rFonts w:ascii="Arial" w:hAnsi="Arial"/>
                <w:b w:val="0"/>
                <w:i w:val="0"/>
                <w:color w:val="374151"/>
                <w:sz w:val="16"/>
              </w:rPr>
              <w:t>Participants will engage deeply in various medical specialties, acquiring practical skills and knowledge through direct involvement in healthcare practices.</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w:t>
            </w:r>
          </w:p>
          <w:p>
            <w:r>
              <w:rPr>
                <w:rFonts w:ascii="Arial" w:hAnsi="Arial"/>
                <w:b w:val="0"/>
                <w:i/>
                <w:color w:val="6B7280"/>
                <w:sz w:val="15"/>
              </w:rPr>
              <w:t>Tıp</w:t>
            </w:r>
          </w:p>
        </w:tc>
        <w:tc>
          <w:tcPr>
            <w:tcW w:type="dxa" w:w="2381"/>
            <w:shd w:fill="F7F9FC"/>
            <w:tcMar>
              <w:top w:w="55" w:type="dxa"/>
              <w:start w:w="70" w:type="dxa"/>
              <w:bottom w:w="55" w:type="dxa"/>
              <w:end w:w="70" w:type="dxa"/>
            </w:tcMar>
            <w:vAlign w:val="top"/>
          </w:tcPr>
          <w:p>
            <w:r/>
            <w:r>
              <w:rPr>
                <w:rFonts w:ascii="Arial" w:hAnsi="Arial"/>
                <w:b w:val="0"/>
                <w:i w:val="0"/>
                <w:color w:val="1F2937"/>
                <w:sz w:val="16"/>
              </w:rPr>
              <w:t>Toronto</w:t>
            </w:r>
          </w:p>
          <w:p>
            <w:r>
              <w:rPr>
                <w:rFonts w:ascii="Arial" w:hAnsi="Arial"/>
                <w:b w:val="0"/>
                <w:i w:val="0"/>
                <w:color w:val="6B7280"/>
                <w:sz w:val="15"/>
              </w:rPr>
              <w:t>Canada</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£4,495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Nanotechnology in Cambridge</w:t>
            </w:r>
          </w:p>
          <w:p>
            <w:pPr>
              <w:spacing w:after="40"/>
            </w:pPr>
            <w:r>
              <w:rPr>
                <w:rFonts w:ascii="Arial" w:hAnsi="Arial"/>
                <w:b w:val="0"/>
                <w:i/>
                <w:color w:val="4B5563"/>
                <w:sz w:val="16"/>
              </w:rPr>
              <w:t>Nanoteknoloji - Cambridge</w:t>
            </w:r>
          </w:p>
          <w:p>
            <w:pPr>
              <w:spacing w:after="0"/>
            </w:pPr>
            <w:r>
              <w:rPr>
                <w:rFonts w:ascii="Arial" w:hAnsi="Arial"/>
                <w:b w:val="0"/>
                <w:i w:val="0"/>
                <w:color w:val="374151"/>
                <w:sz w:val="16"/>
              </w:rPr>
              <w:t>Step into the world of nanotechnology with a Cambridge summer program, living and learning in a city that leads in scientific innovation. Immerse Education’s Nanotechnology Cambridge summer school for students aged 16-18 explores how nanotechnology is revolutionising industries like healthcare, energy and electronics. We provide life-changing experiences that challenge, inspire and prepare ambitious students around the world. We empower participants with the knowledge, skills and confidence to thrive in their chosen paths. Step into the world of nanotechnology in Cambridge, a city that leads in scientific innovation. Immerse Education’s nanotechnology summer school in Cambridge for students aged 16-18 explores how nanotechnology is revolutionising industries like healthcare, energy and electronics. Through theoretical and practical learning, students will gain a deeper understanding of this emerging field, equipping them with the knowledge and skills needed for future studies in nanotechnology or materials science. Learn more below to see how Cambridge nanotechnology solutions can inspire your scientific journey.</w:t>
            </w:r>
          </w:p>
        </w:tc>
        <w:tc>
          <w:tcPr>
            <w:tcW w:type="dxa" w:w="2268"/>
            <w:tcMar>
              <w:top w:w="55" w:type="dxa"/>
              <w:start w:w="70" w:type="dxa"/>
              <w:bottom w:w="55" w:type="dxa"/>
              <w:end w:w="70" w:type="dxa"/>
            </w:tcMar>
            <w:vAlign w:val="top"/>
          </w:tcPr>
          <w:p>
            <w:r/>
            <w:r>
              <w:rPr>
                <w:rFonts w:ascii="Arial" w:hAnsi="Arial"/>
                <w:b w:val="0"/>
                <w:i w:val="0"/>
                <w:color w:val="1F2937"/>
                <w:sz w:val="16"/>
              </w:rPr>
              <w:t>Nanotechnology</w:t>
            </w:r>
          </w:p>
          <w:p>
            <w:r>
              <w:rPr>
                <w:rFonts w:ascii="Arial" w:hAnsi="Arial"/>
                <w:b w:val="0"/>
                <w:i/>
                <w:color w:val="6B7280"/>
                <w:sz w:val="15"/>
              </w:rPr>
              <w:t>Nanoteknoloji</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13-18</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Natural Sciences in Cambridge</w:t>
            </w:r>
          </w:p>
          <w:p>
            <w:pPr>
              <w:spacing w:after="40"/>
            </w:pPr>
            <w:r>
              <w:rPr>
                <w:rFonts w:ascii="Arial" w:hAnsi="Arial"/>
                <w:b w:val="0"/>
                <w:i/>
                <w:color w:val="4B5563"/>
                <w:sz w:val="16"/>
              </w:rPr>
              <w:t>Doğa Bilimleri - Cambridge</w:t>
            </w:r>
          </w:p>
          <w:p>
            <w:pPr>
              <w:spacing w:after="0"/>
            </w:pPr>
            <w:r>
              <w:rPr>
                <w:rFonts w:ascii="Arial" w:hAnsi="Arial"/>
                <w:b w:val="0"/>
                <w:i w:val="0"/>
                <w:color w:val="374151"/>
                <w:sz w:val="16"/>
              </w:rPr>
              <w:t>Participants will investigate the diverse field of natural sciences, gaining understanding of the complexities of biological systems and the physical world.</w:t>
            </w:r>
          </w:p>
        </w:tc>
        <w:tc>
          <w:tcPr>
            <w:tcW w:type="dxa" w:w="2268"/>
            <w:shd w:fill="F7F9FC"/>
            <w:tcMar>
              <w:top w:w="55" w:type="dxa"/>
              <w:start w:w="70" w:type="dxa"/>
              <w:bottom w:w="55" w:type="dxa"/>
              <w:end w:w="70" w:type="dxa"/>
            </w:tcMar>
            <w:vAlign w:val="top"/>
          </w:tcPr>
          <w:p>
            <w:r/>
            <w:r>
              <w:rPr>
                <w:rFonts w:ascii="Arial" w:hAnsi="Arial"/>
                <w:b w:val="0"/>
                <w:i w:val="0"/>
                <w:color w:val="1F2937"/>
                <w:sz w:val="16"/>
              </w:rPr>
              <w:t>Natural Sciences</w:t>
            </w:r>
          </w:p>
          <w:p>
            <w:r>
              <w:rPr>
                <w:rFonts w:ascii="Arial" w:hAnsi="Arial"/>
                <w:b w:val="0"/>
                <w:i/>
                <w:color w:val="6B7280"/>
                <w:sz w:val="15"/>
              </w:rPr>
              <w:t>Doğa Bilimleri</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26 July to 8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Philosophy in Cambridge</w:t>
            </w:r>
          </w:p>
          <w:p>
            <w:pPr>
              <w:spacing w:after="40"/>
            </w:pPr>
            <w:r>
              <w:rPr>
                <w:rFonts w:ascii="Arial" w:hAnsi="Arial"/>
                <w:b w:val="0"/>
                <w:i/>
                <w:color w:val="4B5563"/>
                <w:sz w:val="16"/>
              </w:rPr>
              <w:t>Felsefe - Cambridge</w:t>
            </w:r>
          </w:p>
          <w:p>
            <w:pPr>
              <w:spacing w:after="0"/>
            </w:pPr>
            <w:r>
              <w:rPr>
                <w:rFonts w:ascii="Arial" w:hAnsi="Arial"/>
                <w:b w:val="0"/>
                <w:i w:val="0"/>
                <w:color w:val="374151"/>
                <w:sz w:val="16"/>
              </w:rPr>
              <w:t>Engaging in thought-provoking philosophical debates, participants will navigate intricate ethical dilemmas and delve into profound fundamental questions.</w:t>
            </w:r>
          </w:p>
        </w:tc>
        <w:tc>
          <w:tcPr>
            <w:tcW w:type="dxa" w:w="2268"/>
            <w:tcMar>
              <w:top w:w="55" w:type="dxa"/>
              <w:start w:w="70" w:type="dxa"/>
              <w:bottom w:w="55" w:type="dxa"/>
              <w:end w:w="70" w:type="dxa"/>
            </w:tcMar>
            <w:vAlign w:val="top"/>
          </w:tcPr>
          <w:p>
            <w:r/>
            <w:r>
              <w:rPr>
                <w:rFonts w:ascii="Arial" w:hAnsi="Arial"/>
                <w:b w:val="0"/>
                <w:i w:val="0"/>
                <w:color w:val="1F2937"/>
                <w:sz w:val="16"/>
              </w:rPr>
              <w:t>Philosophy</w:t>
            </w:r>
          </w:p>
          <w:p>
            <w:r>
              <w:rPr>
                <w:rFonts w:ascii="Arial" w:hAnsi="Arial"/>
                <w:b w:val="0"/>
                <w:i/>
                <w:color w:val="6B7280"/>
                <w:sz w:val="15"/>
              </w:rPr>
              <w:t>Felsefe</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Philosophy Politics &amp; Economics in Cambridge</w:t>
            </w:r>
          </w:p>
          <w:p>
            <w:pPr>
              <w:spacing w:after="40"/>
            </w:pPr>
            <w:r>
              <w:rPr>
                <w:rFonts w:ascii="Arial" w:hAnsi="Arial"/>
                <w:b w:val="0"/>
                <w:i/>
                <w:color w:val="4B5563"/>
                <w:sz w:val="16"/>
              </w:rPr>
              <w:t>Felsefe, Politika ve Ekonomi - Cambridge</w:t>
            </w:r>
          </w:p>
          <w:p>
            <w:pPr>
              <w:spacing w:after="0"/>
            </w:pPr>
            <w:r>
              <w:rPr>
                <w:rFonts w:ascii="Arial" w:hAnsi="Arial"/>
                <w:b w:val="0"/>
                <w:i w:val="0"/>
                <w:color w:val="374151"/>
                <w:sz w:val="16"/>
              </w:rPr>
              <w:t>Analysing the interplay of these disciplines, participants will scrutinise societal and global issues, gaining insights into the dynamics shaping our world.</w:t>
            </w:r>
          </w:p>
        </w:tc>
        <w:tc>
          <w:tcPr>
            <w:tcW w:type="dxa" w:w="2268"/>
            <w:shd w:fill="F7F9FC"/>
            <w:tcMar>
              <w:top w:w="55" w:type="dxa"/>
              <w:start w:w="70" w:type="dxa"/>
              <w:bottom w:w="55" w:type="dxa"/>
              <w:end w:w="70" w:type="dxa"/>
            </w:tcMar>
            <w:vAlign w:val="top"/>
          </w:tcPr>
          <w:p>
            <w:r/>
            <w:r>
              <w:rPr>
                <w:rFonts w:ascii="Arial" w:hAnsi="Arial"/>
                <w:b w:val="0"/>
                <w:i w:val="0"/>
                <w:color w:val="1F2937"/>
                <w:sz w:val="16"/>
              </w:rPr>
              <w:t>Philosophy Politics &amp; Economics</w:t>
            </w:r>
          </w:p>
          <w:p>
            <w:r>
              <w:rPr>
                <w:rFonts w:ascii="Arial" w:hAnsi="Arial"/>
                <w:b w:val="0"/>
                <w:i/>
                <w:color w:val="6B7280"/>
                <w:sz w:val="15"/>
              </w:rPr>
              <w:t>Felsefe, Politika ve Ekonomi</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26 July to 8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Philosophy Politics &amp; Economics in Oxford</w:t>
            </w:r>
          </w:p>
          <w:p>
            <w:pPr>
              <w:spacing w:after="40"/>
            </w:pPr>
            <w:r>
              <w:rPr>
                <w:rFonts w:ascii="Arial" w:hAnsi="Arial"/>
                <w:b w:val="0"/>
                <w:i/>
                <w:color w:val="4B5563"/>
                <w:sz w:val="16"/>
              </w:rPr>
              <w:t>Felsefe, Politika ve Ekonomi - Oxford</w:t>
            </w:r>
          </w:p>
          <w:p>
            <w:pPr>
              <w:spacing w:after="0"/>
            </w:pPr>
            <w:r>
              <w:rPr>
                <w:rFonts w:ascii="Arial" w:hAnsi="Arial"/>
                <w:b w:val="0"/>
                <w:i w:val="0"/>
                <w:color w:val="374151"/>
                <w:sz w:val="16"/>
              </w:rPr>
              <w:t>Analysing the interplay of these disciplines, participants will scrutinise societal and global issues, gaining insights into the dynamics shaping our world.</w:t>
            </w:r>
          </w:p>
        </w:tc>
        <w:tc>
          <w:tcPr>
            <w:tcW w:type="dxa" w:w="2268"/>
            <w:tcMar>
              <w:top w:w="55" w:type="dxa"/>
              <w:start w:w="70" w:type="dxa"/>
              <w:bottom w:w="55" w:type="dxa"/>
              <w:end w:w="70" w:type="dxa"/>
            </w:tcMar>
            <w:vAlign w:val="top"/>
          </w:tcPr>
          <w:p>
            <w:r/>
            <w:r>
              <w:rPr>
                <w:rFonts w:ascii="Arial" w:hAnsi="Arial"/>
                <w:b w:val="0"/>
                <w:i w:val="0"/>
                <w:color w:val="1F2937"/>
                <w:sz w:val="16"/>
              </w:rPr>
              <w:t>Philosophy Politics &amp; Economics</w:t>
            </w:r>
          </w:p>
          <w:p>
            <w:r>
              <w:rPr>
                <w:rFonts w:ascii="Arial" w:hAnsi="Arial"/>
                <w:b w:val="0"/>
                <w:i/>
                <w:color w:val="6B7280"/>
                <w:sz w:val="15"/>
              </w:rPr>
              <w:t>Felsefe, Politika ve Ekonomi</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Physics in Cambridge</w:t>
            </w:r>
          </w:p>
          <w:p>
            <w:pPr>
              <w:spacing w:after="40"/>
            </w:pPr>
            <w:r>
              <w:rPr>
                <w:rFonts w:ascii="Arial" w:hAnsi="Arial"/>
                <w:b w:val="0"/>
                <w:i/>
                <w:color w:val="4B5563"/>
                <w:sz w:val="16"/>
              </w:rPr>
              <w:t>Fizik - Cambridge</w:t>
            </w:r>
          </w:p>
          <w:p>
            <w:pPr>
              <w:spacing w:after="0"/>
            </w:pPr>
            <w:r>
              <w:rPr>
                <w:rFonts w:ascii="Arial" w:hAnsi="Arial"/>
                <w:b w:val="0"/>
                <w:i w:val="0"/>
                <w:color w:val="374151"/>
                <w:sz w:val="16"/>
              </w:rPr>
              <w:t>Participants will decipher the universe’s laws, probe the principles of physics through advanced experiments and take steps towards subject mastery.</w:t>
            </w:r>
          </w:p>
        </w:tc>
        <w:tc>
          <w:tcPr>
            <w:tcW w:type="dxa" w:w="2268"/>
            <w:shd w:fill="F7F9FC"/>
            <w:tcMar>
              <w:top w:w="55" w:type="dxa"/>
              <w:start w:w="70" w:type="dxa"/>
              <w:bottom w:w="55" w:type="dxa"/>
              <w:end w:w="70" w:type="dxa"/>
            </w:tcMar>
            <w:vAlign w:val="top"/>
          </w:tcPr>
          <w:p>
            <w:r/>
            <w:r>
              <w:rPr>
                <w:rFonts w:ascii="Arial" w:hAnsi="Arial"/>
                <w:b w:val="0"/>
                <w:i w:val="0"/>
                <w:color w:val="1F2937"/>
                <w:sz w:val="16"/>
              </w:rPr>
              <w:t>Physics</w:t>
            </w:r>
          </w:p>
          <w:p>
            <w:r>
              <w:rPr>
                <w:rFonts w:ascii="Arial" w:hAnsi="Arial"/>
                <w:b w:val="0"/>
                <w:i/>
                <w:color w:val="6B7280"/>
                <w:sz w:val="15"/>
              </w:rPr>
              <w:t>Fizik</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 13-15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to 11 July, 26 July to 8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Psychology in Cambridge</w:t>
            </w:r>
          </w:p>
          <w:p>
            <w:pPr>
              <w:spacing w:after="40"/>
            </w:pPr>
            <w:r>
              <w:rPr>
                <w:rFonts w:ascii="Arial" w:hAnsi="Arial"/>
                <w:b w:val="0"/>
                <w:i/>
                <w:color w:val="4B5563"/>
                <w:sz w:val="16"/>
              </w:rPr>
              <w:t>Psikoloji - Cambridge</w:t>
            </w:r>
          </w:p>
          <w:p>
            <w:pPr>
              <w:spacing w:after="0"/>
            </w:pPr>
            <w:r>
              <w:rPr>
                <w:rFonts w:ascii="Arial" w:hAnsi="Arial"/>
                <w:b w:val="0"/>
                <w:i w:val="0"/>
                <w:color w:val="374151"/>
                <w:sz w:val="16"/>
              </w:rPr>
              <w:t>Exploring the human mind, participants dive into psychology’s complexities, unraveling behaviour and cognition through research and analysis.</w:t>
            </w:r>
          </w:p>
        </w:tc>
        <w:tc>
          <w:tcPr>
            <w:tcW w:type="dxa" w:w="2268"/>
            <w:tcMar>
              <w:top w:w="55" w:type="dxa"/>
              <w:start w:w="70" w:type="dxa"/>
              <w:bottom w:w="55" w:type="dxa"/>
              <w:end w:w="70" w:type="dxa"/>
            </w:tcMar>
            <w:vAlign w:val="top"/>
          </w:tcPr>
          <w:p>
            <w:r/>
            <w:r>
              <w:rPr>
                <w:rFonts w:ascii="Arial" w:hAnsi="Arial"/>
                <w:b w:val="0"/>
                <w:i w:val="0"/>
                <w:color w:val="1F2937"/>
                <w:sz w:val="16"/>
              </w:rPr>
              <w:t>Psychology</w:t>
            </w:r>
          </w:p>
          <w:p>
            <w:r>
              <w:rPr>
                <w:rFonts w:ascii="Arial" w:hAnsi="Arial"/>
                <w:b w:val="0"/>
                <w:i/>
                <w:color w:val="6B7280"/>
                <w:sz w:val="15"/>
              </w:rPr>
              <w:t>Psikoloji</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13-15, 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to 11 July, 26 July to 8 August, 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Psychology in London</w:t>
            </w:r>
          </w:p>
          <w:p>
            <w:pPr>
              <w:spacing w:after="40"/>
            </w:pPr>
            <w:r>
              <w:rPr>
                <w:rFonts w:ascii="Arial" w:hAnsi="Arial"/>
                <w:b w:val="0"/>
                <w:i/>
                <w:color w:val="4B5563"/>
                <w:sz w:val="16"/>
              </w:rPr>
              <w:t>Psikoloji - Londra</w:t>
            </w:r>
          </w:p>
          <w:p>
            <w:pPr>
              <w:spacing w:after="0"/>
            </w:pPr>
            <w:r>
              <w:rPr>
                <w:rFonts w:ascii="Arial" w:hAnsi="Arial"/>
                <w:b w:val="0"/>
                <w:i w:val="0"/>
                <w:color w:val="374151"/>
                <w:sz w:val="16"/>
              </w:rPr>
              <w:t>Study the brain, behaviour and decision-making in London. Explore topics like memory, development and social influence through university-style seminars and projects.</w:t>
            </w:r>
          </w:p>
        </w:tc>
        <w:tc>
          <w:tcPr>
            <w:tcW w:type="dxa" w:w="2268"/>
            <w:shd w:fill="F7F9FC"/>
            <w:tcMar>
              <w:top w:w="55" w:type="dxa"/>
              <w:start w:w="70" w:type="dxa"/>
              <w:bottom w:w="55" w:type="dxa"/>
              <w:end w:w="70" w:type="dxa"/>
            </w:tcMar>
            <w:vAlign w:val="top"/>
          </w:tcPr>
          <w:p>
            <w:r/>
            <w:r>
              <w:rPr>
                <w:rFonts w:ascii="Arial" w:hAnsi="Arial"/>
                <w:b w:val="0"/>
                <w:i w:val="0"/>
                <w:color w:val="1F2937"/>
                <w:sz w:val="16"/>
              </w:rPr>
              <w:t>Psychology</w:t>
            </w:r>
          </w:p>
          <w:p>
            <w:r>
              <w:rPr>
                <w:rFonts w:ascii="Arial" w:hAnsi="Arial"/>
                <w:b w:val="0"/>
                <w:i/>
                <w:color w:val="6B7280"/>
                <w:sz w:val="15"/>
              </w:rPr>
              <w:t>Psikoloji</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12 July to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Psychology in Oxford</w:t>
            </w:r>
          </w:p>
          <w:p>
            <w:pPr>
              <w:spacing w:after="40"/>
            </w:pPr>
            <w:r>
              <w:rPr>
                <w:rFonts w:ascii="Arial" w:hAnsi="Arial"/>
                <w:b w:val="0"/>
                <w:i/>
                <w:color w:val="4B5563"/>
                <w:sz w:val="16"/>
              </w:rPr>
              <w:t>Psikoloji - Oxford</w:t>
            </w:r>
          </w:p>
          <w:p>
            <w:pPr>
              <w:spacing w:after="0"/>
            </w:pPr>
            <w:r>
              <w:rPr>
                <w:rFonts w:ascii="Arial" w:hAnsi="Arial"/>
                <w:b w:val="0"/>
                <w:i w:val="0"/>
                <w:color w:val="374151"/>
                <w:sz w:val="16"/>
              </w:rPr>
              <w:t>Participants navigate the depths of psychology, dissecting facets of behaviour and cognition through advanced research and critical analysis.</w:t>
            </w:r>
          </w:p>
        </w:tc>
        <w:tc>
          <w:tcPr>
            <w:tcW w:type="dxa" w:w="2268"/>
            <w:tcMar>
              <w:top w:w="55" w:type="dxa"/>
              <w:start w:w="70" w:type="dxa"/>
              <w:bottom w:w="55" w:type="dxa"/>
              <w:end w:w="70" w:type="dxa"/>
            </w:tcMar>
            <w:vAlign w:val="top"/>
          </w:tcPr>
          <w:p>
            <w:r/>
            <w:r>
              <w:rPr>
                <w:rFonts w:ascii="Arial" w:hAnsi="Arial"/>
                <w:b w:val="0"/>
                <w:i w:val="0"/>
                <w:color w:val="1F2937"/>
                <w:sz w:val="16"/>
              </w:rPr>
              <w:t>Psychology</w:t>
            </w:r>
          </w:p>
          <w:p>
            <w:r>
              <w:rPr>
                <w:rFonts w:ascii="Arial" w:hAnsi="Arial"/>
                <w:b w:val="0"/>
                <w:i/>
                <w:color w:val="6B7280"/>
                <w:sz w:val="15"/>
              </w:rPr>
              <w:t>Psikoloji</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 19 July to 1 August, 2 August to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Psychology in Toronto</w:t>
            </w:r>
          </w:p>
          <w:p>
            <w:pPr>
              <w:spacing w:after="40"/>
            </w:pPr>
            <w:r>
              <w:rPr>
                <w:rFonts w:ascii="Arial" w:hAnsi="Arial"/>
                <w:b w:val="0"/>
                <w:i/>
                <w:color w:val="4B5563"/>
                <w:sz w:val="16"/>
              </w:rPr>
              <w:t>Psikoloji - Toronto</w:t>
            </w:r>
          </w:p>
          <w:p>
            <w:pPr>
              <w:spacing w:after="0"/>
            </w:pPr>
            <w:r>
              <w:rPr>
                <w:rFonts w:ascii="Arial" w:hAnsi="Arial"/>
                <w:b w:val="0"/>
                <w:i w:val="0"/>
                <w:color w:val="374151"/>
                <w:sz w:val="16"/>
              </w:rPr>
              <w:t>Participants will delve into the field of psychology, studying cognitive processes, behavioural theories and mental health practices in Toronto, a vibrant centre of research and learning.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Psychology</w:t>
            </w:r>
          </w:p>
          <w:p>
            <w:r>
              <w:rPr>
                <w:rFonts w:ascii="Arial" w:hAnsi="Arial"/>
                <w:b w:val="0"/>
                <w:i/>
                <w:color w:val="6B7280"/>
                <w:sz w:val="15"/>
              </w:rPr>
              <w:t>Psikoloji</w:t>
            </w:r>
          </w:p>
        </w:tc>
        <w:tc>
          <w:tcPr>
            <w:tcW w:type="dxa" w:w="2381"/>
            <w:shd w:fill="F7F9FC"/>
            <w:tcMar>
              <w:top w:w="55" w:type="dxa"/>
              <w:start w:w="70" w:type="dxa"/>
              <w:bottom w:w="55" w:type="dxa"/>
              <w:end w:w="70" w:type="dxa"/>
            </w:tcMar>
            <w:vAlign w:val="top"/>
          </w:tcPr>
          <w:p>
            <w:r/>
            <w:r>
              <w:rPr>
                <w:rFonts w:ascii="Arial" w:hAnsi="Arial"/>
                <w:b w:val="0"/>
                <w:i w:val="0"/>
                <w:color w:val="1F2937"/>
                <w:sz w:val="16"/>
              </w:rPr>
              <w:t>Toronto</w:t>
            </w:r>
          </w:p>
          <w:p>
            <w:r>
              <w:rPr>
                <w:rFonts w:ascii="Arial" w:hAnsi="Arial"/>
                <w:b w:val="0"/>
                <w:i w:val="0"/>
                <w:color w:val="6B7280"/>
                <w:sz w:val="15"/>
              </w:rPr>
              <w:t>Canada</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£4,495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Software Development &amp; AI in San Francisco</w:t>
            </w:r>
          </w:p>
          <w:p>
            <w:pPr>
              <w:spacing w:after="40"/>
            </w:pPr>
            <w:r>
              <w:rPr>
                <w:rFonts w:ascii="Arial" w:hAnsi="Arial"/>
                <w:b w:val="0"/>
                <w:i/>
                <w:color w:val="4B5563"/>
                <w:sz w:val="16"/>
              </w:rPr>
              <w:t>Yazılım Geliştirme ve Yapay Zeka - San Francisco</w:t>
            </w:r>
          </w:p>
          <w:p>
            <w:pPr>
              <w:spacing w:after="0"/>
            </w:pPr>
            <w:r>
              <w:rPr>
                <w:rFonts w:ascii="Arial" w:hAnsi="Arial"/>
                <w:b w:val="0"/>
                <w:i w:val="0"/>
                <w:color w:val="374151"/>
                <w:sz w:val="16"/>
              </w:rPr>
              <w:t>In this hub of innovation, participants master advanced programming in the context of software engineering and AI, developing sophisticated applications.</w:t>
            </w:r>
          </w:p>
        </w:tc>
        <w:tc>
          <w:tcPr>
            <w:tcW w:type="dxa" w:w="2268"/>
            <w:tcMar>
              <w:top w:w="55" w:type="dxa"/>
              <w:start w:w="70" w:type="dxa"/>
              <w:bottom w:w="55" w:type="dxa"/>
              <w:end w:w="70" w:type="dxa"/>
            </w:tcMar>
            <w:vAlign w:val="top"/>
          </w:tcPr>
          <w:p>
            <w:r/>
            <w:r>
              <w:rPr>
                <w:rFonts w:ascii="Arial" w:hAnsi="Arial"/>
                <w:b w:val="0"/>
                <w:i w:val="0"/>
                <w:color w:val="1F2937"/>
                <w:sz w:val="16"/>
              </w:rPr>
              <w:t>Software Development &amp; AI</w:t>
            </w:r>
          </w:p>
          <w:p>
            <w:r>
              <w:rPr>
                <w:rFonts w:ascii="Arial" w:hAnsi="Arial"/>
                <w:b w:val="0"/>
                <w:i/>
                <w:color w:val="6B7280"/>
                <w:sz w:val="15"/>
              </w:rPr>
              <w:t>Yazılım Geliştirme ve Yapay Zeka</w:t>
            </w:r>
          </w:p>
        </w:tc>
        <w:tc>
          <w:tcPr>
            <w:tcW w:type="dxa" w:w="2381"/>
            <w:tcMar>
              <w:top w:w="55" w:type="dxa"/>
              <w:start w:w="70" w:type="dxa"/>
              <w:bottom w:w="55" w:type="dxa"/>
              <w:end w:w="70" w:type="dxa"/>
            </w:tcMar>
            <w:vAlign w:val="top"/>
          </w:tcPr>
          <w:p>
            <w:r/>
            <w:r>
              <w:rPr>
                <w:rFonts w:ascii="Arial" w:hAnsi="Arial"/>
                <w:b w:val="0"/>
                <w:i w:val="0"/>
                <w:color w:val="1F2937"/>
                <w:sz w:val="16"/>
              </w:rPr>
              <w:t>San Francisco</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Software Development &amp; AI in Toronto</w:t>
            </w:r>
          </w:p>
          <w:p>
            <w:pPr>
              <w:spacing w:after="40"/>
            </w:pPr>
            <w:r>
              <w:rPr>
                <w:rFonts w:ascii="Arial" w:hAnsi="Arial"/>
                <w:b w:val="0"/>
                <w:i/>
                <w:color w:val="4B5563"/>
                <w:sz w:val="16"/>
              </w:rPr>
              <w:t>Yazılım Geliştirme ve Yapay Zeka - Toronto</w:t>
            </w:r>
          </w:p>
          <w:p>
            <w:pPr>
              <w:spacing w:after="0"/>
            </w:pPr>
            <w:r>
              <w:rPr>
                <w:rFonts w:ascii="Arial" w:hAnsi="Arial"/>
                <w:b w:val="0"/>
                <w:i w:val="0"/>
                <w:color w:val="374151"/>
                <w:sz w:val="16"/>
              </w:rPr>
              <w:t>Participants will delve into the world of software development and AI, exploring programming techniques, machine learning algorithms and cutting-edge AI applications in Toronto, a dynamic tech hub.</w:t>
            </w:r>
          </w:p>
        </w:tc>
        <w:tc>
          <w:tcPr>
            <w:tcW w:type="dxa" w:w="2268"/>
            <w:shd w:fill="F7F9FC"/>
            <w:tcMar>
              <w:top w:w="55" w:type="dxa"/>
              <w:start w:w="70" w:type="dxa"/>
              <w:bottom w:w="55" w:type="dxa"/>
              <w:end w:w="70" w:type="dxa"/>
            </w:tcMar>
            <w:vAlign w:val="top"/>
          </w:tcPr>
          <w:p>
            <w:r/>
            <w:r>
              <w:rPr>
                <w:rFonts w:ascii="Arial" w:hAnsi="Arial"/>
                <w:b w:val="0"/>
                <w:i w:val="0"/>
                <w:color w:val="1F2937"/>
                <w:sz w:val="16"/>
              </w:rPr>
              <w:t>Software Development &amp; AI</w:t>
            </w:r>
          </w:p>
          <w:p>
            <w:r>
              <w:rPr>
                <w:rFonts w:ascii="Arial" w:hAnsi="Arial"/>
                <w:b w:val="0"/>
                <w:i/>
                <w:color w:val="6B7280"/>
                <w:sz w:val="15"/>
              </w:rPr>
              <w:t>Yazılım Geliştirme ve Yapay Zeka</w:t>
            </w:r>
          </w:p>
        </w:tc>
        <w:tc>
          <w:tcPr>
            <w:tcW w:type="dxa" w:w="2381"/>
            <w:shd w:fill="F7F9FC"/>
            <w:tcMar>
              <w:top w:w="55" w:type="dxa"/>
              <w:start w:w="70" w:type="dxa"/>
              <w:bottom w:w="55" w:type="dxa"/>
              <w:end w:w="70" w:type="dxa"/>
            </w:tcMar>
            <w:vAlign w:val="top"/>
          </w:tcPr>
          <w:p>
            <w:r/>
            <w:r>
              <w:rPr>
                <w:rFonts w:ascii="Arial" w:hAnsi="Arial"/>
                <w:b w:val="0"/>
                <w:i w:val="0"/>
                <w:color w:val="1F2937"/>
                <w:sz w:val="16"/>
              </w:rPr>
              <w:t>Toronto</w:t>
            </w:r>
          </w:p>
          <w:p>
            <w:r>
              <w:rPr>
                <w:rFonts w:ascii="Arial" w:hAnsi="Arial"/>
                <w:b w:val="0"/>
                <w:i w:val="0"/>
                <w:color w:val="6B7280"/>
                <w:sz w:val="15"/>
              </w:rPr>
              <w:t>Canada</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£4,495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to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Software Development &amp; Gaming in London</w:t>
            </w:r>
          </w:p>
          <w:p>
            <w:pPr>
              <w:spacing w:after="40"/>
            </w:pPr>
            <w:r>
              <w:rPr>
                <w:rFonts w:ascii="Arial" w:hAnsi="Arial"/>
                <w:b w:val="0"/>
                <w:i/>
                <w:color w:val="4B5563"/>
                <w:sz w:val="16"/>
              </w:rPr>
              <w:t>Yazılım Geliştirme ve Oyun - Londra</w:t>
            </w:r>
          </w:p>
          <w:p>
            <w:pPr>
              <w:spacing w:after="0"/>
            </w:pPr>
            <w:r>
              <w:rPr>
                <w:rFonts w:ascii="Arial" w:hAnsi="Arial"/>
                <w:b w:val="0"/>
                <w:i w:val="0"/>
                <w:color w:val="374151"/>
                <w:sz w:val="16"/>
              </w:rPr>
              <w:t>In pursuit of cutting-edge game design, participants will master advanced programming, explore coding techniques and develop intricate software applications.</w:t>
            </w:r>
          </w:p>
        </w:tc>
        <w:tc>
          <w:tcPr>
            <w:tcW w:type="dxa" w:w="2268"/>
            <w:tcMar>
              <w:top w:w="55" w:type="dxa"/>
              <w:start w:w="70" w:type="dxa"/>
              <w:bottom w:w="55" w:type="dxa"/>
              <w:end w:w="70" w:type="dxa"/>
            </w:tcMar>
            <w:vAlign w:val="top"/>
          </w:tcPr>
          <w:p>
            <w:r/>
            <w:r>
              <w:rPr>
                <w:rFonts w:ascii="Arial" w:hAnsi="Arial"/>
                <w:b w:val="0"/>
                <w:i w:val="0"/>
                <w:color w:val="1F2937"/>
                <w:sz w:val="16"/>
              </w:rPr>
              <w:t>Software Development &amp; Gaming</w:t>
            </w:r>
          </w:p>
          <w:p>
            <w:r>
              <w:rPr>
                <w:rFonts w:ascii="Arial" w:hAnsi="Arial"/>
                <w:b w:val="0"/>
                <w:i/>
                <w:color w:val="6B7280"/>
                <w:sz w:val="15"/>
              </w:rPr>
              <w:t>Yazılım Geliştirme ve Oyun</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to 11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bl>
    <w:p>
      <w:r>
        <w:br w:type="page"/>
      </w:r>
    </w:p>
    <w:p>
      <w:pPr>
        <w:pStyle w:val="Heading1"/>
      </w:pPr>
      <w:r>
        <w:t>InvestIN Education</w:t>
      </w:r>
    </w:p>
    <w:p>
      <w:pPr>
        <w:spacing w:after="80"/>
      </w:pPr>
      <w:r>
        <w:rPr>
          <w:rFonts w:ascii="Arial" w:hAnsi="Arial"/>
          <w:b/>
          <w:i w:val="0"/>
          <w:color w:val="17365D"/>
          <w:sz w:val="17"/>
        </w:rPr>
        <w:t xml:space="preserve">Programs: </w:t>
      </w:r>
      <w:r>
        <w:rPr>
          <w:rFonts w:ascii="Arial" w:hAnsi="Arial"/>
          <w:b w:val="0"/>
          <w:i w:val="0"/>
          <w:color w:val="374151"/>
          <w:sz w:val="17"/>
        </w:rPr>
        <w:t>16</w:t>
      </w:r>
      <w:r>
        <w:rPr>
          <w:rFonts w:ascii="Arial" w:hAnsi="Arial"/>
          <w:b w:val="0"/>
          <w:i w:val="0"/>
          <w:color w:val="6B7280"/>
          <w:sz w:val="17"/>
        </w:rPr>
        <w:t xml:space="preserve">  |  </w:t>
      </w:r>
      <w:r>
        <w:rPr>
          <w:rFonts w:ascii="Arial" w:hAnsi="Arial"/>
          <w:b/>
          <w:i w:val="0"/>
          <w:color w:val="17365D"/>
          <w:sz w:val="17"/>
        </w:rPr>
        <w:t xml:space="preserve">Countries: </w:t>
      </w:r>
      <w:r>
        <w:rPr>
          <w:rFonts w:ascii="Arial" w:hAnsi="Arial"/>
          <w:b w:val="0"/>
          <w:i w:val="0"/>
          <w:color w:val="374151"/>
          <w:sz w:val="17"/>
        </w:rPr>
        <w:t>United Kingdom</w:t>
      </w:r>
      <w:r>
        <w:rPr>
          <w:rFonts w:ascii="Arial" w:hAnsi="Arial"/>
          <w:b w:val="0"/>
          <w:i w:val="0"/>
          <w:color w:val="6B7280"/>
          <w:sz w:val="17"/>
        </w:rPr>
        <w:t xml:space="preserve">  |  </w:t>
      </w:r>
      <w:r>
        <w:rPr>
          <w:rFonts w:ascii="Arial" w:hAnsi="Arial"/>
          <w:b/>
          <w:i w:val="0"/>
          <w:color w:val="17365D"/>
          <w:sz w:val="17"/>
        </w:rPr>
        <w:t xml:space="preserve">Delivery: </w:t>
      </w:r>
      <w:r>
        <w:rPr>
          <w:rFonts w:ascii="Arial" w:hAnsi="Arial"/>
          <w:b w:val="0"/>
          <w:i w:val="0"/>
          <w:color w:val="374151"/>
          <w:sz w:val="17"/>
        </w:rPr>
        <w:t>in_person</w:t>
      </w:r>
      <w:r>
        <w:rPr>
          <w:rFonts w:ascii="Arial" w:hAnsi="Arial"/>
          <w:b w:val="0"/>
          <w:i w:val="0"/>
          <w:color w:val="6B7280"/>
          <w:sz w:val="17"/>
        </w:rPr>
        <w:t xml:space="preserve">  |  </w:t>
      </w:r>
      <w:r>
        <w:rPr>
          <w:rFonts w:ascii="Arial" w:hAnsi="Arial"/>
          <w:b/>
          <w:i w:val="0"/>
          <w:color w:val="17365D"/>
          <w:sz w:val="17"/>
        </w:rPr>
        <w:t xml:space="preserve">Status: </w:t>
      </w:r>
      <w:r>
        <w:rPr>
          <w:rFonts w:ascii="Arial" w:hAnsi="Arial"/>
          <w:b w:val="0"/>
          <w:i w:val="0"/>
          <w:color w:val="374151"/>
          <w:sz w:val="17"/>
        </w:rPr>
        <w:t>ready: 16</w:t>
      </w:r>
    </w:p>
    <w:p>
      <w:pPr>
        <w:spacing w:after="80"/>
      </w:pPr>
      <w:r>
        <w:rPr>
          <w:rFonts w:ascii="Arial" w:hAnsi="Arial"/>
          <w:b/>
          <w:i w:val="0"/>
          <w:color w:val="17365D"/>
          <w:sz w:val="17"/>
        </w:rPr>
        <w:t xml:space="preserve">Locations: </w:t>
      </w:r>
      <w:r>
        <w:rPr>
          <w:rFonts w:ascii="Arial" w:hAnsi="Arial"/>
          <w:b w:val="0"/>
          <w:i w:val="0"/>
          <w:color w:val="374151"/>
          <w:sz w:val="17"/>
        </w:rPr>
        <w:t>London</w:t>
      </w:r>
    </w:p>
    <w:p>
      <w:pPr>
        <w:spacing w:after="200"/>
      </w:pPr>
      <w:r>
        <w:rPr>
          <w:rFonts w:ascii="Arial" w:hAnsi="Arial"/>
          <w:b/>
          <w:i w:val="0"/>
          <w:color w:val="17365D"/>
          <w:sz w:val="17"/>
        </w:rPr>
        <w:t xml:space="preserve">Subjects: </w:t>
      </w:r>
      <w:r>
        <w:rPr>
          <w:rFonts w:ascii="Arial" w:hAnsi="Arial"/>
          <w:b w:val="0"/>
          <w:i w:val="0"/>
          <w:color w:val="374151"/>
          <w:sz w:val="17"/>
        </w:rPr>
        <w:t>AI &amp; Software, Architecture, Art And Design, Career Discovery, Dentistry, Digital Media, Engineering, Entrepreneurship, Filmmaking, Forensic Science, Investment Banking, Law, Medicine, Politics, Psychology, Vet</w:t>
      </w:r>
    </w:p>
    <w:p>
      <w:pPr>
        <w:pStyle w:val="Heading2"/>
      </w:pPr>
      <w:r>
        <w:t>Program directory</w:t>
      </w:r>
    </w:p>
    <w:tbl>
      <w:tblPr>
        <w:tblStyle w:val="TableGrid"/>
        <w:tblW w:type="auto" w:w="0"/>
        <w:tblLayout w:type="fixed"/>
        <w:tblLook w:firstColumn="1" w:firstRow="1" w:lastColumn="0" w:lastRow="0" w:noHBand="0" w:noVBand="1" w:val="04A0"/>
      </w:tblPr>
      <w:tblGrid>
        <w:gridCol w:w="3563"/>
        <w:gridCol w:w="3563"/>
        <w:gridCol w:w="3563"/>
        <w:gridCol w:w="3563"/>
      </w:tblGrid>
      <w:tr>
        <w:trPr>
          <w:tblHeader w:val="true"/>
        </w:trPr>
        <w:tc>
          <w:tcPr>
            <w:tcW w:type="dxa" w:w="6917"/>
            <w:shd w:fill="17365D"/>
            <w:tcMar>
              <w:top w:w="70" w:type="dxa"/>
              <w:start w:w="80" w:type="dxa"/>
              <w:bottom w:w="70" w:type="dxa"/>
              <w:end w:w="80" w:type="dxa"/>
            </w:tcMar>
            <w:vAlign w:val="center"/>
          </w:tcPr>
          <w:p>
            <w:pPr>
              <w:jc w:val="center"/>
            </w:pPr>
            <w:r/>
            <w:r>
              <w:rPr>
                <w:rFonts w:ascii="Arial" w:hAnsi="Arial"/>
                <w:b/>
                <w:i w:val="0"/>
                <w:color w:val="FFFFFF"/>
                <w:sz w:val="17"/>
              </w:rPr>
              <w:t>Program and summary</w:t>
            </w:r>
          </w:p>
        </w:tc>
        <w:tc>
          <w:tcPr>
            <w:tcW w:type="dxa" w:w="2268"/>
            <w:shd w:fill="17365D"/>
            <w:tcMar>
              <w:top w:w="70" w:type="dxa"/>
              <w:start w:w="80" w:type="dxa"/>
              <w:bottom w:w="70" w:type="dxa"/>
              <w:end w:w="80" w:type="dxa"/>
            </w:tcMar>
            <w:vAlign w:val="center"/>
          </w:tcPr>
          <w:p>
            <w:pPr>
              <w:jc w:val="center"/>
            </w:pPr>
            <w:r/>
            <w:r>
              <w:rPr>
                <w:rFonts w:ascii="Arial" w:hAnsi="Arial"/>
                <w:b/>
                <w:i w:val="0"/>
                <w:color w:val="FFFFFF"/>
                <w:sz w:val="17"/>
              </w:rPr>
              <w:t>Subject</w:t>
            </w:r>
          </w:p>
        </w:tc>
        <w:tc>
          <w:tcPr>
            <w:tcW w:type="dxa" w:w="2381"/>
            <w:shd w:fill="17365D"/>
            <w:tcMar>
              <w:top w:w="70" w:type="dxa"/>
              <w:start w:w="80" w:type="dxa"/>
              <w:bottom w:w="70" w:type="dxa"/>
              <w:end w:w="80" w:type="dxa"/>
            </w:tcMar>
            <w:vAlign w:val="center"/>
          </w:tcPr>
          <w:p>
            <w:pPr>
              <w:jc w:val="center"/>
            </w:pPr>
            <w:r/>
            <w:r>
              <w:rPr>
                <w:rFonts w:ascii="Arial" w:hAnsi="Arial"/>
                <w:b/>
                <w:i w:val="0"/>
                <w:color w:val="FFFFFF"/>
                <w:sz w:val="17"/>
              </w:rPr>
              <w:t>Location</w:t>
            </w:r>
          </w:p>
        </w:tc>
        <w:tc>
          <w:tcPr>
            <w:tcW w:type="dxa" w:w="2551"/>
            <w:shd w:fill="17365D"/>
            <w:tcMar>
              <w:top w:w="70" w:type="dxa"/>
              <w:start w:w="80" w:type="dxa"/>
              <w:bottom w:w="70" w:type="dxa"/>
              <w:end w:w="80" w:type="dxa"/>
            </w:tcMar>
            <w:vAlign w:val="center"/>
          </w:tcPr>
          <w:p>
            <w:pPr>
              <w:jc w:val="center"/>
            </w:pPr>
            <w:r/>
            <w:r>
              <w:rPr>
                <w:rFonts w:ascii="Arial" w:hAnsi="Arial"/>
                <w:b/>
                <w:i w:val="0"/>
                <w:color w:val="FFFFFF"/>
                <w:sz w:val="17"/>
              </w:rPr>
              <w:t>Key details</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AI &amp; Software Summer Experience</w:t>
            </w:r>
          </w:p>
          <w:p>
            <w:pPr>
              <w:spacing w:after="40"/>
            </w:pPr>
            <w:r>
              <w:rPr>
                <w:rFonts w:ascii="Arial" w:hAnsi="Arial"/>
                <w:b w:val="0"/>
                <w:i/>
                <w:color w:val="4B5563"/>
                <w:sz w:val="16"/>
              </w:rPr>
              <w:t>Yapay Zeka ve Yazılım Yaz Deneyimi</w:t>
            </w:r>
          </w:p>
          <w:p>
            <w:pPr>
              <w:spacing w:after="0"/>
            </w:pPr>
            <w:r>
              <w:rPr>
                <w:rFonts w:ascii="Arial" w:hAnsi="Arial"/>
                <w:b w:val="0"/>
                <w:i w:val="0"/>
                <w:color w:val="374151"/>
                <w:sz w:val="16"/>
              </w:rPr>
              <w:t>Are you interested in AI &amp; Software Engineering? Join our computer science summer school in London, designed for students aged 15-18. Over the course of two weeks, students will get to step into the shoes of a computer scientist working in London, through a range of immersive career simulations and exclusive professional site visits. Programme robots, d</w:t>
            </w:r>
          </w:p>
        </w:tc>
        <w:tc>
          <w:tcPr>
            <w:tcW w:type="dxa" w:w="2268"/>
            <w:tcMar>
              <w:top w:w="55" w:type="dxa"/>
              <w:start w:w="70" w:type="dxa"/>
              <w:bottom w:w="55" w:type="dxa"/>
              <w:end w:w="70" w:type="dxa"/>
            </w:tcMar>
            <w:vAlign w:val="top"/>
          </w:tcPr>
          <w:p>
            <w:r/>
            <w:r>
              <w:rPr>
                <w:rFonts w:ascii="Arial" w:hAnsi="Arial"/>
                <w:b w:val="0"/>
                <w:i w:val="0"/>
                <w:color w:val="1F2937"/>
                <w:sz w:val="16"/>
              </w:rPr>
              <w:t>AI &amp; Software</w:t>
            </w:r>
          </w:p>
          <w:p>
            <w:r>
              <w:rPr>
                <w:rFonts w:ascii="Arial" w:hAnsi="Arial"/>
                <w:b w:val="0"/>
                <w:i/>
                <w:color w:val="6B7280"/>
                <w:sz w:val="15"/>
              </w:rPr>
              <w:t>Yapay Zeka ve Yazılım</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£2,290 - £7,930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19th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Architect Summer Experience</w:t>
            </w:r>
          </w:p>
          <w:p>
            <w:pPr>
              <w:spacing w:after="40"/>
            </w:pPr>
            <w:r>
              <w:rPr>
                <w:rFonts w:ascii="Arial" w:hAnsi="Arial"/>
                <w:b w:val="0"/>
                <w:i/>
                <w:color w:val="4B5563"/>
                <w:sz w:val="16"/>
              </w:rPr>
              <w:t>Architect Yaz Deneyimi</w:t>
            </w:r>
          </w:p>
          <w:p>
            <w:pPr>
              <w:spacing w:after="0"/>
            </w:pPr>
            <w:r>
              <w:rPr>
                <w:rFonts w:ascii="Arial" w:hAnsi="Arial"/>
                <w:b w:val="0"/>
                <w:i w:val="0"/>
                <w:color w:val="374151"/>
                <w:sz w:val="16"/>
              </w:rPr>
              <w:t>Are you an aspiring architect? Join our architecture summer school in London, designed for students aged 15-18. Over the course of two weeks, students will get to step into the shoes of an architect working in London, through a range of immersive career simulations and exclusive professional site visits. Visit leading architecture firms, design your own</w:t>
            </w:r>
          </w:p>
        </w:tc>
        <w:tc>
          <w:tcPr>
            <w:tcW w:type="dxa" w:w="2268"/>
            <w:shd w:fill="F7F9FC"/>
            <w:tcMar>
              <w:top w:w="55" w:type="dxa"/>
              <w:start w:w="70" w:type="dxa"/>
              <w:bottom w:w="55" w:type="dxa"/>
              <w:end w:w="70" w:type="dxa"/>
            </w:tcMar>
            <w:vAlign w:val="top"/>
          </w:tcPr>
          <w:p>
            <w:r/>
            <w:r>
              <w:rPr>
                <w:rFonts w:ascii="Arial" w:hAnsi="Arial"/>
                <w:b w:val="0"/>
                <w:i w:val="0"/>
                <w:color w:val="1F2937"/>
                <w:sz w:val="16"/>
              </w:rPr>
              <w:t>Architecture</w:t>
            </w:r>
          </w:p>
          <w:p>
            <w:r>
              <w:rPr>
                <w:rFonts w:ascii="Arial" w:hAnsi="Arial"/>
                <w:b w:val="0"/>
                <w:i/>
                <w:color w:val="6B7280"/>
                <w:sz w:val="15"/>
              </w:rPr>
              <w:t>Mimarlık</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£2,290 - £7,930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19th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Art &amp; Design Summer Experience</w:t>
            </w:r>
          </w:p>
          <w:p>
            <w:pPr>
              <w:spacing w:after="40"/>
            </w:pPr>
            <w:r>
              <w:rPr>
                <w:rFonts w:ascii="Arial" w:hAnsi="Arial"/>
                <w:b w:val="0"/>
                <w:i/>
                <w:color w:val="4B5563"/>
                <w:sz w:val="16"/>
              </w:rPr>
              <w:t>Art &amp; Design Yaz Deneyimi</w:t>
            </w:r>
          </w:p>
          <w:p>
            <w:pPr>
              <w:spacing w:after="0"/>
            </w:pPr>
            <w:r>
              <w:rPr>
                <w:rFonts w:ascii="Arial" w:hAnsi="Arial"/>
                <w:b w:val="0"/>
                <w:i w:val="0"/>
                <w:color w:val="374151"/>
                <w:sz w:val="16"/>
              </w:rPr>
              <w:t>Are you an aspiring artist? Join our art summer school in London, designed for students aged 15-18. Over the course of 2 weeks, students will get to step into the shoes of an artist and designer working in London, through a range of immersive career simulations and exclusive professional site visits. You’ll explore an iconic London gallery with experts</w:t>
            </w:r>
          </w:p>
        </w:tc>
        <w:tc>
          <w:tcPr>
            <w:tcW w:type="dxa" w:w="2268"/>
            <w:tcMar>
              <w:top w:w="55" w:type="dxa"/>
              <w:start w:w="70" w:type="dxa"/>
              <w:bottom w:w="55" w:type="dxa"/>
              <w:end w:w="70" w:type="dxa"/>
            </w:tcMar>
            <w:vAlign w:val="top"/>
          </w:tcPr>
          <w:p>
            <w:r/>
            <w:r>
              <w:rPr>
                <w:rFonts w:ascii="Arial" w:hAnsi="Arial"/>
                <w:b w:val="0"/>
                <w:i w:val="0"/>
                <w:color w:val="1F2937"/>
                <w:sz w:val="16"/>
              </w:rPr>
              <w:t>Art And Design</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£2,290 - £7,930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19th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Career Discovery Summer Experience</w:t>
            </w:r>
          </w:p>
          <w:p>
            <w:pPr>
              <w:spacing w:after="40"/>
            </w:pPr>
            <w:r>
              <w:rPr>
                <w:rFonts w:ascii="Arial" w:hAnsi="Arial"/>
                <w:b w:val="0"/>
                <w:i/>
                <w:color w:val="4B5563"/>
                <w:sz w:val="16"/>
              </w:rPr>
              <w:t>Career Discovery Yaz Deneyimi</w:t>
            </w:r>
          </w:p>
          <w:p>
            <w:pPr>
              <w:spacing w:after="0"/>
            </w:pPr>
            <w:r>
              <w:rPr>
                <w:rFonts w:ascii="Arial" w:hAnsi="Arial"/>
                <w:b w:val="0"/>
                <w:i w:val="0"/>
                <w:color w:val="374151"/>
                <w:sz w:val="16"/>
              </w:rPr>
              <w:t>This programme is now fully booked for summer. Join our mailing list to be the first to hear about summer. InvestIN and Summer Boarding Courses have joined forces to deliver an inspiring two-week summer programme designed for curious minds aged 12–14. Students will explore a range of competitive and desirable careers, from medical sciences and engi</w:t>
            </w:r>
          </w:p>
        </w:tc>
        <w:tc>
          <w:tcPr>
            <w:tcW w:type="dxa" w:w="2268"/>
            <w:shd w:fill="F7F9FC"/>
            <w:tcMar>
              <w:top w:w="55" w:type="dxa"/>
              <w:start w:w="70" w:type="dxa"/>
              <w:bottom w:w="55" w:type="dxa"/>
              <w:end w:w="70" w:type="dxa"/>
            </w:tcMar>
            <w:vAlign w:val="top"/>
          </w:tcPr>
          <w:p>
            <w:r/>
            <w:r>
              <w:rPr>
                <w:rFonts w:ascii="Arial" w:hAnsi="Arial"/>
                <w:b w:val="0"/>
                <w:i w:val="0"/>
                <w:color w:val="1F2937"/>
                <w:sz w:val="16"/>
              </w:rPr>
              <w:t>Career Discovery</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12-14</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£5,495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6th–20th July, 20th July–3rd August, 7th–18th July, 21st July–1st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Dentist Summer Experience</w:t>
            </w:r>
          </w:p>
          <w:p>
            <w:pPr>
              <w:spacing w:after="40"/>
            </w:pPr>
            <w:r>
              <w:rPr>
                <w:rFonts w:ascii="Arial" w:hAnsi="Arial"/>
                <w:b w:val="0"/>
                <w:i/>
                <w:color w:val="4B5563"/>
                <w:sz w:val="16"/>
              </w:rPr>
              <w:t>Dentist Yaz Deneyimi</w:t>
            </w:r>
          </w:p>
          <w:p>
            <w:pPr>
              <w:spacing w:after="0"/>
            </w:pPr>
            <w:r>
              <w:rPr>
                <w:rFonts w:ascii="Arial" w:hAnsi="Arial"/>
                <w:b w:val="0"/>
                <w:i w:val="0"/>
                <w:color w:val="374151"/>
                <w:sz w:val="16"/>
              </w:rPr>
              <w:t>Are you an aspiring dentist? Join our dentistry summer school in London, designed for students aged 15-18. Over the course of two weeks, students will get to step into the shoes of a dentist working in London, through a range of immersive career simulations and exclusive professional site visits. Drill teeth and take impressions on phantom heads, learn</w:t>
            </w:r>
          </w:p>
        </w:tc>
        <w:tc>
          <w:tcPr>
            <w:tcW w:type="dxa" w:w="2268"/>
            <w:tcMar>
              <w:top w:w="55" w:type="dxa"/>
              <w:start w:w="70" w:type="dxa"/>
              <w:bottom w:w="55" w:type="dxa"/>
              <w:end w:w="70" w:type="dxa"/>
            </w:tcMar>
            <w:vAlign w:val="top"/>
          </w:tcPr>
          <w:p>
            <w:r/>
            <w:r>
              <w:rPr>
                <w:rFonts w:ascii="Arial" w:hAnsi="Arial"/>
                <w:b w:val="0"/>
                <w:i w:val="0"/>
                <w:color w:val="1F2937"/>
                <w:sz w:val="16"/>
              </w:rPr>
              <w:t>Dentistry</w:t>
            </w:r>
          </w:p>
          <w:p>
            <w:r>
              <w:rPr>
                <w:rFonts w:ascii="Arial" w:hAnsi="Arial"/>
                <w:b w:val="0"/>
                <w:i/>
                <w:color w:val="6B7280"/>
                <w:sz w:val="15"/>
              </w:rPr>
              <w:t>Diş Hekimliği</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£2,290 - £7,930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19th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Digital Media Summer Experience</w:t>
            </w:r>
          </w:p>
          <w:p>
            <w:pPr>
              <w:spacing w:after="40"/>
            </w:pPr>
            <w:r>
              <w:rPr>
                <w:rFonts w:ascii="Arial" w:hAnsi="Arial"/>
                <w:b w:val="0"/>
                <w:i/>
                <w:color w:val="4B5563"/>
                <w:sz w:val="16"/>
              </w:rPr>
              <w:t>Digital Media Yaz Deneyimi</w:t>
            </w:r>
          </w:p>
          <w:p>
            <w:pPr>
              <w:spacing w:after="0"/>
            </w:pPr>
            <w:r>
              <w:rPr>
                <w:rFonts w:ascii="Arial" w:hAnsi="Arial"/>
                <w:b w:val="0"/>
                <w:i w:val="0"/>
                <w:color w:val="374151"/>
                <w:sz w:val="16"/>
              </w:rPr>
              <w:t>Are you aspiring to work in digital marketing, content or journalism? Join our media summer school in London, designed for students aged 15-18. Over the course of two weeks, students will step into the fast-paced world of modern media in London, through a range of immersive career simulations and exclusive professional site visits. Visit a news studio t</w:t>
            </w:r>
          </w:p>
        </w:tc>
        <w:tc>
          <w:tcPr>
            <w:tcW w:type="dxa" w:w="2268"/>
            <w:shd w:fill="F7F9FC"/>
            <w:tcMar>
              <w:top w:w="55" w:type="dxa"/>
              <w:start w:w="70" w:type="dxa"/>
              <w:bottom w:w="55" w:type="dxa"/>
              <w:end w:w="70" w:type="dxa"/>
            </w:tcMar>
            <w:vAlign w:val="top"/>
          </w:tcPr>
          <w:p>
            <w:r/>
            <w:r>
              <w:rPr>
                <w:rFonts w:ascii="Arial" w:hAnsi="Arial"/>
                <w:b w:val="0"/>
                <w:i w:val="0"/>
                <w:color w:val="1F2937"/>
                <w:sz w:val="16"/>
              </w:rPr>
              <w:t>Digital Media</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£2,290 - £7,930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19th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Engineer Summer Experience</w:t>
            </w:r>
          </w:p>
          <w:p>
            <w:pPr>
              <w:spacing w:after="40"/>
            </w:pPr>
            <w:r>
              <w:rPr>
                <w:rFonts w:ascii="Arial" w:hAnsi="Arial"/>
                <w:b w:val="0"/>
                <w:i/>
                <w:color w:val="4B5563"/>
                <w:sz w:val="16"/>
              </w:rPr>
              <w:t>Engineer Yaz Deneyimi</w:t>
            </w:r>
          </w:p>
          <w:p>
            <w:pPr>
              <w:spacing w:after="0"/>
            </w:pPr>
            <w:r>
              <w:rPr>
                <w:rFonts w:ascii="Arial" w:hAnsi="Arial"/>
                <w:b w:val="0"/>
                <w:i w:val="0"/>
                <w:color w:val="374151"/>
                <w:sz w:val="16"/>
              </w:rPr>
              <w:t>Are you an aspiring engineer? Join our engineering summer school in London, designed for students aged 15-18. Over the course of 2 weeks, students will get to step into the shoes of an engineer working in London, through a range of immersive career simulations and exclusive professional site visits. Take apart a petrol engine, visit the largest collecti</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p>
            <w:r>
              <w:rPr>
                <w:rFonts w:ascii="Arial" w:hAnsi="Arial"/>
                <w:b w:val="0"/>
                <w:i/>
                <w:color w:val="6B7280"/>
                <w:sz w:val="15"/>
              </w:rPr>
              <w:t>Mühendislik</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£2,290 - £7,930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5th July, 19th July, 16th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Entrepreneur Summer Experience</w:t>
            </w:r>
          </w:p>
          <w:p>
            <w:pPr>
              <w:spacing w:after="40"/>
            </w:pPr>
            <w:r>
              <w:rPr>
                <w:rFonts w:ascii="Arial" w:hAnsi="Arial"/>
                <w:b w:val="0"/>
                <w:i/>
                <w:color w:val="4B5563"/>
                <w:sz w:val="16"/>
              </w:rPr>
              <w:t>Entrepreneur Yaz Deneyimi</w:t>
            </w:r>
          </w:p>
          <w:p>
            <w:pPr>
              <w:spacing w:after="0"/>
            </w:pPr>
            <w:r>
              <w:rPr>
                <w:rFonts w:ascii="Arial" w:hAnsi="Arial"/>
                <w:b w:val="0"/>
                <w:i w:val="0"/>
                <w:color w:val="374151"/>
                <w:sz w:val="16"/>
              </w:rPr>
              <w:t>Final places remaining! The 6th July and 27th July intakes are now fully booked and we expect to close registration for the 17th August intake in the next few days. Are you an aspiring entrepreneur? Join our business summer school in London, designed for students aged 15-18. Over the course of 2 weeks, students will get to step into the shoes of an entr</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Entrepreneurship</w:t>
            </w:r>
          </w:p>
          <w:p>
            <w:r>
              <w:rPr>
                <w:rFonts w:ascii="Arial" w:hAnsi="Arial"/>
                <w:b w:val="0"/>
                <w:i/>
                <w:color w:val="6B7280"/>
                <w:sz w:val="15"/>
              </w:rPr>
              <w:t>Girişimcilik</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£2,290 - £7,930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5th July, 19th July, 16th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TV &amp; Film Summer Experience</w:t>
            </w:r>
          </w:p>
          <w:p>
            <w:pPr>
              <w:spacing w:after="40"/>
            </w:pPr>
            <w:r>
              <w:rPr>
                <w:rFonts w:ascii="Arial" w:hAnsi="Arial"/>
                <w:b w:val="0"/>
                <w:i/>
                <w:color w:val="4B5563"/>
                <w:sz w:val="16"/>
              </w:rPr>
              <w:t>TV &amp; Film Yaz Deneyimi</w:t>
            </w:r>
          </w:p>
          <w:p>
            <w:pPr>
              <w:spacing w:after="0"/>
            </w:pPr>
            <w:r>
              <w:rPr>
                <w:rFonts w:ascii="Arial" w:hAnsi="Arial"/>
                <w:b w:val="0"/>
                <w:i w:val="0"/>
                <w:color w:val="374151"/>
                <w:sz w:val="16"/>
              </w:rPr>
              <w:t>Are you an aspiring TV &amp; filmmaker? Join our filmmaking summer school in London, designed for students aged 15-18. Over the course of two weeks, students will get to step into the shoes of a filmmaker working in London, through a range of immersive career simulations and exclusive professional site visits. Write, direct and edit your own original TV &amp; f</w:t>
            </w:r>
          </w:p>
        </w:tc>
        <w:tc>
          <w:tcPr>
            <w:tcW w:type="dxa" w:w="2268"/>
            <w:tcMar>
              <w:top w:w="55" w:type="dxa"/>
              <w:start w:w="70" w:type="dxa"/>
              <w:bottom w:w="55" w:type="dxa"/>
              <w:end w:w="70" w:type="dxa"/>
            </w:tcMar>
            <w:vAlign w:val="top"/>
          </w:tcPr>
          <w:p>
            <w:r/>
            <w:r>
              <w:rPr>
                <w:rFonts w:ascii="Arial" w:hAnsi="Arial"/>
                <w:b w:val="0"/>
                <w:i w:val="0"/>
                <w:color w:val="1F2937"/>
                <w:sz w:val="16"/>
              </w:rPr>
              <w:t>Filmmaking</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£2,290 - £7,930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19th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Forensic Scientist Summer Experience</w:t>
            </w:r>
          </w:p>
          <w:p>
            <w:pPr>
              <w:spacing w:after="40"/>
            </w:pPr>
            <w:r>
              <w:rPr>
                <w:rFonts w:ascii="Arial" w:hAnsi="Arial"/>
                <w:b w:val="0"/>
                <w:i/>
                <w:color w:val="4B5563"/>
                <w:sz w:val="16"/>
              </w:rPr>
              <w:t>Forensic Scientist Yaz Deneyimi</w:t>
            </w:r>
          </w:p>
          <w:p>
            <w:pPr>
              <w:spacing w:after="0"/>
            </w:pPr>
            <w:r>
              <w:rPr>
                <w:rFonts w:ascii="Arial" w:hAnsi="Arial"/>
                <w:b w:val="0"/>
                <w:i w:val="0"/>
                <w:color w:val="374151"/>
                <w:sz w:val="16"/>
              </w:rPr>
              <w:t>Are you an aspiring forensic scientist? Join our forensics summer school in London, designed for students aged 15-18. Over the course of two weeks, students will get to step into the shoes of a forensic scientist working in London, through a range of immersive career simulations and exclusive professional site visits. Capture evidence at a simulated cri</w:t>
            </w:r>
          </w:p>
        </w:tc>
        <w:tc>
          <w:tcPr>
            <w:tcW w:type="dxa" w:w="2268"/>
            <w:shd w:fill="F7F9FC"/>
            <w:tcMar>
              <w:top w:w="55" w:type="dxa"/>
              <w:start w:w="70" w:type="dxa"/>
              <w:bottom w:w="55" w:type="dxa"/>
              <w:end w:w="70" w:type="dxa"/>
            </w:tcMar>
            <w:vAlign w:val="top"/>
          </w:tcPr>
          <w:p>
            <w:r/>
            <w:r>
              <w:rPr>
                <w:rFonts w:ascii="Arial" w:hAnsi="Arial"/>
                <w:b w:val="0"/>
                <w:i w:val="0"/>
                <w:color w:val="1F2937"/>
                <w:sz w:val="16"/>
              </w:rPr>
              <w:t>Forensic Science</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£2,290 - £7,930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19th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Investment Banker Summer Experience</w:t>
            </w:r>
          </w:p>
          <w:p>
            <w:pPr>
              <w:spacing w:after="40"/>
            </w:pPr>
            <w:r>
              <w:rPr>
                <w:rFonts w:ascii="Arial" w:hAnsi="Arial"/>
                <w:b w:val="0"/>
                <w:i/>
                <w:color w:val="4B5563"/>
                <w:sz w:val="16"/>
              </w:rPr>
              <w:t>Investment Banker Yaz Deneyimi</w:t>
            </w:r>
          </w:p>
          <w:p>
            <w:pPr>
              <w:spacing w:after="0"/>
            </w:pPr>
            <w:r>
              <w:rPr>
                <w:rFonts w:ascii="Arial" w:hAnsi="Arial"/>
                <w:b w:val="0"/>
                <w:i w:val="0"/>
                <w:color w:val="374151"/>
                <w:sz w:val="16"/>
              </w:rPr>
              <w:t>Are you an aspiring investment banker? Join our investment banking summer school in London, designed for students aged 15-18. Throughout the programme students will have some of the most exclusive experiences of investment banking that one can imagine: trade the stock market with the London Academy of Trading, take part in a simulated M&amp;A deal and build</w:t>
            </w:r>
          </w:p>
        </w:tc>
        <w:tc>
          <w:tcPr>
            <w:tcW w:type="dxa" w:w="2268"/>
            <w:tcMar>
              <w:top w:w="55" w:type="dxa"/>
              <w:start w:w="70" w:type="dxa"/>
              <w:bottom w:w="55" w:type="dxa"/>
              <w:end w:w="70" w:type="dxa"/>
            </w:tcMar>
            <w:vAlign w:val="top"/>
          </w:tcPr>
          <w:p>
            <w:r/>
            <w:r>
              <w:rPr>
                <w:rFonts w:ascii="Arial" w:hAnsi="Arial"/>
                <w:b w:val="0"/>
                <w:i w:val="0"/>
                <w:color w:val="1F2937"/>
                <w:sz w:val="16"/>
              </w:rPr>
              <w:t>Investment Banking</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£2,290 - £7,930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5th July, 19th July, 16th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Lawyer Summer Experience</w:t>
            </w:r>
          </w:p>
          <w:p>
            <w:pPr>
              <w:spacing w:after="40"/>
            </w:pPr>
            <w:r>
              <w:rPr>
                <w:rFonts w:ascii="Arial" w:hAnsi="Arial"/>
                <w:b w:val="0"/>
                <w:i/>
                <w:color w:val="4B5563"/>
                <w:sz w:val="16"/>
              </w:rPr>
              <w:t>Hukukyer Yaz Deneyimi</w:t>
            </w:r>
          </w:p>
          <w:p>
            <w:pPr>
              <w:spacing w:after="0"/>
            </w:pPr>
            <w:r>
              <w:rPr>
                <w:rFonts w:ascii="Arial" w:hAnsi="Arial"/>
                <w:b w:val="0"/>
                <w:i w:val="0"/>
                <w:color w:val="374151"/>
                <w:sz w:val="16"/>
              </w:rPr>
              <w:t>Are you an aspiring lawyer? Join our law summer school in London, designed for students aged 15-18. Over the course of 2 weeks, students aged 15-18 will get to step into the shoes of a lawyer working in London, through a range of immersive career simulations and exclusive professional site visits. Argue a human rights case in London's Supreme Court, wor</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w:t>
            </w:r>
          </w:p>
          <w:p>
            <w:r>
              <w:rPr>
                <w:rFonts w:ascii="Arial" w:hAnsi="Arial"/>
                <w:b w:val="0"/>
                <w:i/>
                <w:color w:val="6B7280"/>
                <w:sz w:val="15"/>
              </w:rPr>
              <w:t>Hukuk</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£2,290 - £7,930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5th July, 19th July, 16th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Doctor Summer Experience</w:t>
            </w:r>
          </w:p>
          <w:p>
            <w:pPr>
              <w:spacing w:after="40"/>
            </w:pPr>
            <w:r>
              <w:rPr>
                <w:rFonts w:ascii="Arial" w:hAnsi="Arial"/>
                <w:b w:val="0"/>
                <w:i/>
                <w:color w:val="4B5563"/>
                <w:sz w:val="16"/>
              </w:rPr>
              <w:t>Doctor Yaz Deneyimi</w:t>
            </w:r>
          </w:p>
          <w:p>
            <w:pPr>
              <w:spacing w:after="0"/>
            </w:pPr>
            <w:r>
              <w:rPr>
                <w:rFonts w:ascii="Arial" w:hAnsi="Arial"/>
                <w:b w:val="0"/>
                <w:i w:val="0"/>
                <w:color w:val="374151"/>
                <w:sz w:val="16"/>
              </w:rPr>
              <w:t>Are you an aspiring doctor? Join our medical summer school in London, designed for students aged 15-18. Over the course of 2 weeks, students will get to step into the shoes of a doctor working in London, through a range of immersive career simulations and exclusive professional site visits. Perform key medical tasks in a London training hospital, attend</w:t>
            </w:r>
          </w:p>
        </w:tc>
        <w:tc>
          <w:tcPr>
            <w:tcW w:type="dxa" w:w="2268"/>
            <w:tcMar>
              <w:top w:w="55" w:type="dxa"/>
              <w:start w:w="70" w:type="dxa"/>
              <w:bottom w:w="55" w:type="dxa"/>
              <w:end w:w="70" w:type="dxa"/>
            </w:tcMar>
            <w:vAlign w:val="top"/>
          </w:tcPr>
          <w:p>
            <w:r/>
            <w:r>
              <w:rPr>
                <w:rFonts w:ascii="Arial" w:hAnsi="Arial"/>
                <w:b w:val="0"/>
                <w:i w:val="0"/>
                <w:color w:val="1F2937"/>
                <w:sz w:val="16"/>
              </w:rPr>
              <w:t>Medicine</w:t>
            </w:r>
          </w:p>
          <w:p>
            <w:r>
              <w:rPr>
                <w:rFonts w:ascii="Arial" w:hAnsi="Arial"/>
                <w:b w:val="0"/>
                <w:i/>
                <w:color w:val="6B7280"/>
                <w:sz w:val="15"/>
              </w:rPr>
              <w:t>Tıp</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£2,290 - £7,930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5th July, 19th July, 16th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International Politics Summer Experience</w:t>
            </w:r>
          </w:p>
          <w:p>
            <w:pPr>
              <w:spacing w:after="40"/>
            </w:pPr>
            <w:r>
              <w:rPr>
                <w:rFonts w:ascii="Arial" w:hAnsi="Arial"/>
                <w:b w:val="0"/>
                <w:i/>
                <w:color w:val="4B5563"/>
                <w:sz w:val="16"/>
              </w:rPr>
              <w:t>International Politics Yaz Deneyimi</w:t>
            </w:r>
          </w:p>
          <w:p>
            <w:pPr>
              <w:spacing w:after="0"/>
            </w:pPr>
            <w:r>
              <w:rPr>
                <w:rFonts w:ascii="Arial" w:hAnsi="Arial"/>
                <w:b w:val="0"/>
                <w:i w:val="0"/>
                <w:color w:val="374151"/>
                <w:sz w:val="16"/>
              </w:rPr>
              <w:t>Are you an aspiring political leader? Join our international politics summer school in London, designed for students aged 15-18. Over the course of two weeks, students will get to step into the shoes of a politician working in London, through a range of immersive career simulations and exclusive professional site visits. Represent your country in a mode</w:t>
            </w:r>
          </w:p>
        </w:tc>
        <w:tc>
          <w:tcPr>
            <w:tcW w:type="dxa" w:w="2268"/>
            <w:shd w:fill="F7F9FC"/>
            <w:tcMar>
              <w:top w:w="55" w:type="dxa"/>
              <w:start w:w="70" w:type="dxa"/>
              <w:bottom w:w="55" w:type="dxa"/>
              <w:end w:w="70" w:type="dxa"/>
            </w:tcMar>
            <w:vAlign w:val="top"/>
          </w:tcPr>
          <w:p>
            <w:r/>
            <w:r>
              <w:rPr>
                <w:rFonts w:ascii="Arial" w:hAnsi="Arial"/>
                <w:b w:val="0"/>
                <w:i w:val="0"/>
                <w:color w:val="1F2937"/>
                <w:sz w:val="16"/>
              </w:rPr>
              <w:t>Politics</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£2,290 - £7,930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19th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Psychologist Summer Experience</w:t>
            </w:r>
          </w:p>
          <w:p>
            <w:pPr>
              <w:spacing w:after="40"/>
            </w:pPr>
            <w:r>
              <w:rPr>
                <w:rFonts w:ascii="Arial" w:hAnsi="Arial"/>
                <w:b w:val="0"/>
                <w:i/>
                <w:color w:val="4B5563"/>
                <w:sz w:val="16"/>
              </w:rPr>
              <w:t>Psychologist Yaz Deneyimi</w:t>
            </w:r>
          </w:p>
          <w:p>
            <w:pPr>
              <w:spacing w:after="0"/>
            </w:pPr>
            <w:r>
              <w:rPr>
                <w:rFonts w:ascii="Arial" w:hAnsi="Arial"/>
                <w:b w:val="0"/>
                <w:i w:val="0"/>
                <w:color w:val="374151"/>
                <w:sz w:val="16"/>
              </w:rPr>
              <w:t>Are you an aspiring psychologist? Join our psychology summer school in London, designed for students aged 15-18. Over the course of 2 weeks, students will get to step into the shoes of a psychologist working in London, through a range of immersive career simulations and exclusive professional site visits. They’ll enter a simulated mental health ward, ca</w:t>
            </w:r>
          </w:p>
        </w:tc>
        <w:tc>
          <w:tcPr>
            <w:tcW w:type="dxa" w:w="2268"/>
            <w:tcMar>
              <w:top w:w="55" w:type="dxa"/>
              <w:start w:w="70" w:type="dxa"/>
              <w:bottom w:w="55" w:type="dxa"/>
              <w:end w:w="70" w:type="dxa"/>
            </w:tcMar>
            <w:vAlign w:val="top"/>
          </w:tcPr>
          <w:p>
            <w:r/>
            <w:r>
              <w:rPr>
                <w:rFonts w:ascii="Arial" w:hAnsi="Arial"/>
                <w:b w:val="0"/>
                <w:i w:val="0"/>
                <w:color w:val="1F2937"/>
                <w:sz w:val="16"/>
              </w:rPr>
              <w:t>Psychology</w:t>
            </w:r>
          </w:p>
          <w:p>
            <w:r>
              <w:rPr>
                <w:rFonts w:ascii="Arial" w:hAnsi="Arial"/>
                <w:b w:val="0"/>
                <w:i/>
                <w:color w:val="6B7280"/>
                <w:sz w:val="15"/>
              </w:rPr>
              <w:t>Psikoloji</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£2,290 - £7,930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5th July, 19th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Vet Summer Experience</w:t>
            </w:r>
          </w:p>
          <w:p>
            <w:pPr>
              <w:spacing w:after="40"/>
            </w:pPr>
            <w:r>
              <w:rPr>
                <w:rFonts w:ascii="Arial" w:hAnsi="Arial"/>
                <w:b w:val="0"/>
                <w:i/>
                <w:color w:val="4B5563"/>
                <w:sz w:val="16"/>
              </w:rPr>
              <w:t>Vet Yaz Deneyimi</w:t>
            </w:r>
          </w:p>
          <w:p>
            <w:pPr>
              <w:spacing w:after="0"/>
            </w:pPr>
            <w:r>
              <w:rPr>
                <w:rFonts w:ascii="Arial" w:hAnsi="Arial"/>
                <w:b w:val="0"/>
                <w:i w:val="0"/>
                <w:color w:val="374151"/>
                <w:sz w:val="16"/>
              </w:rPr>
              <w:t>Are you an aspiring vet? Join our veterinary science summer school in London, designed for students aged 15-18. Over the course of two weeks, students will get to step into the shoes of a vet working in London, through a range of immersive career simulations and exclusive professional site visits. Shadow top vets, conduct consultations with real patient</w:t>
            </w:r>
          </w:p>
        </w:tc>
        <w:tc>
          <w:tcPr>
            <w:tcW w:type="dxa" w:w="2268"/>
            <w:shd w:fill="F7F9FC"/>
            <w:tcMar>
              <w:top w:w="55" w:type="dxa"/>
              <w:start w:w="70" w:type="dxa"/>
              <w:bottom w:w="55" w:type="dxa"/>
              <w:end w:w="70" w:type="dxa"/>
            </w:tcMar>
            <w:vAlign w:val="top"/>
          </w:tcPr>
          <w:p>
            <w:r/>
            <w:r>
              <w:rPr>
                <w:rFonts w:ascii="Arial" w:hAnsi="Arial"/>
                <w:b w:val="0"/>
                <w:i w:val="0"/>
                <w:color w:val="1F2937"/>
                <w:sz w:val="16"/>
              </w:rPr>
              <w:t>Vet</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£2,290 - £7,930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19th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bl>
    <w:p>
      <w:r>
        <w:br w:type="page"/>
      </w:r>
    </w:p>
    <w:p>
      <w:pPr>
        <w:pStyle w:val="Heading1"/>
      </w:pPr>
      <w:r>
        <w:t>MPW Summer School</w:t>
      </w:r>
    </w:p>
    <w:p>
      <w:pPr>
        <w:spacing w:after="80"/>
      </w:pPr>
      <w:r>
        <w:rPr>
          <w:rFonts w:ascii="Arial" w:hAnsi="Arial"/>
          <w:b/>
          <w:i w:val="0"/>
          <w:color w:val="17365D"/>
          <w:sz w:val="17"/>
        </w:rPr>
        <w:t xml:space="preserve">Programs: </w:t>
      </w:r>
      <w:r>
        <w:rPr>
          <w:rFonts w:ascii="Arial" w:hAnsi="Arial"/>
          <w:b w:val="0"/>
          <w:i w:val="0"/>
          <w:color w:val="374151"/>
          <w:sz w:val="17"/>
        </w:rPr>
        <w:t>8</w:t>
      </w:r>
      <w:r>
        <w:rPr>
          <w:rFonts w:ascii="Arial" w:hAnsi="Arial"/>
          <w:b w:val="0"/>
          <w:i w:val="0"/>
          <w:color w:val="6B7280"/>
          <w:sz w:val="17"/>
        </w:rPr>
        <w:t xml:space="preserve">  |  </w:t>
      </w:r>
      <w:r>
        <w:rPr>
          <w:rFonts w:ascii="Arial" w:hAnsi="Arial"/>
          <w:b/>
          <w:i w:val="0"/>
          <w:color w:val="17365D"/>
          <w:sz w:val="17"/>
        </w:rPr>
        <w:t xml:space="preserve">Countries: </w:t>
      </w:r>
      <w:r>
        <w:rPr>
          <w:rFonts w:ascii="Arial" w:hAnsi="Arial"/>
          <w:b w:val="0"/>
          <w:i w:val="0"/>
          <w:color w:val="374151"/>
          <w:sz w:val="17"/>
        </w:rPr>
        <w:t>United Kingdom</w:t>
      </w:r>
      <w:r>
        <w:rPr>
          <w:rFonts w:ascii="Arial" w:hAnsi="Arial"/>
          <w:b w:val="0"/>
          <w:i w:val="0"/>
          <w:color w:val="6B7280"/>
          <w:sz w:val="17"/>
        </w:rPr>
        <w:t xml:space="preserve">  |  </w:t>
      </w:r>
      <w:r>
        <w:rPr>
          <w:rFonts w:ascii="Arial" w:hAnsi="Arial"/>
          <w:b/>
          <w:i w:val="0"/>
          <w:color w:val="17365D"/>
          <w:sz w:val="17"/>
        </w:rPr>
        <w:t xml:space="preserve">Delivery: </w:t>
      </w:r>
      <w:r>
        <w:rPr>
          <w:rFonts w:ascii="Arial" w:hAnsi="Arial"/>
          <w:b w:val="0"/>
          <w:i w:val="0"/>
          <w:color w:val="374151"/>
          <w:sz w:val="17"/>
        </w:rPr>
        <w:t>in_person</w:t>
      </w:r>
      <w:r>
        <w:rPr>
          <w:rFonts w:ascii="Arial" w:hAnsi="Arial"/>
          <w:b w:val="0"/>
          <w:i w:val="0"/>
          <w:color w:val="6B7280"/>
          <w:sz w:val="17"/>
        </w:rPr>
        <w:t xml:space="preserve">  |  </w:t>
      </w:r>
      <w:r>
        <w:rPr>
          <w:rFonts w:ascii="Arial" w:hAnsi="Arial"/>
          <w:b/>
          <w:i w:val="0"/>
          <w:color w:val="17365D"/>
          <w:sz w:val="17"/>
        </w:rPr>
        <w:t xml:space="preserve">Status: </w:t>
      </w:r>
      <w:r>
        <w:rPr>
          <w:rFonts w:ascii="Arial" w:hAnsi="Arial"/>
          <w:b w:val="0"/>
          <w:i w:val="0"/>
          <w:color w:val="374151"/>
          <w:sz w:val="17"/>
        </w:rPr>
        <w:t>needs review: 8</w:t>
      </w:r>
    </w:p>
    <w:p>
      <w:pPr>
        <w:spacing w:after="80"/>
      </w:pPr>
      <w:r>
        <w:rPr>
          <w:rFonts w:ascii="Arial" w:hAnsi="Arial"/>
          <w:b/>
          <w:i w:val="0"/>
          <w:color w:val="17365D"/>
          <w:sz w:val="17"/>
        </w:rPr>
        <w:t xml:space="preserve">Locations: </w:t>
      </w:r>
      <w:r>
        <w:rPr>
          <w:rFonts w:ascii="Arial" w:hAnsi="Arial"/>
          <w:b w:val="0"/>
          <w:i w:val="0"/>
          <w:color w:val="374151"/>
          <w:sz w:val="17"/>
        </w:rPr>
        <w:t>Cambridge &amp; London, London, London &amp; Cambridge</w:t>
      </w:r>
    </w:p>
    <w:p>
      <w:pPr>
        <w:spacing w:after="200"/>
      </w:pPr>
      <w:r>
        <w:rPr>
          <w:rFonts w:ascii="Arial" w:hAnsi="Arial"/>
          <w:b/>
          <w:i w:val="0"/>
          <w:color w:val="17365D"/>
          <w:sz w:val="17"/>
        </w:rPr>
        <w:t xml:space="preserve">Subjects: </w:t>
      </w:r>
      <w:r>
        <w:rPr>
          <w:rFonts w:ascii="Arial" w:hAnsi="Arial"/>
          <w:b w:val="0"/>
          <w:i w:val="0"/>
          <w:color w:val="374151"/>
          <w:sz w:val="17"/>
        </w:rPr>
        <w:t>Architecture, Art and Design, Business, Finance and Economics, Computing, Robotics and AI, Medicine and Sciences, Physics and Engineering, Politics and Law, Psychology and Sociology</w:t>
      </w:r>
    </w:p>
    <w:p>
      <w:pPr>
        <w:pStyle w:val="Heading2"/>
      </w:pPr>
      <w:r>
        <w:t>Program directory</w:t>
      </w:r>
    </w:p>
    <w:tbl>
      <w:tblPr>
        <w:tblStyle w:val="TableGrid"/>
        <w:tblW w:type="auto" w:w="0"/>
        <w:tblLayout w:type="fixed"/>
        <w:tblLook w:firstColumn="1" w:firstRow="1" w:lastColumn="0" w:lastRow="0" w:noHBand="0" w:noVBand="1" w:val="04A0"/>
      </w:tblPr>
      <w:tblGrid>
        <w:gridCol w:w="3563"/>
        <w:gridCol w:w="3563"/>
        <w:gridCol w:w="3563"/>
        <w:gridCol w:w="3563"/>
      </w:tblGrid>
      <w:tr>
        <w:trPr>
          <w:tblHeader w:val="true"/>
        </w:trPr>
        <w:tc>
          <w:tcPr>
            <w:tcW w:type="dxa" w:w="6917"/>
            <w:shd w:fill="17365D"/>
            <w:tcMar>
              <w:top w:w="70" w:type="dxa"/>
              <w:start w:w="80" w:type="dxa"/>
              <w:bottom w:w="70" w:type="dxa"/>
              <w:end w:w="80" w:type="dxa"/>
            </w:tcMar>
            <w:vAlign w:val="center"/>
          </w:tcPr>
          <w:p>
            <w:pPr>
              <w:jc w:val="center"/>
            </w:pPr>
            <w:r/>
            <w:r>
              <w:rPr>
                <w:rFonts w:ascii="Arial" w:hAnsi="Arial"/>
                <w:b/>
                <w:i w:val="0"/>
                <w:color w:val="FFFFFF"/>
                <w:sz w:val="17"/>
              </w:rPr>
              <w:t>Program and summary</w:t>
            </w:r>
          </w:p>
        </w:tc>
        <w:tc>
          <w:tcPr>
            <w:tcW w:type="dxa" w:w="2268"/>
            <w:shd w:fill="17365D"/>
            <w:tcMar>
              <w:top w:w="70" w:type="dxa"/>
              <w:start w:w="80" w:type="dxa"/>
              <w:bottom w:w="70" w:type="dxa"/>
              <w:end w:w="80" w:type="dxa"/>
            </w:tcMar>
            <w:vAlign w:val="center"/>
          </w:tcPr>
          <w:p>
            <w:pPr>
              <w:jc w:val="center"/>
            </w:pPr>
            <w:r/>
            <w:r>
              <w:rPr>
                <w:rFonts w:ascii="Arial" w:hAnsi="Arial"/>
                <w:b/>
                <w:i w:val="0"/>
                <w:color w:val="FFFFFF"/>
                <w:sz w:val="17"/>
              </w:rPr>
              <w:t>Subject</w:t>
            </w:r>
          </w:p>
        </w:tc>
        <w:tc>
          <w:tcPr>
            <w:tcW w:type="dxa" w:w="2381"/>
            <w:shd w:fill="17365D"/>
            <w:tcMar>
              <w:top w:w="70" w:type="dxa"/>
              <w:start w:w="80" w:type="dxa"/>
              <w:bottom w:w="70" w:type="dxa"/>
              <w:end w:w="80" w:type="dxa"/>
            </w:tcMar>
            <w:vAlign w:val="center"/>
          </w:tcPr>
          <w:p>
            <w:pPr>
              <w:jc w:val="center"/>
            </w:pPr>
            <w:r/>
            <w:r>
              <w:rPr>
                <w:rFonts w:ascii="Arial" w:hAnsi="Arial"/>
                <w:b/>
                <w:i w:val="0"/>
                <w:color w:val="FFFFFF"/>
                <w:sz w:val="17"/>
              </w:rPr>
              <w:t>Location</w:t>
            </w:r>
          </w:p>
        </w:tc>
        <w:tc>
          <w:tcPr>
            <w:tcW w:type="dxa" w:w="2551"/>
            <w:shd w:fill="17365D"/>
            <w:tcMar>
              <w:top w:w="70" w:type="dxa"/>
              <w:start w:w="80" w:type="dxa"/>
              <w:bottom w:w="70" w:type="dxa"/>
              <w:end w:w="80" w:type="dxa"/>
            </w:tcMar>
            <w:vAlign w:val="center"/>
          </w:tcPr>
          <w:p>
            <w:pPr>
              <w:jc w:val="center"/>
            </w:pPr>
            <w:r/>
            <w:r>
              <w:rPr>
                <w:rFonts w:ascii="Arial" w:hAnsi="Arial"/>
                <w:b/>
                <w:i w:val="0"/>
                <w:color w:val="FFFFFF"/>
                <w:sz w:val="17"/>
              </w:rPr>
              <w:t>Key details</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Architecture</w:t>
            </w:r>
          </w:p>
          <w:p>
            <w:pPr>
              <w:spacing w:after="0"/>
            </w:pPr>
            <w:r>
              <w:rPr>
                <w:rFonts w:ascii="Arial" w:hAnsi="Arial"/>
                <w:b w:val="0"/>
                <w:i w:val="0"/>
                <w:color w:val="374151"/>
                <w:sz w:val="16"/>
              </w:rPr>
              <w:t>Take your­ first steps into the world of architecture. Learn about design principles, practical skills, building a portfolio, and how to progress into an architectural career. With London as your base, you’ll also explore the world-class architecture the city has to offer.</w:t>
            </w:r>
          </w:p>
        </w:tc>
        <w:tc>
          <w:tcPr>
            <w:tcW w:type="dxa" w:w="2268"/>
            <w:tcMar>
              <w:top w:w="55" w:type="dxa"/>
              <w:start w:w="70" w:type="dxa"/>
              <w:bottom w:w="55" w:type="dxa"/>
              <w:end w:w="70" w:type="dxa"/>
            </w:tcMar>
            <w:vAlign w:val="top"/>
          </w:tcPr>
          <w:p>
            <w:r/>
            <w:r>
              <w:rPr>
                <w:rFonts w:ascii="Arial" w:hAnsi="Arial"/>
                <w:b w:val="0"/>
                <w:i w:val="0"/>
                <w:color w:val="1F2937"/>
                <w:sz w:val="16"/>
              </w:rPr>
              <w:t>Architecture</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27 June – 10 July, 11 July – 24 July, 25 July – 7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Art and Design</w:t>
            </w:r>
          </w:p>
          <w:p>
            <w:pPr>
              <w:spacing w:after="0"/>
            </w:pPr>
            <w:r>
              <w:rPr>
                <w:rFonts w:ascii="Arial" w:hAnsi="Arial"/>
                <w:b w:val="0"/>
                <w:i w:val="0"/>
                <w:color w:val="374151"/>
                <w:sz w:val="16"/>
              </w:rPr>
              <w:t>Experiment with different media, techniques and forms to express your creativity. Explore illustration, painting, typography, colour and more. Be inspired as you tour art galleries and learn about building a portfolio for entry to creative arts courses and institutions.</w:t>
            </w:r>
          </w:p>
        </w:tc>
        <w:tc>
          <w:tcPr>
            <w:tcW w:type="dxa" w:w="2268"/>
            <w:shd w:fill="F7F9FC"/>
            <w:tcMar>
              <w:top w:w="55" w:type="dxa"/>
              <w:start w:w="70" w:type="dxa"/>
              <w:bottom w:w="55" w:type="dxa"/>
              <w:end w:w="70" w:type="dxa"/>
            </w:tcMar>
            <w:vAlign w:val="top"/>
          </w:tcPr>
          <w:p>
            <w:r/>
            <w:r>
              <w:rPr>
                <w:rFonts w:ascii="Arial" w:hAnsi="Arial"/>
                <w:b w:val="0"/>
                <w:i w:val="0"/>
                <w:color w:val="1F2937"/>
                <w:sz w:val="16"/>
              </w:rPr>
              <w:t>Art and Design</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27 June – 10 July, 11 July – 24 July, 25 July – 7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Business, Finance and Economics</w:t>
            </w:r>
          </w:p>
          <w:p>
            <w:pPr>
              <w:spacing w:after="0"/>
            </w:pPr>
            <w:r>
              <w:rPr>
                <w:rFonts w:ascii="Arial" w:hAnsi="Arial"/>
                <w:b w:val="0"/>
                <w:i w:val="0"/>
                <w:color w:val="374151"/>
                <w:sz w:val="16"/>
              </w:rPr>
              <w:t>Develop your understanding of the commercial world. Gain insight into how businesses operate – from business planning, investments and supply chains, all the way through to branding and marketing.</w:t>
            </w:r>
          </w:p>
        </w:tc>
        <w:tc>
          <w:tcPr>
            <w:tcW w:type="dxa" w:w="2268"/>
            <w:tcMar>
              <w:top w:w="55" w:type="dxa"/>
              <w:start w:w="70" w:type="dxa"/>
              <w:bottom w:w="55" w:type="dxa"/>
              <w:end w:w="70" w:type="dxa"/>
            </w:tcMar>
            <w:vAlign w:val="top"/>
          </w:tcPr>
          <w:p>
            <w:r/>
            <w:r>
              <w:rPr>
                <w:rFonts w:ascii="Arial" w:hAnsi="Arial"/>
                <w:b w:val="0"/>
                <w:i w:val="0"/>
                <w:color w:val="1F2937"/>
                <w:sz w:val="16"/>
              </w:rPr>
              <w:t>Business, Finance and Economics</w:t>
            </w:r>
          </w:p>
        </w:tc>
        <w:tc>
          <w:tcPr>
            <w:tcW w:type="dxa" w:w="2381"/>
            <w:tcMar>
              <w:top w:w="55" w:type="dxa"/>
              <w:start w:w="70" w:type="dxa"/>
              <w:bottom w:w="55" w:type="dxa"/>
              <w:end w:w="70" w:type="dxa"/>
            </w:tcMar>
            <w:vAlign w:val="top"/>
          </w:tcPr>
          <w:p>
            <w:r/>
            <w:r>
              <w:rPr>
                <w:rFonts w:ascii="Arial" w:hAnsi="Arial"/>
                <w:b w:val="0"/>
                <w:i w:val="0"/>
                <w:color w:val="1F2937"/>
                <w:sz w:val="16"/>
              </w:rPr>
              <w:t>London &amp; 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27 June – 10 July, 11 July – 24 July, 25 July – 7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Computing, Robotics and AI</w:t>
            </w:r>
          </w:p>
          <w:p>
            <w:pPr>
              <w:spacing w:after="0"/>
            </w:pPr>
            <w:r>
              <w:rPr>
                <w:rFonts w:ascii="Arial" w:hAnsi="Arial"/>
                <w:b w:val="0"/>
                <w:i w:val="0"/>
                <w:color w:val="374151"/>
                <w:sz w:val="16"/>
              </w:rPr>
              <w:t>Take an exciting look into the future. Explore the technology that will shape our lives and discover your areas of interest, with topics ranging from crypto to coding. Bring your imagination to tasks such as building a robot and developing characters for computer games.</w:t>
            </w:r>
          </w:p>
        </w:tc>
        <w:tc>
          <w:tcPr>
            <w:tcW w:type="dxa" w:w="2268"/>
            <w:shd w:fill="F7F9FC"/>
            <w:tcMar>
              <w:top w:w="55" w:type="dxa"/>
              <w:start w:w="70" w:type="dxa"/>
              <w:bottom w:w="55" w:type="dxa"/>
              <w:end w:w="70" w:type="dxa"/>
            </w:tcMar>
            <w:vAlign w:val="top"/>
          </w:tcPr>
          <w:p>
            <w:r/>
            <w:r>
              <w:rPr>
                <w:rFonts w:ascii="Arial" w:hAnsi="Arial"/>
                <w:b w:val="0"/>
                <w:i w:val="0"/>
                <w:color w:val="1F2937"/>
                <w:sz w:val="16"/>
              </w:rPr>
              <w:t>Computing, Robotics and AI</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 &amp; 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27 June – 10 July, 11 July – 24 July, 25 July – 7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Medicine and Sciences</w:t>
            </w:r>
          </w:p>
          <w:p>
            <w:pPr>
              <w:spacing w:after="0"/>
            </w:pPr>
            <w:r>
              <w:rPr>
                <w:rFonts w:ascii="Arial" w:hAnsi="Arial"/>
                <w:b w:val="0"/>
                <w:i w:val="0"/>
                <w:color w:val="374151"/>
                <w:sz w:val="16"/>
              </w:rPr>
              <w:t>Start your journey to medical school. Take part in practical, hands-on workshops and build your theoretical knowledge. Gain valuable guidance from medical professionals and insight into how to succeed through the medical school admissions process.</w:t>
            </w:r>
          </w:p>
        </w:tc>
        <w:tc>
          <w:tcPr>
            <w:tcW w:type="dxa" w:w="2268"/>
            <w:tcMar>
              <w:top w:w="55" w:type="dxa"/>
              <w:start w:w="70" w:type="dxa"/>
              <w:bottom w:w="55" w:type="dxa"/>
              <w:end w:w="70" w:type="dxa"/>
            </w:tcMar>
            <w:vAlign w:val="top"/>
          </w:tcPr>
          <w:p>
            <w:r/>
            <w:r>
              <w:rPr>
                <w:rFonts w:ascii="Arial" w:hAnsi="Arial"/>
                <w:b w:val="0"/>
                <w:i w:val="0"/>
                <w:color w:val="1F2937"/>
                <w:sz w:val="16"/>
              </w:rPr>
              <w:t>Medicine and Sciences</w:t>
            </w:r>
          </w:p>
        </w:tc>
        <w:tc>
          <w:tcPr>
            <w:tcW w:type="dxa" w:w="2381"/>
            <w:tcMar>
              <w:top w:w="55" w:type="dxa"/>
              <w:start w:w="70" w:type="dxa"/>
              <w:bottom w:w="55" w:type="dxa"/>
              <w:end w:w="70" w:type="dxa"/>
            </w:tcMar>
            <w:vAlign w:val="top"/>
          </w:tcPr>
          <w:p>
            <w:r/>
            <w:r>
              <w:rPr>
                <w:rFonts w:ascii="Arial" w:hAnsi="Arial"/>
                <w:b w:val="0"/>
                <w:i w:val="0"/>
                <w:color w:val="1F2937"/>
                <w:sz w:val="16"/>
              </w:rPr>
              <w:t>London &amp; 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27 June – 10 July, 11 July – 24 July, 25 July – 7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Physics and Engineering</w:t>
            </w:r>
          </w:p>
          <w:p>
            <w:pPr>
              <w:spacing w:after="0"/>
            </w:pPr>
            <w:r>
              <w:rPr>
                <w:rFonts w:ascii="Arial" w:hAnsi="Arial"/>
                <w:b w:val="0"/>
                <w:i w:val="0"/>
                <w:color w:val="374151"/>
                <w:sz w:val="16"/>
              </w:rPr>
              <w:t>Bring your understanding of these three complementary subjects to life. Mix practical workshops with theoretical sessions to explore topics such as speed and acceleration, light properties, trigonometry, and electrical circuits.</w:t>
            </w:r>
          </w:p>
        </w:tc>
        <w:tc>
          <w:tcPr>
            <w:tcW w:type="dxa" w:w="2268"/>
            <w:shd w:fill="F7F9FC"/>
            <w:tcMar>
              <w:top w:w="55" w:type="dxa"/>
              <w:start w:w="70" w:type="dxa"/>
              <w:bottom w:w="55" w:type="dxa"/>
              <w:end w:w="70" w:type="dxa"/>
            </w:tcMar>
            <w:vAlign w:val="top"/>
          </w:tcPr>
          <w:p>
            <w:r/>
            <w:r>
              <w:rPr>
                <w:rFonts w:ascii="Arial" w:hAnsi="Arial"/>
                <w:b w:val="0"/>
                <w:i w:val="0"/>
                <w:color w:val="1F2937"/>
                <w:sz w:val="16"/>
              </w:rPr>
              <w:t>Physics and Engineering</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 &amp; 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27 June – 10 July, 11 July – 24 July, 25 July – 7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Politics and Law</w:t>
            </w:r>
          </w:p>
          <w:p>
            <w:pPr>
              <w:spacing w:after="0"/>
            </w:pPr>
            <w:r>
              <w:rPr>
                <w:rFonts w:ascii="Arial" w:hAnsi="Arial"/>
                <w:b w:val="0"/>
                <w:i w:val="0"/>
                <w:color w:val="374151"/>
                <w:sz w:val="16"/>
              </w:rPr>
              <w:t>Understand the institutions and decisions that affect how we live and are governed. Explore the social, legal and political issues that dominate the headlines in our increasingly interconnected, but volatile world.</w:t>
            </w:r>
          </w:p>
        </w:tc>
        <w:tc>
          <w:tcPr>
            <w:tcW w:type="dxa" w:w="2268"/>
            <w:tcMar>
              <w:top w:w="55" w:type="dxa"/>
              <w:start w:w="70" w:type="dxa"/>
              <w:bottom w:w="55" w:type="dxa"/>
              <w:end w:w="70" w:type="dxa"/>
            </w:tcMar>
            <w:vAlign w:val="top"/>
          </w:tcPr>
          <w:p>
            <w:r/>
            <w:r>
              <w:rPr>
                <w:rFonts w:ascii="Arial" w:hAnsi="Arial"/>
                <w:b w:val="0"/>
                <w:i w:val="0"/>
                <w:color w:val="1F2937"/>
                <w:sz w:val="16"/>
              </w:rPr>
              <w:t>Politics and Law</w:t>
            </w:r>
          </w:p>
        </w:tc>
        <w:tc>
          <w:tcPr>
            <w:tcW w:type="dxa" w:w="2381"/>
            <w:tcMar>
              <w:top w:w="55" w:type="dxa"/>
              <w:start w:w="70" w:type="dxa"/>
              <w:bottom w:w="55" w:type="dxa"/>
              <w:end w:w="70" w:type="dxa"/>
            </w:tcMar>
            <w:vAlign w:val="top"/>
          </w:tcPr>
          <w:p>
            <w:r/>
            <w:r>
              <w:rPr>
                <w:rFonts w:ascii="Arial" w:hAnsi="Arial"/>
                <w:b w:val="0"/>
                <w:i w:val="0"/>
                <w:color w:val="1F2937"/>
                <w:sz w:val="16"/>
              </w:rPr>
              <w:t>London &amp; 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27 June – 10 July, 11 July – 24 July, 25 July – 7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Psychology and Sociology</w:t>
            </w:r>
          </w:p>
          <w:p>
            <w:pPr>
              <w:spacing w:after="0"/>
            </w:pPr>
            <w:r>
              <w:rPr>
                <w:rFonts w:ascii="Arial" w:hAnsi="Arial"/>
                <w:b w:val="0"/>
                <w:i w:val="0"/>
                <w:color w:val="374151"/>
                <w:sz w:val="16"/>
              </w:rPr>
              <w:t>Take a fascinating look at human behaviour and how it shapes modern society. Discover the theory behind criminal behaviour, explore social identity, analyse family function in modern societies, and the influence of the media.</w:t>
            </w:r>
          </w:p>
        </w:tc>
        <w:tc>
          <w:tcPr>
            <w:tcW w:type="dxa" w:w="2268"/>
            <w:shd w:fill="F7F9FC"/>
            <w:tcMar>
              <w:top w:w="55" w:type="dxa"/>
              <w:start w:w="70" w:type="dxa"/>
              <w:bottom w:w="55" w:type="dxa"/>
              <w:end w:w="70" w:type="dxa"/>
            </w:tcMar>
            <w:vAlign w:val="top"/>
          </w:tcPr>
          <w:p>
            <w:r/>
            <w:r>
              <w:rPr>
                <w:rFonts w:ascii="Arial" w:hAnsi="Arial"/>
                <w:b w:val="0"/>
                <w:i w:val="0"/>
                <w:color w:val="1F2937"/>
                <w:sz w:val="16"/>
              </w:rPr>
              <w:t>Psychology and Sociology</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 &amp; 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27 June – 10 July, 11 July – 24 July, 25 July – 7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bl>
    <w:p>
      <w:r>
        <w:br w:type="page"/>
      </w:r>
    </w:p>
    <w:p>
      <w:pPr>
        <w:pStyle w:val="Heading1"/>
      </w:pPr>
      <w:r>
        <w:t>Oxford Royale</w:t>
      </w:r>
    </w:p>
    <w:p>
      <w:pPr>
        <w:spacing w:after="80"/>
      </w:pPr>
      <w:r>
        <w:rPr>
          <w:rFonts w:ascii="Arial" w:hAnsi="Arial"/>
          <w:b/>
          <w:i w:val="0"/>
          <w:color w:val="17365D"/>
          <w:sz w:val="17"/>
        </w:rPr>
        <w:t xml:space="preserve">Programs: </w:t>
      </w:r>
      <w:r>
        <w:rPr>
          <w:rFonts w:ascii="Arial" w:hAnsi="Arial"/>
          <w:b w:val="0"/>
          <w:i w:val="0"/>
          <w:color w:val="374151"/>
          <w:sz w:val="17"/>
        </w:rPr>
        <w:t>53</w:t>
      </w:r>
      <w:r>
        <w:rPr>
          <w:rFonts w:ascii="Arial" w:hAnsi="Arial"/>
          <w:b w:val="0"/>
          <w:i w:val="0"/>
          <w:color w:val="6B7280"/>
          <w:sz w:val="17"/>
        </w:rPr>
        <w:t xml:space="preserve">  |  </w:t>
      </w:r>
      <w:r>
        <w:rPr>
          <w:rFonts w:ascii="Arial" w:hAnsi="Arial"/>
          <w:b/>
          <w:i w:val="0"/>
          <w:color w:val="17365D"/>
          <w:sz w:val="17"/>
        </w:rPr>
        <w:t xml:space="preserve">Countries: </w:t>
      </w:r>
      <w:r>
        <w:rPr>
          <w:rFonts w:ascii="Arial" w:hAnsi="Arial"/>
          <w:b w:val="0"/>
          <w:i w:val="0"/>
          <w:color w:val="374151"/>
          <w:sz w:val="17"/>
        </w:rPr>
        <w:t>United Kingdom, United States</w:t>
      </w:r>
      <w:r>
        <w:rPr>
          <w:rFonts w:ascii="Arial" w:hAnsi="Arial"/>
          <w:b w:val="0"/>
          <w:i w:val="0"/>
          <w:color w:val="6B7280"/>
          <w:sz w:val="17"/>
        </w:rPr>
        <w:t xml:space="preserve">  |  </w:t>
      </w:r>
      <w:r>
        <w:rPr>
          <w:rFonts w:ascii="Arial" w:hAnsi="Arial"/>
          <w:b/>
          <w:i w:val="0"/>
          <w:color w:val="17365D"/>
          <w:sz w:val="17"/>
        </w:rPr>
        <w:t xml:space="preserve">Delivery: </w:t>
      </w:r>
      <w:r>
        <w:rPr>
          <w:rFonts w:ascii="Arial" w:hAnsi="Arial"/>
          <w:b w:val="0"/>
          <w:i w:val="0"/>
          <w:color w:val="374151"/>
          <w:sz w:val="17"/>
        </w:rPr>
        <w:t>in_person</w:t>
      </w:r>
      <w:r>
        <w:rPr>
          <w:rFonts w:ascii="Arial" w:hAnsi="Arial"/>
          <w:b w:val="0"/>
          <w:i w:val="0"/>
          <w:color w:val="6B7280"/>
          <w:sz w:val="17"/>
        </w:rPr>
        <w:t xml:space="preserve">  |  </w:t>
      </w:r>
      <w:r>
        <w:rPr>
          <w:rFonts w:ascii="Arial" w:hAnsi="Arial"/>
          <w:b/>
          <w:i w:val="0"/>
          <w:color w:val="17365D"/>
          <w:sz w:val="17"/>
        </w:rPr>
        <w:t xml:space="preserve">Status: </w:t>
      </w:r>
      <w:r>
        <w:rPr>
          <w:rFonts w:ascii="Arial" w:hAnsi="Arial"/>
          <w:b w:val="0"/>
          <w:i w:val="0"/>
          <w:color w:val="374151"/>
          <w:sz w:val="17"/>
        </w:rPr>
        <w:t>ready: 52, needs review: 1</w:t>
      </w:r>
    </w:p>
    <w:p>
      <w:pPr>
        <w:spacing w:after="80"/>
      </w:pPr>
      <w:r>
        <w:rPr>
          <w:rFonts w:ascii="Arial" w:hAnsi="Arial"/>
          <w:b/>
          <w:i w:val="0"/>
          <w:color w:val="17365D"/>
          <w:sz w:val="17"/>
        </w:rPr>
        <w:t xml:space="preserve">Locations: </w:t>
      </w:r>
      <w:r>
        <w:rPr>
          <w:rFonts w:ascii="Arial" w:hAnsi="Arial"/>
          <w:b w:val="0"/>
          <w:i w:val="0"/>
          <w:color w:val="374151"/>
          <w:sz w:val="17"/>
        </w:rPr>
        <w:t>Cambridge, London, New Haven, New Haven / New York, New York, Oxford</w:t>
      </w:r>
    </w:p>
    <w:p>
      <w:pPr>
        <w:spacing w:after="200"/>
      </w:pPr>
      <w:r>
        <w:rPr>
          <w:rFonts w:ascii="Arial" w:hAnsi="Arial"/>
          <w:b/>
          <w:i w:val="0"/>
          <w:color w:val="17365D"/>
          <w:sz w:val="17"/>
        </w:rPr>
        <w:t xml:space="preserve">Subjects: </w:t>
      </w:r>
      <w:r>
        <w:rPr>
          <w:rFonts w:ascii="Arial" w:hAnsi="Arial"/>
          <w:b w:val="0"/>
          <w:i w:val="0"/>
          <w:color w:val="374151"/>
          <w:sz w:val="17"/>
        </w:rPr>
        <w:t>Architecture, Artificial Intelligence &amp; Technology, Business, Cybersecurity, Economics, Engineering, Film, History, Law, Learn English, Marketing, Medicine, Psychology, Sustainability</w:t>
      </w:r>
    </w:p>
    <w:p>
      <w:pPr>
        <w:pStyle w:val="Heading2"/>
      </w:pPr>
      <w:r>
        <w:t>Program directory</w:t>
      </w:r>
    </w:p>
    <w:tbl>
      <w:tblPr>
        <w:tblStyle w:val="TableGrid"/>
        <w:tblW w:type="auto" w:w="0"/>
        <w:tblLayout w:type="fixed"/>
        <w:tblLook w:firstColumn="1" w:firstRow="1" w:lastColumn="0" w:lastRow="0" w:noHBand="0" w:noVBand="1" w:val="04A0"/>
      </w:tblPr>
      <w:tblGrid>
        <w:gridCol w:w="3563"/>
        <w:gridCol w:w="3563"/>
        <w:gridCol w:w="3563"/>
        <w:gridCol w:w="3563"/>
      </w:tblGrid>
      <w:tr>
        <w:trPr>
          <w:tblHeader w:val="true"/>
        </w:trPr>
        <w:tc>
          <w:tcPr>
            <w:tcW w:type="dxa" w:w="6917"/>
            <w:shd w:fill="17365D"/>
            <w:tcMar>
              <w:top w:w="70" w:type="dxa"/>
              <w:start w:w="80" w:type="dxa"/>
              <w:bottom w:w="70" w:type="dxa"/>
              <w:end w:w="80" w:type="dxa"/>
            </w:tcMar>
            <w:vAlign w:val="center"/>
          </w:tcPr>
          <w:p>
            <w:pPr>
              <w:jc w:val="center"/>
            </w:pPr>
            <w:r/>
            <w:r>
              <w:rPr>
                <w:rFonts w:ascii="Arial" w:hAnsi="Arial"/>
                <w:b/>
                <w:i w:val="0"/>
                <w:color w:val="FFFFFF"/>
                <w:sz w:val="17"/>
              </w:rPr>
              <w:t>Program and summary</w:t>
            </w:r>
          </w:p>
        </w:tc>
        <w:tc>
          <w:tcPr>
            <w:tcW w:type="dxa" w:w="2268"/>
            <w:shd w:fill="17365D"/>
            <w:tcMar>
              <w:top w:w="70" w:type="dxa"/>
              <w:start w:w="80" w:type="dxa"/>
              <w:bottom w:w="70" w:type="dxa"/>
              <w:end w:w="80" w:type="dxa"/>
            </w:tcMar>
            <w:vAlign w:val="center"/>
          </w:tcPr>
          <w:p>
            <w:pPr>
              <w:jc w:val="center"/>
            </w:pPr>
            <w:r/>
            <w:r>
              <w:rPr>
                <w:rFonts w:ascii="Arial" w:hAnsi="Arial"/>
                <w:b/>
                <w:i w:val="0"/>
                <w:color w:val="FFFFFF"/>
                <w:sz w:val="17"/>
              </w:rPr>
              <w:t>Subject</w:t>
            </w:r>
          </w:p>
        </w:tc>
        <w:tc>
          <w:tcPr>
            <w:tcW w:type="dxa" w:w="2381"/>
            <w:shd w:fill="17365D"/>
            <w:tcMar>
              <w:top w:w="70" w:type="dxa"/>
              <w:start w:w="80" w:type="dxa"/>
              <w:bottom w:w="70" w:type="dxa"/>
              <w:end w:w="80" w:type="dxa"/>
            </w:tcMar>
            <w:vAlign w:val="center"/>
          </w:tcPr>
          <w:p>
            <w:pPr>
              <w:jc w:val="center"/>
            </w:pPr>
            <w:r/>
            <w:r>
              <w:rPr>
                <w:rFonts w:ascii="Arial" w:hAnsi="Arial"/>
                <w:b/>
                <w:i w:val="0"/>
                <w:color w:val="FFFFFF"/>
                <w:sz w:val="17"/>
              </w:rPr>
              <w:t>Location</w:t>
            </w:r>
          </w:p>
        </w:tc>
        <w:tc>
          <w:tcPr>
            <w:tcW w:type="dxa" w:w="2551"/>
            <w:shd w:fill="17365D"/>
            <w:tcMar>
              <w:top w:w="70" w:type="dxa"/>
              <w:start w:w="80" w:type="dxa"/>
              <w:bottom w:w="70" w:type="dxa"/>
              <w:end w:w="80" w:type="dxa"/>
            </w:tcMar>
            <w:vAlign w:val="center"/>
          </w:tcPr>
          <w:p>
            <w:pPr>
              <w:jc w:val="center"/>
            </w:pPr>
            <w:r/>
            <w:r>
              <w:rPr>
                <w:rFonts w:ascii="Arial" w:hAnsi="Arial"/>
                <w:b/>
                <w:i w:val="0"/>
                <w:color w:val="FFFFFF"/>
                <w:sz w:val="17"/>
              </w:rPr>
              <w:t>Key details</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Architecture &amp; Design in Cambridge</w:t>
            </w:r>
          </w:p>
          <w:p>
            <w:pPr>
              <w:spacing w:after="40"/>
            </w:pPr>
            <w:r>
              <w:rPr>
                <w:rFonts w:ascii="Arial" w:hAnsi="Arial"/>
                <w:b w:val="0"/>
                <w:i/>
                <w:color w:val="4B5563"/>
                <w:sz w:val="16"/>
              </w:rPr>
              <w:t>Mimarlık &amp; Design - Cambridge</w:t>
            </w:r>
          </w:p>
          <w:p>
            <w:pPr>
              <w:spacing w:after="0"/>
            </w:pPr>
            <w:r>
              <w:rPr>
                <w:rFonts w:ascii="Arial" w:hAnsi="Arial"/>
                <w:b w:val="0"/>
                <w:i w:val="0"/>
                <w:color w:val="374151"/>
                <w:sz w:val="16"/>
              </w:rPr>
              <w:t>Study Architecture &amp; Design at Oxford Royale’s summer school in Cambridge for ages 16–18—creative projects, supportive tutors &amp; an inspiring university setting.</w:t>
            </w:r>
          </w:p>
        </w:tc>
        <w:tc>
          <w:tcPr>
            <w:tcW w:type="dxa" w:w="2268"/>
            <w:tcMar>
              <w:top w:w="55" w:type="dxa"/>
              <w:start w:w="70" w:type="dxa"/>
              <w:bottom w:w="55" w:type="dxa"/>
              <w:end w:w="70" w:type="dxa"/>
            </w:tcMar>
            <w:vAlign w:val="top"/>
          </w:tcPr>
          <w:p>
            <w:r/>
            <w:r>
              <w:rPr>
                <w:rFonts w:ascii="Arial" w:hAnsi="Arial"/>
                <w:b w:val="0"/>
                <w:i w:val="0"/>
                <w:color w:val="1F2937"/>
                <w:sz w:val="16"/>
              </w:rPr>
              <w:t>Architecture</w:t>
            </w:r>
          </w:p>
          <w:p>
            <w:r>
              <w:rPr>
                <w:rFonts w:ascii="Arial" w:hAnsi="Arial"/>
                <w:b w:val="0"/>
                <w:i/>
                <w:color w:val="6B7280"/>
                <w:sz w:val="15"/>
              </w:rPr>
              <w:t>Mimarlık</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Architecture &amp; Design in London</w:t>
            </w:r>
          </w:p>
          <w:p>
            <w:pPr>
              <w:spacing w:after="40"/>
            </w:pPr>
            <w:r>
              <w:rPr>
                <w:rFonts w:ascii="Arial" w:hAnsi="Arial"/>
                <w:b w:val="0"/>
                <w:i/>
                <w:color w:val="4B5563"/>
                <w:sz w:val="16"/>
              </w:rPr>
              <w:t>Mimarlık &amp; Design - Londra</w:t>
            </w:r>
          </w:p>
          <w:p>
            <w:pPr>
              <w:spacing w:after="0"/>
            </w:pPr>
            <w:r>
              <w:rPr>
                <w:rFonts w:ascii="Arial" w:hAnsi="Arial"/>
                <w:b w:val="0"/>
                <w:i w:val="0"/>
                <w:color w:val="374151"/>
                <w:sz w:val="16"/>
              </w:rPr>
              <w:t>Study Architecture &amp; Design at Oxford Royale’s summer school in London for ages 16–18—creative projects, supportive tutors &amp; an inspiring university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Architecture</w:t>
            </w:r>
          </w:p>
          <w:p>
            <w:r>
              <w:rPr>
                <w:rFonts w:ascii="Arial" w:hAnsi="Arial"/>
                <w:b w:val="0"/>
                <w:i/>
                <w:color w:val="6B7280"/>
                <w:sz w:val="15"/>
              </w:rPr>
              <w:t>Mimarlık</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£4,495 - £6,495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29 June - 11 July, 12 July - 25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Architecture &amp; Design in Oxford</w:t>
            </w:r>
          </w:p>
          <w:p>
            <w:pPr>
              <w:spacing w:after="40"/>
            </w:pPr>
            <w:r>
              <w:rPr>
                <w:rFonts w:ascii="Arial" w:hAnsi="Arial"/>
                <w:b w:val="0"/>
                <w:i/>
                <w:color w:val="4B5563"/>
                <w:sz w:val="16"/>
              </w:rPr>
              <w:t>Mimarlık &amp; Design - Oxford</w:t>
            </w:r>
          </w:p>
          <w:p>
            <w:pPr>
              <w:spacing w:after="0"/>
            </w:pPr>
            <w:r>
              <w:rPr>
                <w:rFonts w:ascii="Arial" w:hAnsi="Arial"/>
                <w:b w:val="0"/>
                <w:i w:val="0"/>
                <w:color w:val="374151"/>
                <w:sz w:val="16"/>
              </w:rPr>
              <w:t>Study Architecture &amp; Design at Oxford Royale’s summer school for ages 16–18—creative projects, expert tutors &amp; an inspiring Oxford setting.</w:t>
            </w:r>
          </w:p>
        </w:tc>
        <w:tc>
          <w:tcPr>
            <w:tcW w:type="dxa" w:w="2268"/>
            <w:tcMar>
              <w:top w:w="55" w:type="dxa"/>
              <w:start w:w="70" w:type="dxa"/>
              <w:bottom w:w="55" w:type="dxa"/>
              <w:end w:w="70" w:type="dxa"/>
            </w:tcMar>
            <w:vAlign w:val="top"/>
          </w:tcPr>
          <w:p>
            <w:r/>
            <w:r>
              <w:rPr>
                <w:rFonts w:ascii="Arial" w:hAnsi="Arial"/>
                <w:b w:val="0"/>
                <w:i w:val="0"/>
                <w:color w:val="1F2937"/>
                <w:sz w:val="16"/>
              </w:rPr>
              <w:t>Architecture</w:t>
            </w:r>
          </w:p>
          <w:p>
            <w:r>
              <w:rPr>
                <w:rFonts w:ascii="Arial" w:hAnsi="Arial"/>
                <w:b w:val="0"/>
                <w:i/>
                <w:color w:val="6B7280"/>
                <w:sz w:val="15"/>
              </w:rPr>
              <w:t>Mimarlık</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Explore Artificial Intelligence in Cambridge</w:t>
            </w:r>
          </w:p>
          <w:p>
            <w:pPr>
              <w:spacing w:after="40"/>
            </w:pPr>
            <w:r>
              <w:rPr>
                <w:rFonts w:ascii="Arial" w:hAnsi="Arial"/>
                <w:b w:val="0"/>
                <w:i/>
                <w:color w:val="4B5563"/>
                <w:sz w:val="16"/>
              </w:rPr>
              <w:t>Explore Artificial Intelligence - Cambridge</w:t>
            </w:r>
          </w:p>
          <w:p>
            <w:pPr>
              <w:spacing w:after="0"/>
            </w:pPr>
            <w:r>
              <w:rPr>
                <w:rFonts w:ascii="Arial" w:hAnsi="Arial"/>
                <w:b w:val="0"/>
                <w:i w:val="0"/>
                <w:color w:val="374151"/>
                <w:sz w:val="16"/>
              </w:rPr>
              <w:t>Explore Artificial Intelligence at Oxford Royale’s summer school in Cambridge for ages 12–15—hands-on projects, supportive tutors &amp; an inspiring university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Artificial Intelligence &amp; Technology</w:t>
            </w:r>
          </w:p>
          <w:p>
            <w:r>
              <w:rPr>
                <w:rFonts w:ascii="Arial" w:hAnsi="Arial"/>
                <w:b w:val="0"/>
                <w:i/>
                <w:color w:val="6B7280"/>
                <w:sz w:val="15"/>
              </w:rPr>
              <w:t>Yapay Zeka ve Teknoloji</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12 - 15</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 July - 1 August, 5 July - 18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Explore Artificial Intelligence in Oxford</w:t>
            </w:r>
          </w:p>
          <w:p>
            <w:pPr>
              <w:spacing w:after="40"/>
            </w:pPr>
            <w:r>
              <w:rPr>
                <w:rFonts w:ascii="Arial" w:hAnsi="Arial"/>
                <w:b w:val="0"/>
                <w:i/>
                <w:color w:val="4B5563"/>
                <w:sz w:val="16"/>
              </w:rPr>
              <w:t>Explore Artificial Intelligence - Oxford</w:t>
            </w:r>
          </w:p>
          <w:p>
            <w:pPr>
              <w:spacing w:after="0"/>
            </w:pPr>
            <w:r>
              <w:rPr>
                <w:rFonts w:ascii="Arial" w:hAnsi="Arial"/>
                <w:b w:val="0"/>
                <w:i w:val="0"/>
                <w:color w:val="374151"/>
                <w:sz w:val="16"/>
              </w:rPr>
              <w:t>Immerse yourself in Oxford Royale’s Artificial Intelligence summer school for ages 12-15 - live on-campus, expert tutors, hands-on projects &amp; global peers.</w:t>
            </w:r>
          </w:p>
        </w:tc>
        <w:tc>
          <w:tcPr>
            <w:tcW w:type="dxa" w:w="2268"/>
            <w:tcMar>
              <w:top w:w="55" w:type="dxa"/>
              <w:start w:w="70" w:type="dxa"/>
              <w:bottom w:w="55" w:type="dxa"/>
              <w:end w:w="70" w:type="dxa"/>
            </w:tcMar>
            <w:vAlign w:val="top"/>
          </w:tcPr>
          <w:p>
            <w:r/>
            <w:r>
              <w:rPr>
                <w:rFonts w:ascii="Arial" w:hAnsi="Arial"/>
                <w:b w:val="0"/>
                <w:i w:val="0"/>
                <w:color w:val="1F2937"/>
                <w:sz w:val="16"/>
              </w:rPr>
              <w:t>Artificial Intelligence &amp; Technology</w:t>
            </w:r>
          </w:p>
          <w:p>
            <w:r>
              <w:rPr>
                <w:rFonts w:ascii="Arial" w:hAnsi="Arial"/>
                <w:b w:val="0"/>
                <w:i/>
                <w:color w:val="6B7280"/>
                <w:sz w:val="15"/>
              </w:rPr>
              <w:t>Yapay Zeka ve Teknoloji</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12 - 15</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Explore Python Coding in Cambridge</w:t>
            </w:r>
          </w:p>
          <w:p>
            <w:pPr>
              <w:spacing w:after="40"/>
            </w:pPr>
            <w:r>
              <w:rPr>
                <w:rFonts w:ascii="Arial" w:hAnsi="Arial"/>
                <w:b w:val="0"/>
                <w:i/>
                <w:color w:val="4B5563"/>
                <w:sz w:val="16"/>
              </w:rPr>
              <w:t>Explore Python Coding - Cambridge</w:t>
            </w:r>
          </w:p>
          <w:p>
            <w:pPr>
              <w:spacing w:after="0"/>
            </w:pPr>
            <w:r>
              <w:rPr>
                <w:rFonts w:ascii="Arial" w:hAnsi="Arial"/>
                <w:b w:val="0"/>
                <w:i w:val="0"/>
                <w:color w:val="374151"/>
                <w:sz w:val="16"/>
              </w:rPr>
              <w:t>Explore Python at Oxford Royale’s summer school in Cambridge for ages 12–15—hands-on projects, supportive tutors &amp; an inspiring university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Artificial Intelligence &amp; Technology</w:t>
            </w:r>
          </w:p>
          <w:p>
            <w:r>
              <w:rPr>
                <w:rFonts w:ascii="Arial" w:hAnsi="Arial"/>
                <w:b w:val="0"/>
                <w:i/>
                <w:color w:val="6B7280"/>
                <w:sz w:val="15"/>
              </w:rPr>
              <w:t>Yapay Zeka ve Teknoloji</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12 - 15</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 July - 1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MIT FutureBuilders</w:t>
            </w:r>
          </w:p>
          <w:p>
            <w:pPr>
              <w:spacing w:after="0"/>
            </w:pPr>
            <w:r>
              <w:rPr>
                <w:rFonts w:ascii="Arial" w:hAnsi="Arial"/>
                <w:b w:val="0"/>
                <w:i w:val="0"/>
                <w:color w:val="374151"/>
                <w:sz w:val="16"/>
              </w:rPr>
              <w:t>Study AI &amp; Innovation at Oxford Royale’s summer school for ages 16–18—creative projects, MIT tutors &amp; an inspiring Oxford setting.</w:t>
            </w:r>
          </w:p>
        </w:tc>
        <w:tc>
          <w:tcPr>
            <w:tcW w:type="dxa" w:w="2268"/>
            <w:tcMar>
              <w:top w:w="55" w:type="dxa"/>
              <w:start w:w="70" w:type="dxa"/>
              <w:bottom w:w="55" w:type="dxa"/>
              <w:end w:w="70" w:type="dxa"/>
            </w:tcMar>
            <w:vAlign w:val="top"/>
          </w:tcPr>
          <w:p>
            <w:r/>
            <w:r>
              <w:rPr>
                <w:rFonts w:ascii="Arial" w:hAnsi="Arial"/>
                <w:b w:val="0"/>
                <w:i w:val="0"/>
                <w:color w:val="1F2937"/>
                <w:sz w:val="16"/>
              </w:rPr>
              <w:t>Artificial Intelligence &amp; Technology</w:t>
            </w:r>
          </w:p>
          <w:p>
            <w:r>
              <w:rPr>
                <w:rFonts w:ascii="Arial" w:hAnsi="Arial"/>
                <w:b w:val="0"/>
                <w:i/>
                <w:color w:val="6B7280"/>
                <w:sz w:val="15"/>
              </w:rPr>
              <w:t>Yapay Zeka ve Teknoloji</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£7,995 - £9,995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Python Coding in Cambridge</w:t>
            </w:r>
          </w:p>
          <w:p>
            <w:pPr>
              <w:spacing w:after="40"/>
            </w:pPr>
            <w:r>
              <w:rPr>
                <w:rFonts w:ascii="Arial" w:hAnsi="Arial"/>
                <w:b w:val="0"/>
                <w:i/>
                <w:color w:val="4B5563"/>
                <w:sz w:val="16"/>
              </w:rPr>
              <w:t>Python Coding - Cambridge</w:t>
            </w:r>
          </w:p>
          <w:p>
            <w:pPr>
              <w:spacing w:after="0"/>
            </w:pPr>
            <w:r>
              <w:rPr>
                <w:rFonts w:ascii="Arial" w:hAnsi="Arial"/>
                <w:b w:val="0"/>
                <w:i w:val="0"/>
                <w:color w:val="374151"/>
                <w:sz w:val="16"/>
              </w:rPr>
              <w:t>Python Coding at Oxford Royale’s summer school in Cambridge for ages 16-18—hands-on projects, supportive tutors &amp; an inspiring university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Artificial Intelligence &amp; Technology</w:t>
            </w:r>
          </w:p>
          <w:p>
            <w:r>
              <w:rPr>
                <w:rFonts w:ascii="Arial" w:hAnsi="Arial"/>
                <w:b w:val="0"/>
                <w:i/>
                <w:color w:val="6B7280"/>
                <w:sz w:val="15"/>
              </w:rPr>
              <w:t>Yapay Zeka ve Teknoloji</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19 July - 1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Business, Innovation &amp; Entrepreneurship in Cambridge</w:t>
            </w:r>
          </w:p>
          <w:p>
            <w:pPr>
              <w:spacing w:after="40"/>
            </w:pPr>
            <w:r>
              <w:rPr>
                <w:rFonts w:ascii="Arial" w:hAnsi="Arial"/>
                <w:b w:val="0"/>
                <w:i/>
                <w:color w:val="4B5563"/>
                <w:sz w:val="16"/>
              </w:rPr>
              <w:t>İşletme, Innovation &amp; Entrepreneurship - Cambridge</w:t>
            </w:r>
          </w:p>
          <w:p>
            <w:pPr>
              <w:spacing w:after="0"/>
            </w:pPr>
            <w:r>
              <w:rPr>
                <w:rFonts w:ascii="Arial" w:hAnsi="Arial"/>
                <w:b w:val="0"/>
                <w:i w:val="0"/>
                <w:color w:val="374151"/>
                <w:sz w:val="16"/>
              </w:rPr>
              <w:t>Study Business, Innovation &amp; Entrepreneurship at Oxford Royale’s summer school in Cambridge for ages 16–18—creative projects, supportive tutors &amp; an inspiring university setting.</w:t>
            </w:r>
          </w:p>
        </w:tc>
        <w:tc>
          <w:tcPr>
            <w:tcW w:type="dxa" w:w="2268"/>
            <w:tcMar>
              <w:top w:w="55" w:type="dxa"/>
              <w:start w:w="70" w:type="dxa"/>
              <w:bottom w:w="55" w:type="dxa"/>
              <w:end w:w="70" w:type="dxa"/>
            </w:tcMar>
            <w:vAlign w:val="top"/>
          </w:tcPr>
          <w:p>
            <w:r/>
            <w:r>
              <w:rPr>
                <w:rFonts w:ascii="Arial" w:hAnsi="Arial"/>
                <w:b w:val="0"/>
                <w:i w:val="0"/>
                <w:color w:val="1F2937"/>
                <w:sz w:val="16"/>
              </w:rPr>
              <w:t>Business</w:t>
            </w:r>
          </w:p>
          <w:p>
            <w:r>
              <w:rPr>
                <w:rFonts w:ascii="Arial" w:hAnsi="Arial"/>
                <w:b w:val="0"/>
                <w:i/>
                <w:color w:val="6B7280"/>
                <w:sz w:val="15"/>
              </w:rPr>
              <w:t>İşletme</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Business, Innovation &amp; Entrepreneurship in London</w:t>
            </w:r>
          </w:p>
          <w:p>
            <w:pPr>
              <w:spacing w:after="40"/>
            </w:pPr>
            <w:r>
              <w:rPr>
                <w:rFonts w:ascii="Arial" w:hAnsi="Arial"/>
                <w:b w:val="0"/>
                <w:i/>
                <w:color w:val="4B5563"/>
                <w:sz w:val="16"/>
              </w:rPr>
              <w:t>İşletme, Innovation &amp; Entrepreneurship - Londra</w:t>
            </w:r>
          </w:p>
          <w:p>
            <w:pPr>
              <w:spacing w:after="0"/>
            </w:pPr>
            <w:r>
              <w:rPr>
                <w:rFonts w:ascii="Arial" w:hAnsi="Arial"/>
                <w:b w:val="0"/>
                <w:i w:val="0"/>
                <w:color w:val="374151"/>
                <w:sz w:val="16"/>
              </w:rPr>
              <w:t>Study Business, Innovation &amp; Entrepreneurship at Oxford Royale’s summer school in London for ages 16–18—creative projects, supportive tutors &amp; an inspiring university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w:t>
            </w:r>
          </w:p>
          <w:p>
            <w:r>
              <w:rPr>
                <w:rFonts w:ascii="Arial" w:hAnsi="Arial"/>
                <w:b w:val="0"/>
                <w:i/>
                <w:color w:val="6B7280"/>
                <w:sz w:val="15"/>
              </w:rPr>
              <w:t>İşletme</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£6,495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29 June - 11 July, 12 July - 25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Business, Innovation &amp; Entrepreneurship in Oxford</w:t>
            </w:r>
          </w:p>
          <w:p>
            <w:pPr>
              <w:spacing w:after="40"/>
            </w:pPr>
            <w:r>
              <w:rPr>
                <w:rFonts w:ascii="Arial" w:hAnsi="Arial"/>
                <w:b w:val="0"/>
                <w:i/>
                <w:color w:val="4B5563"/>
                <w:sz w:val="16"/>
              </w:rPr>
              <w:t>İşletme, Innovation &amp; Entrepreneurship - Oxford</w:t>
            </w:r>
          </w:p>
          <w:p>
            <w:pPr>
              <w:spacing w:after="0"/>
            </w:pPr>
            <w:r>
              <w:rPr>
                <w:rFonts w:ascii="Arial" w:hAnsi="Arial"/>
                <w:b w:val="0"/>
                <w:i w:val="0"/>
                <w:color w:val="374151"/>
                <w:sz w:val="16"/>
              </w:rPr>
              <w:t>Study Business at Oxford Royale’s summer school for ages 16–18—creative projects, expert tutors &amp; an inspiring Oxford setting.</w:t>
            </w:r>
          </w:p>
        </w:tc>
        <w:tc>
          <w:tcPr>
            <w:tcW w:type="dxa" w:w="2268"/>
            <w:tcMar>
              <w:top w:w="55" w:type="dxa"/>
              <w:start w:w="70" w:type="dxa"/>
              <w:bottom w:w="55" w:type="dxa"/>
              <w:end w:w="70" w:type="dxa"/>
            </w:tcMar>
            <w:vAlign w:val="top"/>
          </w:tcPr>
          <w:p>
            <w:r/>
            <w:r>
              <w:rPr>
                <w:rFonts w:ascii="Arial" w:hAnsi="Arial"/>
                <w:b w:val="0"/>
                <w:i w:val="0"/>
                <w:color w:val="1F2937"/>
                <w:sz w:val="16"/>
              </w:rPr>
              <w:t>Business</w:t>
            </w:r>
          </w:p>
          <w:p>
            <w:r>
              <w:rPr>
                <w:rFonts w:ascii="Arial" w:hAnsi="Arial"/>
                <w:b w:val="0"/>
                <w:i/>
                <w:color w:val="6B7280"/>
                <w:sz w:val="15"/>
              </w:rPr>
              <w:t>İşletme</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Business, Innovation &amp; Entrepreneurship in Yale</w:t>
            </w:r>
          </w:p>
          <w:p>
            <w:pPr>
              <w:spacing w:after="40"/>
            </w:pPr>
            <w:r>
              <w:rPr>
                <w:rFonts w:ascii="Arial" w:hAnsi="Arial"/>
                <w:b w:val="0"/>
                <w:i/>
                <w:color w:val="4B5563"/>
                <w:sz w:val="16"/>
              </w:rPr>
              <w:t>İşletme, Innovation &amp; Entrepreneurship - Yale</w:t>
            </w:r>
          </w:p>
          <w:p>
            <w:pPr>
              <w:spacing w:after="0"/>
            </w:pPr>
            <w:r>
              <w:rPr>
                <w:rFonts w:ascii="Arial" w:hAnsi="Arial"/>
                <w:b w:val="0"/>
                <w:i w:val="0"/>
                <w:color w:val="374151"/>
                <w:sz w:val="16"/>
              </w:rPr>
              <w:t>Study Business at Oxford Royale’s summer school in Yale for ages 16–18—creative projects, supportive tutors &amp; an inspiring university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w:t>
            </w:r>
          </w:p>
          <w:p>
            <w:r>
              <w:rPr>
                <w:rFonts w:ascii="Arial" w:hAnsi="Arial"/>
                <w:b w:val="0"/>
                <w:i/>
                <w:color w:val="6B7280"/>
                <w:sz w:val="15"/>
              </w:rPr>
              <w:t>İşletme</w:t>
            </w:r>
          </w:p>
        </w:tc>
        <w:tc>
          <w:tcPr>
            <w:tcW w:type="dxa" w:w="2381"/>
            <w:shd w:fill="F7F9FC"/>
            <w:tcMar>
              <w:top w:w="55" w:type="dxa"/>
              <w:start w:w="70" w:type="dxa"/>
              <w:bottom w:w="55" w:type="dxa"/>
              <w:end w:w="70" w:type="dxa"/>
            </w:tcMar>
            <w:vAlign w:val="top"/>
          </w:tcPr>
          <w:p>
            <w:r/>
            <w:r>
              <w:rPr>
                <w:rFonts w:ascii="Arial" w:hAnsi="Arial"/>
                <w:b w:val="0"/>
                <w:i w:val="0"/>
                <w:color w:val="1F2937"/>
                <w:sz w:val="16"/>
              </w:rPr>
              <w:t>Yale</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- 11 July, 12 July - 25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Economics &amp; Finance in Yale &amp; New York</w:t>
            </w:r>
          </w:p>
          <w:p>
            <w:pPr>
              <w:spacing w:after="40"/>
            </w:pPr>
            <w:r>
              <w:rPr>
                <w:rFonts w:ascii="Arial" w:hAnsi="Arial"/>
                <w:b w:val="0"/>
                <w:i/>
                <w:color w:val="4B5563"/>
                <w:sz w:val="16"/>
              </w:rPr>
              <w:t>Economics &amp; Finance - Yale ve New York</w:t>
            </w:r>
          </w:p>
          <w:p>
            <w:pPr>
              <w:spacing w:after="0"/>
            </w:pPr>
            <w:r>
              <w:rPr>
                <w:rFonts w:ascii="Arial" w:hAnsi="Arial"/>
                <w:b w:val="0"/>
                <w:i w:val="0"/>
                <w:color w:val="374151"/>
                <w:sz w:val="16"/>
              </w:rPr>
              <w:t>Study Economics &amp; Finance at Oxford Royale’s summer school in New York for ages 16–18—creative projects, supportive tutors &amp; an inspiring university setting.</w:t>
            </w:r>
          </w:p>
        </w:tc>
        <w:tc>
          <w:tcPr>
            <w:tcW w:type="dxa" w:w="2268"/>
            <w:tcMar>
              <w:top w:w="55" w:type="dxa"/>
              <w:start w:w="70" w:type="dxa"/>
              <w:bottom w:w="55" w:type="dxa"/>
              <w:end w:w="70" w:type="dxa"/>
            </w:tcMar>
            <w:vAlign w:val="top"/>
          </w:tcPr>
          <w:p>
            <w:r/>
            <w:r>
              <w:rPr>
                <w:rFonts w:ascii="Arial" w:hAnsi="Arial"/>
                <w:b w:val="0"/>
                <w:i w:val="0"/>
                <w:color w:val="1F2937"/>
                <w:sz w:val="16"/>
              </w:rPr>
              <w:t>Business</w:t>
            </w:r>
          </w:p>
          <w:p>
            <w:r>
              <w:rPr>
                <w:rFonts w:ascii="Arial" w:hAnsi="Arial"/>
                <w:b w:val="0"/>
                <w:i/>
                <w:color w:val="6B7280"/>
                <w:sz w:val="15"/>
              </w:rPr>
              <w:t>İşletme</w:t>
            </w:r>
          </w:p>
        </w:tc>
        <w:tc>
          <w:tcPr>
            <w:tcW w:type="dxa" w:w="2381"/>
            <w:tcMar>
              <w:top w:w="55" w:type="dxa"/>
              <w:start w:w="70" w:type="dxa"/>
              <w:bottom w:w="55" w:type="dxa"/>
              <w:end w:w="70" w:type="dxa"/>
            </w:tcMar>
            <w:vAlign w:val="top"/>
          </w:tcPr>
          <w:p>
            <w:r/>
            <w:r>
              <w:rPr>
                <w:rFonts w:ascii="Arial" w:hAnsi="Arial"/>
                <w:b w:val="0"/>
                <w:i w:val="0"/>
                <w:color w:val="1F2937"/>
                <w:sz w:val="16"/>
              </w:rPr>
              <w:t>Yale &amp; New York</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- 11 July, 12 July - 25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Explore Business in Cambridge</w:t>
            </w:r>
          </w:p>
          <w:p>
            <w:pPr>
              <w:spacing w:after="40"/>
            </w:pPr>
            <w:r>
              <w:rPr>
                <w:rFonts w:ascii="Arial" w:hAnsi="Arial"/>
                <w:b w:val="0"/>
                <w:i/>
                <w:color w:val="4B5563"/>
                <w:sz w:val="16"/>
              </w:rPr>
              <w:t>Explore İşletme - Cambridge</w:t>
            </w:r>
          </w:p>
          <w:p>
            <w:pPr>
              <w:spacing w:after="0"/>
            </w:pPr>
            <w:r>
              <w:rPr>
                <w:rFonts w:ascii="Arial" w:hAnsi="Arial"/>
                <w:b w:val="0"/>
                <w:i w:val="0"/>
                <w:color w:val="374151"/>
                <w:sz w:val="16"/>
              </w:rPr>
              <w:t>Explore Business at Oxford Royale’s summer school in Cambridge for ages 12–15—creative projects, supportive tutors &amp; an inspiring university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w:t>
            </w:r>
          </w:p>
          <w:p>
            <w:r>
              <w:rPr>
                <w:rFonts w:ascii="Arial" w:hAnsi="Arial"/>
                <w:b w:val="0"/>
                <w:i/>
                <w:color w:val="6B7280"/>
                <w:sz w:val="15"/>
              </w:rPr>
              <w:t>İşletme</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12 - 15</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Explore Business in Oxford</w:t>
            </w:r>
          </w:p>
          <w:p>
            <w:pPr>
              <w:spacing w:after="40"/>
            </w:pPr>
            <w:r>
              <w:rPr>
                <w:rFonts w:ascii="Arial" w:hAnsi="Arial"/>
                <w:b w:val="0"/>
                <w:i/>
                <w:color w:val="4B5563"/>
                <w:sz w:val="16"/>
              </w:rPr>
              <w:t>Explore İşletme - Oxford</w:t>
            </w:r>
          </w:p>
          <w:p>
            <w:pPr>
              <w:spacing w:after="0"/>
            </w:pPr>
            <w:r>
              <w:rPr>
                <w:rFonts w:ascii="Arial" w:hAnsi="Arial"/>
                <w:b w:val="0"/>
                <w:i w:val="0"/>
                <w:color w:val="374151"/>
                <w:sz w:val="16"/>
              </w:rPr>
              <w:t>Explore business at Oxford Royale’s summer school for ages 12–15—engaging projects, inspiring tutors &amp; international classmates.</w:t>
            </w:r>
          </w:p>
        </w:tc>
        <w:tc>
          <w:tcPr>
            <w:tcW w:type="dxa" w:w="2268"/>
            <w:tcMar>
              <w:top w:w="55" w:type="dxa"/>
              <w:start w:w="70" w:type="dxa"/>
              <w:bottom w:w="55" w:type="dxa"/>
              <w:end w:w="70" w:type="dxa"/>
            </w:tcMar>
            <w:vAlign w:val="top"/>
          </w:tcPr>
          <w:p>
            <w:r/>
            <w:r>
              <w:rPr>
                <w:rFonts w:ascii="Arial" w:hAnsi="Arial"/>
                <w:b w:val="0"/>
                <w:i w:val="0"/>
                <w:color w:val="1F2937"/>
                <w:sz w:val="16"/>
              </w:rPr>
              <w:t>Business</w:t>
            </w:r>
          </w:p>
          <w:p>
            <w:r>
              <w:rPr>
                <w:rFonts w:ascii="Arial" w:hAnsi="Arial"/>
                <w:b w:val="0"/>
                <w:i/>
                <w:color w:val="6B7280"/>
                <w:sz w:val="15"/>
              </w:rPr>
              <w:t>İşletme</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12 - 15</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Explore Business in Yale</w:t>
            </w:r>
          </w:p>
          <w:p>
            <w:pPr>
              <w:spacing w:after="40"/>
            </w:pPr>
            <w:r>
              <w:rPr>
                <w:rFonts w:ascii="Arial" w:hAnsi="Arial"/>
                <w:b w:val="0"/>
                <w:i/>
                <w:color w:val="4B5563"/>
                <w:sz w:val="16"/>
              </w:rPr>
              <w:t>Explore İşletme - Yale</w:t>
            </w:r>
          </w:p>
          <w:p>
            <w:pPr>
              <w:spacing w:after="0"/>
            </w:pPr>
            <w:r>
              <w:rPr>
                <w:rFonts w:ascii="Arial" w:hAnsi="Arial"/>
                <w:b w:val="0"/>
                <w:i w:val="0"/>
                <w:color w:val="374151"/>
                <w:sz w:val="16"/>
              </w:rPr>
              <w:t>Explore Business at Oxford Royale’s summer school in Yale for ages 12–15—creative projects, supportive tutors &amp; an inspiring university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w:t>
            </w:r>
          </w:p>
          <w:p>
            <w:r>
              <w:rPr>
                <w:rFonts w:ascii="Arial" w:hAnsi="Arial"/>
                <w:b w:val="0"/>
                <w:i/>
                <w:color w:val="6B7280"/>
                <w:sz w:val="15"/>
              </w:rPr>
              <w:t>İşletme</w:t>
            </w:r>
          </w:p>
        </w:tc>
        <w:tc>
          <w:tcPr>
            <w:tcW w:type="dxa" w:w="2381"/>
            <w:shd w:fill="F7F9FC"/>
            <w:tcMar>
              <w:top w:w="55" w:type="dxa"/>
              <w:start w:w="70" w:type="dxa"/>
              <w:bottom w:w="55" w:type="dxa"/>
              <w:end w:w="70" w:type="dxa"/>
            </w:tcMar>
            <w:vAlign w:val="top"/>
          </w:tcPr>
          <w:p>
            <w:r/>
            <w:r>
              <w:rPr>
                <w:rFonts w:ascii="Arial" w:hAnsi="Arial"/>
                <w:b w:val="0"/>
                <w:i w:val="0"/>
                <w:color w:val="1F2937"/>
                <w:sz w:val="16"/>
              </w:rPr>
              <w:t>Yale</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13 - 15</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- 11 July, 12 July - 25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Ivy League Scholars' Programme</w:t>
            </w:r>
          </w:p>
          <w:p>
            <w:pPr>
              <w:spacing w:after="0"/>
            </w:pPr>
            <w:r>
              <w:rPr>
                <w:rFonts w:ascii="Arial" w:hAnsi="Arial"/>
                <w:b w:val="0"/>
                <w:i w:val="0"/>
                <w:color w:val="374151"/>
                <w:sz w:val="16"/>
              </w:rPr>
              <w:t>Study like a real Ivy League student is Oxford Royale. Live at Yale, visit Harvard and spend a full week at Barnard College, Columbia University in NYC. ●</w:t>
            </w:r>
          </w:p>
        </w:tc>
        <w:tc>
          <w:tcPr>
            <w:tcW w:type="dxa" w:w="2268"/>
            <w:tcMar>
              <w:top w:w="55" w:type="dxa"/>
              <w:start w:w="70" w:type="dxa"/>
              <w:bottom w:w="55" w:type="dxa"/>
              <w:end w:w="70" w:type="dxa"/>
            </w:tcMar>
            <w:vAlign w:val="top"/>
          </w:tcPr>
          <w:p>
            <w:r/>
            <w:r>
              <w:rPr>
                <w:rFonts w:ascii="Arial" w:hAnsi="Arial"/>
                <w:b w:val="0"/>
                <w:i w:val="0"/>
                <w:color w:val="1F2937"/>
                <w:sz w:val="16"/>
              </w:rPr>
              <w:t>Business</w:t>
            </w:r>
          </w:p>
          <w:p>
            <w:r>
              <w:rPr>
                <w:rFonts w:ascii="Arial" w:hAnsi="Arial"/>
                <w:b w:val="0"/>
                <w:i/>
                <w:color w:val="6B7280"/>
                <w:sz w:val="15"/>
              </w:rPr>
              <w:t>İşletme</w:t>
            </w:r>
          </w:p>
        </w:tc>
        <w:tc>
          <w:tcPr>
            <w:tcW w:type="dxa" w:w="2381"/>
            <w:tcMar>
              <w:top w:w="55" w:type="dxa"/>
              <w:start w:w="70" w:type="dxa"/>
              <w:bottom w:w="55" w:type="dxa"/>
              <w:end w:w="70" w:type="dxa"/>
            </w:tcMar>
            <w:vAlign w:val="top"/>
          </w:tcPr>
          <w:p>
            <w:r/>
            <w:r>
              <w:rPr>
                <w:rFonts w:ascii="Arial" w:hAnsi="Arial"/>
                <w:b w:val="0"/>
                <w:i w:val="0"/>
                <w:color w:val="1F2937"/>
                <w:sz w:val="16"/>
              </w:rPr>
              <w:t>Yale</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£9,995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- 11 July, 12 July - 25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Penn GSE Entrepreneurship Academy</w:t>
            </w:r>
          </w:p>
          <w:p>
            <w:pPr>
              <w:spacing w:after="0"/>
            </w:pPr>
            <w:r>
              <w:rPr>
                <w:rFonts w:ascii="Arial" w:hAnsi="Arial"/>
                <w:b w:val="0"/>
                <w:i w:val="0"/>
                <w:color w:val="374151"/>
                <w:sz w:val="16"/>
              </w:rPr>
              <w:t>Study innovation &amp; entrepreneurship at Oxford Royale’s summer school for ages 16–18—creative projects, Penn GSE instructors &amp; an inspiring Oxford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w:t>
            </w:r>
          </w:p>
          <w:p>
            <w:r>
              <w:rPr>
                <w:rFonts w:ascii="Arial" w:hAnsi="Arial"/>
                <w:b w:val="0"/>
                <w:i/>
                <w:color w:val="6B7280"/>
                <w:sz w:val="15"/>
              </w:rPr>
              <w:t>İşletme</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£7,995 - £9,995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Penn GSE Entrepreneurship Academy 19-23</w:t>
            </w:r>
          </w:p>
          <w:p>
            <w:pPr>
              <w:spacing w:after="0"/>
            </w:pPr>
            <w:r>
              <w:rPr>
                <w:rFonts w:ascii="Arial" w:hAnsi="Arial"/>
                <w:b w:val="0"/>
                <w:i w:val="0"/>
                <w:color w:val="374151"/>
                <w:sz w:val="16"/>
              </w:rPr>
              <w:t>Study innovation &amp; entrepreneurship at Oxford Royale’s summer school for ages 16–18—creative projects, Penn GSE instructors &amp; an inspiring Oxford setting.</w:t>
            </w:r>
          </w:p>
        </w:tc>
        <w:tc>
          <w:tcPr>
            <w:tcW w:type="dxa" w:w="2268"/>
            <w:tcMar>
              <w:top w:w="55" w:type="dxa"/>
              <w:start w:w="70" w:type="dxa"/>
              <w:bottom w:w="55" w:type="dxa"/>
              <w:end w:w="70" w:type="dxa"/>
            </w:tcMar>
            <w:vAlign w:val="top"/>
          </w:tcPr>
          <w:p>
            <w:r/>
            <w:r>
              <w:rPr>
                <w:rFonts w:ascii="Arial" w:hAnsi="Arial"/>
                <w:b w:val="0"/>
                <w:i w:val="0"/>
                <w:color w:val="1F2937"/>
                <w:sz w:val="16"/>
              </w:rPr>
              <w:t>Business</w:t>
            </w:r>
          </w:p>
          <w:p>
            <w:r>
              <w:rPr>
                <w:rFonts w:ascii="Arial" w:hAnsi="Arial"/>
                <w:b w:val="0"/>
                <w:i/>
                <w:color w:val="6B7280"/>
                <w:sz w:val="15"/>
              </w:rPr>
              <w:t>İşletme</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19 - 23</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£7,995 - £9,995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Cybersecurity &amp; Artificial Intelligence in Cambridge</w:t>
            </w:r>
          </w:p>
          <w:p>
            <w:pPr>
              <w:spacing w:after="40"/>
            </w:pPr>
            <w:r>
              <w:rPr>
                <w:rFonts w:ascii="Arial" w:hAnsi="Arial"/>
                <w:b w:val="0"/>
                <w:i/>
                <w:color w:val="4B5563"/>
                <w:sz w:val="16"/>
              </w:rPr>
              <w:t>Siber Güvenlik &amp; Artificial Intelligence - Cambridge</w:t>
            </w:r>
          </w:p>
          <w:p>
            <w:pPr>
              <w:spacing w:after="0"/>
            </w:pPr>
            <w:r>
              <w:rPr>
                <w:rFonts w:ascii="Arial" w:hAnsi="Arial"/>
                <w:b w:val="0"/>
                <w:i w:val="0"/>
                <w:color w:val="374151"/>
                <w:sz w:val="16"/>
              </w:rPr>
              <w:t>Cybersecurity at Oxford Royale’s summer school in Cambridge for ages 16–18—hands-on projects, supportive tutors &amp; an inspiring university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Cybersecurity</w:t>
            </w:r>
          </w:p>
          <w:p>
            <w:r>
              <w:rPr>
                <w:rFonts w:ascii="Arial" w:hAnsi="Arial"/>
                <w:b w:val="0"/>
                <w:i/>
                <w:color w:val="6B7280"/>
                <w:sz w:val="15"/>
              </w:rPr>
              <w:t>Siber Güvenlik</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Cybersecurity &amp; Artificial Intelligence in Oxford</w:t>
            </w:r>
          </w:p>
          <w:p>
            <w:pPr>
              <w:spacing w:after="40"/>
            </w:pPr>
            <w:r>
              <w:rPr>
                <w:rFonts w:ascii="Arial" w:hAnsi="Arial"/>
                <w:b w:val="0"/>
                <w:i/>
                <w:color w:val="4B5563"/>
                <w:sz w:val="16"/>
              </w:rPr>
              <w:t>Siber Güvenlik &amp; Artificial Intelligence - Oxford</w:t>
            </w:r>
          </w:p>
          <w:p>
            <w:pPr>
              <w:spacing w:after="0"/>
            </w:pPr>
            <w:r>
              <w:rPr>
                <w:rFonts w:ascii="Arial" w:hAnsi="Arial"/>
                <w:b w:val="0"/>
                <w:i w:val="0"/>
                <w:color w:val="374151"/>
                <w:sz w:val="16"/>
              </w:rPr>
              <w:t>Study Cybersecurity and AI at Oxford Royale’s summer school for ages 16–18—creative projects, expert tutors &amp; an inspiring Oxford setting.</w:t>
            </w:r>
          </w:p>
        </w:tc>
        <w:tc>
          <w:tcPr>
            <w:tcW w:type="dxa" w:w="2268"/>
            <w:tcMar>
              <w:top w:w="55" w:type="dxa"/>
              <w:start w:w="70" w:type="dxa"/>
              <w:bottom w:w="55" w:type="dxa"/>
              <w:end w:w="70" w:type="dxa"/>
            </w:tcMar>
            <w:vAlign w:val="top"/>
          </w:tcPr>
          <w:p>
            <w:r/>
            <w:r>
              <w:rPr>
                <w:rFonts w:ascii="Arial" w:hAnsi="Arial"/>
                <w:b w:val="0"/>
                <w:i w:val="0"/>
                <w:color w:val="1F2937"/>
                <w:sz w:val="16"/>
              </w:rPr>
              <w:t>Cybersecurity</w:t>
            </w:r>
          </w:p>
          <w:p>
            <w:r>
              <w:rPr>
                <w:rFonts w:ascii="Arial" w:hAnsi="Arial"/>
                <w:b w:val="0"/>
                <w:i/>
                <w:color w:val="6B7280"/>
                <w:sz w:val="15"/>
              </w:rPr>
              <w:t>Siber Güvenlik</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Economics &amp; Finance in London</w:t>
            </w:r>
          </w:p>
          <w:p>
            <w:pPr>
              <w:spacing w:after="40"/>
            </w:pPr>
            <w:r>
              <w:rPr>
                <w:rFonts w:ascii="Arial" w:hAnsi="Arial"/>
                <w:b w:val="0"/>
                <w:i/>
                <w:color w:val="4B5563"/>
                <w:sz w:val="16"/>
              </w:rPr>
              <w:t>Ekonomi &amp; Finance - Londra</w:t>
            </w:r>
          </w:p>
          <w:p>
            <w:pPr>
              <w:spacing w:after="0"/>
            </w:pPr>
            <w:r>
              <w:rPr>
                <w:rFonts w:ascii="Arial" w:hAnsi="Arial"/>
                <w:b w:val="0"/>
                <w:i w:val="0"/>
                <w:color w:val="374151"/>
                <w:sz w:val="16"/>
              </w:rPr>
              <w:t>Study Economics &amp; Finance at Oxford Royale’s summer school in London for ages 16–18—creative projects, supportive tutors &amp; an inspiring university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Economics</w:t>
            </w:r>
          </w:p>
          <w:p>
            <w:r>
              <w:rPr>
                <w:rFonts w:ascii="Arial" w:hAnsi="Arial"/>
                <w:b w:val="0"/>
                <w:i/>
                <w:color w:val="6B7280"/>
                <w:sz w:val="15"/>
              </w:rPr>
              <w:t>Ekonomi</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£4,495 - £6,495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29 June - 11 July, 12 July - 25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Economics &amp; Finance in Oxford</w:t>
            </w:r>
          </w:p>
          <w:p>
            <w:pPr>
              <w:spacing w:after="40"/>
            </w:pPr>
            <w:r>
              <w:rPr>
                <w:rFonts w:ascii="Arial" w:hAnsi="Arial"/>
                <w:b w:val="0"/>
                <w:i/>
                <w:color w:val="4B5563"/>
                <w:sz w:val="16"/>
              </w:rPr>
              <w:t>Ekonomi &amp; Finance - Oxford</w:t>
            </w:r>
          </w:p>
          <w:p>
            <w:pPr>
              <w:spacing w:after="0"/>
            </w:pPr>
            <w:r>
              <w:rPr>
                <w:rFonts w:ascii="Arial" w:hAnsi="Arial"/>
                <w:b w:val="0"/>
                <w:i w:val="0"/>
                <w:color w:val="374151"/>
                <w:sz w:val="16"/>
              </w:rPr>
              <w:t>Study Economics &amp; Finance at Oxford Royale’s summer school for ages 16–18—creative projects, expert tutors &amp; an inspiring Oxford setting.</w:t>
            </w:r>
          </w:p>
        </w:tc>
        <w:tc>
          <w:tcPr>
            <w:tcW w:type="dxa" w:w="2268"/>
            <w:tcMar>
              <w:top w:w="55" w:type="dxa"/>
              <w:start w:w="70" w:type="dxa"/>
              <w:bottom w:w="55" w:type="dxa"/>
              <w:end w:w="70" w:type="dxa"/>
            </w:tcMar>
            <w:vAlign w:val="top"/>
          </w:tcPr>
          <w:p>
            <w:r/>
            <w:r>
              <w:rPr>
                <w:rFonts w:ascii="Arial" w:hAnsi="Arial"/>
                <w:b w:val="0"/>
                <w:i w:val="0"/>
                <w:color w:val="1F2937"/>
                <w:sz w:val="16"/>
              </w:rPr>
              <w:t>Economics</w:t>
            </w:r>
          </w:p>
          <w:p>
            <w:r>
              <w:rPr>
                <w:rFonts w:ascii="Arial" w:hAnsi="Arial"/>
                <w:b w:val="0"/>
                <w:i/>
                <w:color w:val="6B7280"/>
                <w:sz w:val="15"/>
              </w:rPr>
              <w:t>Ekonomi</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New York Global Leaders</w:t>
            </w:r>
          </w:p>
          <w:p>
            <w:pPr>
              <w:spacing w:after="40"/>
            </w:pPr>
            <w:r>
              <w:rPr>
                <w:rFonts w:ascii="Arial" w:hAnsi="Arial"/>
                <w:b w:val="0"/>
                <w:i/>
                <w:color w:val="4B5563"/>
                <w:sz w:val="16"/>
              </w:rPr>
              <w:t>New York Küresel Liderler</w:t>
            </w:r>
          </w:p>
          <w:p>
            <w:pPr>
              <w:spacing w:after="0"/>
            </w:pPr>
            <w:r>
              <w:rPr>
                <w:rFonts w:ascii="Arial" w:hAnsi="Arial"/>
                <w:b w:val="0"/>
                <w:i w:val="0"/>
                <w:color w:val="374151"/>
                <w:sz w:val="16"/>
              </w:rPr>
              <w:t>Study Leadership Where It Happens Step into the heart of New York for an immersive week exploring leadership in action. From Wall Street to the Graduation Cruise, connect ideas to real-world impact through expert-led seminars, dynamic workshops and curated visits across one of the world’s most influential cities. Far more than a typical summe</w:t>
            </w:r>
          </w:p>
        </w:tc>
        <w:tc>
          <w:tcPr>
            <w:tcW w:type="dxa" w:w="2268"/>
            <w:shd w:fill="F7F9FC"/>
            <w:tcMar>
              <w:top w:w="55" w:type="dxa"/>
              <w:start w:w="70" w:type="dxa"/>
              <w:bottom w:w="55" w:type="dxa"/>
              <w:end w:w="70" w:type="dxa"/>
            </w:tcMar>
            <w:vAlign w:val="top"/>
          </w:tcPr>
          <w:p>
            <w:r/>
            <w:r>
              <w:rPr>
                <w:rFonts w:ascii="Arial" w:hAnsi="Arial"/>
                <w:b w:val="0"/>
                <w:i w:val="0"/>
                <w:color w:val="1F2937"/>
                <w:sz w:val="16"/>
              </w:rPr>
              <w:t>Economics</w:t>
            </w:r>
          </w:p>
          <w:p>
            <w:r>
              <w:rPr>
                <w:rFonts w:ascii="Arial" w:hAnsi="Arial"/>
                <w:b w:val="0"/>
                <w:i/>
                <w:color w:val="6B7280"/>
                <w:sz w:val="15"/>
              </w:rPr>
              <w:t>Ekonomi</w:t>
            </w:r>
          </w:p>
        </w:tc>
        <w:tc>
          <w:tcPr>
            <w:tcW w:type="dxa" w:w="2381"/>
            <w:shd w:fill="F7F9FC"/>
            <w:tcMar>
              <w:top w:w="55" w:type="dxa"/>
              <w:start w:w="70" w:type="dxa"/>
              <w:bottom w:w="55" w:type="dxa"/>
              <w:end w:w="70" w:type="dxa"/>
            </w:tcMar>
            <w:vAlign w:val="top"/>
          </w:tcPr>
          <w:p>
            <w:r/>
            <w:r>
              <w:rPr>
                <w:rFonts w:ascii="Arial" w:hAnsi="Arial"/>
                <w:b w:val="0"/>
                <w:i w:val="0"/>
                <w:color w:val="1F2937"/>
                <w:sz w:val="16"/>
              </w:rPr>
              <w:t>New York</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Price: </w:t>
            </w:r>
            <w:r>
              <w:rPr>
                <w:rFonts w:ascii="Arial" w:hAnsi="Arial"/>
                <w:b w:val="0"/>
                <w:i w:val="0"/>
                <w:color w:val="374151"/>
                <w:sz w:val="17"/>
              </w:rPr>
              <w:t>£3,995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- 11 July, 19 July - 25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Engineering: Civil, Mechanical &amp; Electrical in Cambridge</w:t>
            </w:r>
          </w:p>
          <w:p>
            <w:pPr>
              <w:spacing w:after="40"/>
            </w:pPr>
            <w:r>
              <w:rPr>
                <w:rFonts w:ascii="Arial" w:hAnsi="Arial"/>
                <w:b w:val="0"/>
                <w:i/>
                <w:color w:val="4B5563"/>
                <w:sz w:val="16"/>
              </w:rPr>
              <w:t>Mühendislik: Civil, Mechanical &amp; Electrical - Cambridge</w:t>
            </w:r>
          </w:p>
          <w:p>
            <w:pPr>
              <w:spacing w:after="0"/>
            </w:pPr>
            <w:r>
              <w:rPr>
                <w:rFonts w:ascii="Arial" w:hAnsi="Arial"/>
                <w:b w:val="0"/>
                <w:i w:val="0"/>
                <w:color w:val="374151"/>
                <w:sz w:val="16"/>
              </w:rPr>
              <w:t>Study Engineering at Oxford Royale’s summer school in Cambridge for ages 16–18—creative projects, supportive tutors &amp; an inspiring university setting.</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p>
            <w:r>
              <w:rPr>
                <w:rFonts w:ascii="Arial" w:hAnsi="Arial"/>
                <w:b w:val="0"/>
                <w:i/>
                <w:color w:val="6B7280"/>
                <w:sz w:val="15"/>
              </w:rPr>
              <w:t>Mühendislik</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Engineering: Civil, Mechanical &amp; Electrical in London</w:t>
            </w:r>
          </w:p>
          <w:p>
            <w:pPr>
              <w:spacing w:after="40"/>
            </w:pPr>
            <w:r>
              <w:rPr>
                <w:rFonts w:ascii="Arial" w:hAnsi="Arial"/>
                <w:b w:val="0"/>
                <w:i/>
                <w:color w:val="4B5563"/>
                <w:sz w:val="16"/>
              </w:rPr>
              <w:t>Mühendislik: Civil, Mechanical &amp; Electrical - Londra</w:t>
            </w:r>
          </w:p>
          <w:p>
            <w:pPr>
              <w:spacing w:after="0"/>
            </w:pPr>
            <w:r>
              <w:rPr>
                <w:rFonts w:ascii="Arial" w:hAnsi="Arial"/>
                <w:b w:val="0"/>
                <w:i w:val="0"/>
                <w:color w:val="374151"/>
                <w:sz w:val="16"/>
              </w:rPr>
              <w:t>Study Engineering at Oxford Royale’s summer school for ages 16–18—creative projects, expert tutors &amp; an inspiring London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p>
            <w:r>
              <w:rPr>
                <w:rFonts w:ascii="Arial" w:hAnsi="Arial"/>
                <w:b w:val="0"/>
                <w:i/>
                <w:color w:val="6B7280"/>
                <w:sz w:val="15"/>
              </w:rPr>
              <w:t>Mühendislik</w:t>
            </w:r>
          </w:p>
        </w:tc>
        <w:tc>
          <w:tcPr>
            <w:tcW w:type="dxa" w:w="2381"/>
            <w:shd w:fill="F7F9FC"/>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£4,495 - £6,495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29 June - 11 July, 12 July - 25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Engineering: Civil, Mechanical &amp; Electrical in Oxford</w:t>
            </w:r>
          </w:p>
          <w:p>
            <w:pPr>
              <w:spacing w:after="40"/>
            </w:pPr>
            <w:r>
              <w:rPr>
                <w:rFonts w:ascii="Arial" w:hAnsi="Arial"/>
                <w:b w:val="0"/>
                <w:i/>
                <w:color w:val="4B5563"/>
                <w:sz w:val="16"/>
              </w:rPr>
              <w:t>Mühendislik: Civil, Mechanical &amp; Electrical - Oxford</w:t>
            </w:r>
          </w:p>
          <w:p>
            <w:pPr>
              <w:spacing w:after="0"/>
            </w:pPr>
            <w:r>
              <w:rPr>
                <w:rFonts w:ascii="Arial" w:hAnsi="Arial"/>
                <w:b w:val="0"/>
                <w:i w:val="0"/>
                <w:color w:val="374151"/>
                <w:sz w:val="16"/>
              </w:rPr>
              <w:t>Study Engineering at Oxford Royale’s summer school for ages 16–18—creative projects, expert tutors &amp; an inspiring Oxford setting.</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p>
            <w:r>
              <w:rPr>
                <w:rFonts w:ascii="Arial" w:hAnsi="Arial"/>
                <w:b w:val="0"/>
                <w:i/>
                <w:color w:val="6B7280"/>
                <w:sz w:val="15"/>
              </w:rPr>
              <w:t>Mühendislik</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Engineering: Civil, Mechanical &amp; Electrical in Yale</w:t>
            </w:r>
          </w:p>
          <w:p>
            <w:pPr>
              <w:spacing w:after="40"/>
            </w:pPr>
            <w:r>
              <w:rPr>
                <w:rFonts w:ascii="Arial" w:hAnsi="Arial"/>
                <w:b w:val="0"/>
                <w:i/>
                <w:color w:val="4B5563"/>
                <w:sz w:val="16"/>
              </w:rPr>
              <w:t>Mühendislik: Civil, Mechanical &amp; Electrical - Yale</w:t>
            </w:r>
          </w:p>
          <w:p>
            <w:pPr>
              <w:spacing w:after="0"/>
            </w:pPr>
            <w:r>
              <w:rPr>
                <w:rFonts w:ascii="Arial" w:hAnsi="Arial"/>
                <w:b w:val="0"/>
                <w:i w:val="0"/>
                <w:color w:val="374151"/>
                <w:sz w:val="16"/>
              </w:rPr>
              <w:t>Study Engineering at Oxford Royale’s summer school in Yale for ages 16–18—creative projects, supportive tutors &amp; an inspiring university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p>
            <w:r>
              <w:rPr>
                <w:rFonts w:ascii="Arial" w:hAnsi="Arial"/>
                <w:b w:val="0"/>
                <w:i/>
                <w:color w:val="6B7280"/>
                <w:sz w:val="15"/>
              </w:rPr>
              <w:t>Mühendislik</w:t>
            </w:r>
          </w:p>
        </w:tc>
        <w:tc>
          <w:tcPr>
            <w:tcW w:type="dxa" w:w="2381"/>
            <w:shd w:fill="F7F9FC"/>
            <w:tcMar>
              <w:top w:w="55" w:type="dxa"/>
              <w:start w:w="70" w:type="dxa"/>
              <w:bottom w:w="55" w:type="dxa"/>
              <w:end w:w="70" w:type="dxa"/>
            </w:tcMar>
            <w:vAlign w:val="top"/>
          </w:tcPr>
          <w:p>
            <w:r/>
            <w:r>
              <w:rPr>
                <w:rFonts w:ascii="Arial" w:hAnsi="Arial"/>
                <w:b w:val="0"/>
                <w:i w:val="0"/>
                <w:color w:val="1F2937"/>
                <w:sz w:val="16"/>
              </w:rPr>
              <w:t>Yale</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- 11 July, 12 July - 25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Explore Engineering</w:t>
            </w:r>
          </w:p>
          <w:p>
            <w:pPr>
              <w:spacing w:after="40"/>
            </w:pPr>
            <w:r>
              <w:rPr>
                <w:rFonts w:ascii="Arial" w:hAnsi="Arial"/>
                <w:b w:val="0"/>
                <w:i/>
                <w:color w:val="4B5563"/>
                <w:sz w:val="16"/>
              </w:rPr>
              <w:t>Explore Mühendislik</w:t>
            </w:r>
          </w:p>
          <w:p>
            <w:pPr>
              <w:spacing w:after="0"/>
            </w:pPr>
            <w:r>
              <w:rPr>
                <w:rFonts w:ascii="Arial" w:hAnsi="Arial"/>
                <w:b w:val="0"/>
                <w:i w:val="0"/>
                <w:color w:val="374151"/>
                <w:sz w:val="16"/>
              </w:rPr>
              <w:t>Experience engineering at Oxford Royale’s summer school for ages 12–15—hands-on projects, expert teaching &amp; new global friends.</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p>
            <w:r>
              <w:rPr>
                <w:rFonts w:ascii="Arial" w:hAnsi="Arial"/>
                <w:b w:val="0"/>
                <w:i/>
                <w:color w:val="6B7280"/>
                <w:sz w:val="15"/>
              </w:rPr>
              <w:t>Mühendislik</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12 - 15</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Explore Engineering in Cambridge</w:t>
            </w:r>
          </w:p>
          <w:p>
            <w:pPr>
              <w:spacing w:after="40"/>
            </w:pPr>
            <w:r>
              <w:rPr>
                <w:rFonts w:ascii="Arial" w:hAnsi="Arial"/>
                <w:b w:val="0"/>
                <w:i/>
                <w:color w:val="4B5563"/>
                <w:sz w:val="16"/>
              </w:rPr>
              <w:t>Explore Mühendislik - Cambridge</w:t>
            </w:r>
          </w:p>
          <w:p>
            <w:pPr>
              <w:spacing w:after="0"/>
            </w:pPr>
            <w:r>
              <w:rPr>
                <w:rFonts w:ascii="Arial" w:hAnsi="Arial"/>
                <w:b w:val="0"/>
                <w:i w:val="0"/>
                <w:color w:val="374151"/>
                <w:sz w:val="16"/>
              </w:rPr>
              <w:t>Explore Engineering at Oxford Royale’s summer school in Cambridge for ages 12–15—creative projects, supportive tutors &amp; an inspiring university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p>
            <w:r>
              <w:rPr>
                <w:rFonts w:ascii="Arial" w:hAnsi="Arial"/>
                <w:b w:val="0"/>
                <w:i/>
                <w:color w:val="6B7280"/>
                <w:sz w:val="15"/>
              </w:rPr>
              <w:t>Mühendislik</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12 - 15</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Film Academy</w:t>
            </w:r>
          </w:p>
          <w:p>
            <w:pPr>
              <w:spacing w:after="0"/>
            </w:pPr>
            <w:r>
              <w:rPr>
                <w:rFonts w:ascii="Arial" w:hAnsi="Arial"/>
                <w:b w:val="0"/>
                <w:i w:val="0"/>
                <w:color w:val="374151"/>
                <w:sz w:val="16"/>
              </w:rPr>
              <w:t>Experience the Oxford Royale’s summer school film academy for ages 12–15—hands-on projects, expert teaching &amp; new global friends.</w:t>
            </w:r>
          </w:p>
        </w:tc>
        <w:tc>
          <w:tcPr>
            <w:tcW w:type="dxa" w:w="2268"/>
            <w:tcMar>
              <w:top w:w="55" w:type="dxa"/>
              <w:start w:w="70" w:type="dxa"/>
              <w:bottom w:w="55" w:type="dxa"/>
              <w:end w:w="70" w:type="dxa"/>
            </w:tcMar>
            <w:vAlign w:val="top"/>
          </w:tcPr>
          <w:p>
            <w:r/>
            <w:r>
              <w:rPr>
                <w:rFonts w:ascii="Arial" w:hAnsi="Arial"/>
                <w:b w:val="0"/>
                <w:i w:val="0"/>
                <w:color w:val="1F2937"/>
                <w:sz w:val="16"/>
              </w:rPr>
              <w:t>Film</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12 - 15</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Film Academy</w:t>
            </w:r>
          </w:p>
          <w:p>
            <w:pPr>
              <w:spacing w:after="0"/>
            </w:pPr>
            <w:r>
              <w:rPr>
                <w:rFonts w:ascii="Arial" w:hAnsi="Arial"/>
                <w:b w:val="0"/>
                <w:i w:val="0"/>
                <w:color w:val="374151"/>
                <w:sz w:val="16"/>
              </w:rPr>
              <w:t>Study at the Oxford Royale’s summer school for Film Academy, for ages 16–18—creative projects, expert tutors &amp; an inspiring Oxford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Film</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History, Philosophy &amp; Literature in Oxford</w:t>
            </w:r>
          </w:p>
          <w:p>
            <w:pPr>
              <w:spacing w:after="40"/>
            </w:pPr>
            <w:r>
              <w:rPr>
                <w:rFonts w:ascii="Arial" w:hAnsi="Arial"/>
                <w:b w:val="0"/>
                <w:i/>
                <w:color w:val="4B5563"/>
                <w:sz w:val="16"/>
              </w:rPr>
              <w:t>Tarih, Philosophy &amp; Literature - Oxford</w:t>
            </w:r>
          </w:p>
          <w:p>
            <w:pPr>
              <w:spacing w:after="0"/>
            </w:pPr>
            <w:r>
              <w:rPr>
                <w:rFonts w:ascii="Arial" w:hAnsi="Arial"/>
                <w:b w:val="0"/>
                <w:i w:val="0"/>
                <w:color w:val="374151"/>
                <w:sz w:val="16"/>
              </w:rPr>
              <w:t>Study History, Philosophy &amp; Literature at Oxford Royale’s summer school for ages 16–18—creative projects, expert tutors &amp; an inspiring Oxford setting.</w:t>
            </w:r>
          </w:p>
        </w:tc>
        <w:tc>
          <w:tcPr>
            <w:tcW w:type="dxa" w:w="2268"/>
            <w:tcMar>
              <w:top w:w="55" w:type="dxa"/>
              <w:start w:w="70" w:type="dxa"/>
              <w:bottom w:w="55" w:type="dxa"/>
              <w:end w:w="70" w:type="dxa"/>
            </w:tcMar>
            <w:vAlign w:val="top"/>
          </w:tcPr>
          <w:p>
            <w:r/>
            <w:r>
              <w:rPr>
                <w:rFonts w:ascii="Arial" w:hAnsi="Arial"/>
                <w:b w:val="0"/>
                <w:i w:val="0"/>
                <w:color w:val="1F2937"/>
                <w:sz w:val="16"/>
              </w:rPr>
              <w:t>History</w:t>
            </w:r>
          </w:p>
          <w:p>
            <w:r>
              <w:rPr>
                <w:rFonts w:ascii="Arial" w:hAnsi="Arial"/>
                <w:b w:val="0"/>
                <w:i/>
                <w:color w:val="6B7280"/>
                <w:sz w:val="15"/>
              </w:rPr>
              <w:t>Tarih</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Explore Law</w:t>
            </w:r>
          </w:p>
          <w:p>
            <w:pPr>
              <w:spacing w:after="40"/>
            </w:pPr>
            <w:r>
              <w:rPr>
                <w:rFonts w:ascii="Arial" w:hAnsi="Arial"/>
                <w:b w:val="0"/>
                <w:i/>
                <w:color w:val="4B5563"/>
                <w:sz w:val="16"/>
              </w:rPr>
              <w:t>Explore Hukuk</w:t>
            </w:r>
          </w:p>
          <w:p>
            <w:pPr>
              <w:spacing w:after="0"/>
            </w:pPr>
            <w:r>
              <w:rPr>
                <w:rFonts w:ascii="Arial" w:hAnsi="Arial"/>
                <w:b w:val="0"/>
                <w:i w:val="0"/>
                <w:color w:val="374151"/>
                <w:sz w:val="16"/>
              </w:rPr>
              <w:t>Experience Law at Oxford Royale’s summer school for ages 12–15—hands-on projects, expert teaching &amp; new global friends.</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w:t>
            </w:r>
          </w:p>
          <w:p>
            <w:r>
              <w:rPr>
                <w:rFonts w:ascii="Arial" w:hAnsi="Arial"/>
                <w:b w:val="0"/>
                <w:i/>
                <w:color w:val="6B7280"/>
                <w:sz w:val="15"/>
              </w:rPr>
              <w:t>Hukuk</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12 - 15</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Explore Law in Cambridge</w:t>
            </w:r>
          </w:p>
          <w:p>
            <w:pPr>
              <w:spacing w:after="40"/>
            </w:pPr>
            <w:r>
              <w:rPr>
                <w:rFonts w:ascii="Arial" w:hAnsi="Arial"/>
                <w:b w:val="0"/>
                <w:i/>
                <w:color w:val="4B5563"/>
                <w:sz w:val="16"/>
              </w:rPr>
              <w:t>Explore Hukuk - Cambridge</w:t>
            </w:r>
          </w:p>
          <w:p>
            <w:pPr>
              <w:spacing w:after="0"/>
            </w:pPr>
            <w:r>
              <w:rPr>
                <w:rFonts w:ascii="Arial" w:hAnsi="Arial"/>
                <w:b w:val="0"/>
                <w:i w:val="0"/>
                <w:color w:val="374151"/>
                <w:sz w:val="16"/>
              </w:rPr>
              <w:t>Explore Law at Oxford Royale’s summer school in Cambridge for ages 12–15—creative projects, supportive tutors &amp; an inspiring university setting.</w:t>
            </w:r>
          </w:p>
        </w:tc>
        <w:tc>
          <w:tcPr>
            <w:tcW w:type="dxa" w:w="2268"/>
            <w:tcMar>
              <w:top w:w="55" w:type="dxa"/>
              <w:start w:w="70" w:type="dxa"/>
              <w:bottom w:w="55" w:type="dxa"/>
              <w:end w:w="70" w:type="dxa"/>
            </w:tcMar>
            <w:vAlign w:val="top"/>
          </w:tcPr>
          <w:p>
            <w:r/>
            <w:r>
              <w:rPr>
                <w:rFonts w:ascii="Arial" w:hAnsi="Arial"/>
                <w:b w:val="0"/>
                <w:i w:val="0"/>
                <w:color w:val="1F2937"/>
                <w:sz w:val="16"/>
              </w:rPr>
              <w:t>Law</w:t>
            </w:r>
          </w:p>
          <w:p>
            <w:r>
              <w:rPr>
                <w:rFonts w:ascii="Arial" w:hAnsi="Arial"/>
                <w:b w:val="0"/>
                <w:i/>
                <w:color w:val="6B7280"/>
                <w:sz w:val="15"/>
              </w:rPr>
              <w:t>Hukuk</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12 - 15</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Law &amp; Politics in Cambridge</w:t>
            </w:r>
          </w:p>
          <w:p>
            <w:pPr>
              <w:spacing w:after="40"/>
            </w:pPr>
            <w:r>
              <w:rPr>
                <w:rFonts w:ascii="Arial" w:hAnsi="Arial"/>
                <w:b w:val="0"/>
                <w:i/>
                <w:color w:val="4B5563"/>
                <w:sz w:val="16"/>
              </w:rPr>
              <w:t>Hukuk &amp; Politics - Cambridge</w:t>
            </w:r>
          </w:p>
          <w:p>
            <w:pPr>
              <w:spacing w:after="0"/>
            </w:pPr>
            <w:r>
              <w:rPr>
                <w:rFonts w:ascii="Arial" w:hAnsi="Arial"/>
                <w:b w:val="0"/>
                <w:i w:val="0"/>
                <w:color w:val="374151"/>
                <w:sz w:val="16"/>
              </w:rPr>
              <w:t>Study Law &amp; Politics at Oxford Royale’s summer school in Cambridge for ages 16–18—creative projects, supportive tutors &amp; an inspiring university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w:t>
            </w:r>
          </w:p>
          <w:p>
            <w:r>
              <w:rPr>
                <w:rFonts w:ascii="Arial" w:hAnsi="Arial"/>
                <w:b w:val="0"/>
                <w:i/>
                <w:color w:val="6B7280"/>
                <w:sz w:val="15"/>
              </w:rPr>
              <w:t>Hukuk</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Law &amp; Politics in London</w:t>
            </w:r>
          </w:p>
          <w:p>
            <w:pPr>
              <w:spacing w:after="40"/>
            </w:pPr>
            <w:r>
              <w:rPr>
                <w:rFonts w:ascii="Arial" w:hAnsi="Arial"/>
                <w:b w:val="0"/>
                <w:i/>
                <w:color w:val="4B5563"/>
                <w:sz w:val="16"/>
              </w:rPr>
              <w:t>Hukuk &amp; Politics - Londra</w:t>
            </w:r>
          </w:p>
          <w:p>
            <w:pPr>
              <w:spacing w:after="0"/>
            </w:pPr>
            <w:r>
              <w:rPr>
                <w:rFonts w:ascii="Arial" w:hAnsi="Arial"/>
                <w:b w:val="0"/>
                <w:i w:val="0"/>
                <w:color w:val="374151"/>
                <w:sz w:val="16"/>
              </w:rPr>
              <w:t>Study Law &amp; Politics at Oxford Royale’s summer school in London for ages 16–18—creative projects, supportive tutors &amp; an inspiring university setting.</w:t>
            </w:r>
          </w:p>
        </w:tc>
        <w:tc>
          <w:tcPr>
            <w:tcW w:type="dxa" w:w="2268"/>
            <w:tcMar>
              <w:top w:w="55" w:type="dxa"/>
              <w:start w:w="70" w:type="dxa"/>
              <w:bottom w:w="55" w:type="dxa"/>
              <w:end w:w="70" w:type="dxa"/>
            </w:tcMar>
            <w:vAlign w:val="top"/>
          </w:tcPr>
          <w:p>
            <w:r/>
            <w:r>
              <w:rPr>
                <w:rFonts w:ascii="Arial" w:hAnsi="Arial"/>
                <w:b w:val="0"/>
                <w:i w:val="0"/>
                <w:color w:val="1F2937"/>
                <w:sz w:val="16"/>
              </w:rPr>
              <w:t>Law</w:t>
            </w:r>
          </w:p>
          <w:p>
            <w:r>
              <w:rPr>
                <w:rFonts w:ascii="Arial" w:hAnsi="Arial"/>
                <w:b w:val="0"/>
                <w:i/>
                <w:color w:val="6B7280"/>
                <w:sz w:val="15"/>
              </w:rPr>
              <w:t>Hukuk</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£4,495 - £6,495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29 June - 11 July, 12 July - 25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Law &amp; Politics in Oxford</w:t>
            </w:r>
          </w:p>
          <w:p>
            <w:pPr>
              <w:spacing w:after="40"/>
            </w:pPr>
            <w:r>
              <w:rPr>
                <w:rFonts w:ascii="Arial" w:hAnsi="Arial"/>
                <w:b w:val="0"/>
                <w:i/>
                <w:color w:val="4B5563"/>
                <w:sz w:val="16"/>
              </w:rPr>
              <w:t>Hukuk &amp; Politics - Oxford</w:t>
            </w:r>
          </w:p>
          <w:p>
            <w:pPr>
              <w:spacing w:after="0"/>
            </w:pPr>
            <w:r>
              <w:rPr>
                <w:rFonts w:ascii="Arial" w:hAnsi="Arial"/>
                <w:b w:val="0"/>
                <w:i w:val="0"/>
                <w:color w:val="374151"/>
                <w:sz w:val="16"/>
              </w:rPr>
              <w:t>Study Law &amp; Politics at Oxford Royale’s summer school for ages 16–18—creative projects, expert tutors &amp; an inspiring Oxford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w:t>
            </w:r>
          </w:p>
          <w:p>
            <w:r>
              <w:rPr>
                <w:rFonts w:ascii="Arial" w:hAnsi="Arial"/>
                <w:b w:val="0"/>
                <w:i/>
                <w:color w:val="6B7280"/>
                <w:sz w:val="15"/>
              </w:rPr>
              <w:t>Hukuk</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Law &amp; Trial Advocacy Academy</w:t>
            </w:r>
          </w:p>
          <w:p>
            <w:pPr>
              <w:spacing w:after="40"/>
            </w:pPr>
            <w:r>
              <w:rPr>
                <w:rFonts w:ascii="Arial" w:hAnsi="Arial"/>
                <w:b w:val="0"/>
                <w:i/>
                <w:color w:val="4B5563"/>
                <w:sz w:val="16"/>
              </w:rPr>
              <w:t>Hukuk &amp; Trial Advocacy Academy</w:t>
            </w:r>
          </w:p>
          <w:p>
            <w:pPr>
              <w:spacing w:after="0"/>
            </w:pPr>
            <w:r>
              <w:rPr>
                <w:rFonts w:ascii="Arial" w:hAnsi="Arial"/>
                <w:b w:val="0"/>
                <w:i w:val="0"/>
                <w:color w:val="374151"/>
                <w:sz w:val="16"/>
              </w:rPr>
              <w:t>Study Law &amp; Trial Advocacy at Oxford Royale’s summer school in Yale for ages 16–18—creative projects, supportive tutors &amp; an inspiring university setting.</w:t>
            </w:r>
          </w:p>
        </w:tc>
        <w:tc>
          <w:tcPr>
            <w:tcW w:type="dxa" w:w="2268"/>
            <w:tcMar>
              <w:top w:w="55" w:type="dxa"/>
              <w:start w:w="70" w:type="dxa"/>
              <w:bottom w:w="55" w:type="dxa"/>
              <w:end w:w="70" w:type="dxa"/>
            </w:tcMar>
            <w:vAlign w:val="top"/>
          </w:tcPr>
          <w:p>
            <w:r/>
            <w:r>
              <w:rPr>
                <w:rFonts w:ascii="Arial" w:hAnsi="Arial"/>
                <w:b w:val="0"/>
                <w:i w:val="0"/>
                <w:color w:val="1F2937"/>
                <w:sz w:val="16"/>
              </w:rPr>
              <w:t>Law</w:t>
            </w:r>
          </w:p>
          <w:p>
            <w:r>
              <w:rPr>
                <w:rFonts w:ascii="Arial" w:hAnsi="Arial"/>
                <w:b w:val="0"/>
                <w:i/>
                <w:color w:val="6B7280"/>
                <w:sz w:val="15"/>
              </w:rPr>
              <w:t>Hukuk</w:t>
            </w:r>
          </w:p>
        </w:tc>
        <w:tc>
          <w:tcPr>
            <w:tcW w:type="dxa" w:w="2381"/>
            <w:tcMar>
              <w:top w:w="55" w:type="dxa"/>
              <w:start w:w="70" w:type="dxa"/>
              <w:bottom w:w="55" w:type="dxa"/>
              <w:end w:w="70" w:type="dxa"/>
            </w:tcMar>
            <w:vAlign w:val="top"/>
          </w:tcPr>
          <w:p>
            <w:r/>
            <w:r>
              <w:rPr>
                <w:rFonts w:ascii="Arial" w:hAnsi="Arial"/>
                <w:b w:val="0"/>
                <w:i w:val="0"/>
                <w:color w:val="1F2937"/>
                <w:sz w:val="16"/>
              </w:rPr>
              <w:t>Yale</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- 11 July, 12 July - 25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Learn English</w:t>
            </w:r>
          </w:p>
          <w:p>
            <w:pPr>
              <w:spacing w:after="40"/>
            </w:pPr>
            <w:r>
              <w:rPr>
                <w:rFonts w:ascii="Arial" w:hAnsi="Arial"/>
                <w:b w:val="0"/>
                <w:i/>
                <w:color w:val="4B5563"/>
                <w:sz w:val="16"/>
              </w:rPr>
              <w:t>İngilizce</w:t>
            </w:r>
          </w:p>
          <w:p>
            <w:pPr>
              <w:spacing w:after="0"/>
            </w:pPr>
            <w:r>
              <w:rPr>
                <w:rFonts w:ascii="Arial" w:hAnsi="Arial"/>
                <w:b w:val="0"/>
                <w:i w:val="0"/>
                <w:color w:val="374151"/>
                <w:sz w:val="16"/>
              </w:rPr>
              <w:t>Learn the English Language with Oxford Royale's summer school for ages 12-15- an immersive environment, international students and hands-on learning.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Learn English</w:t>
            </w:r>
          </w:p>
          <w:p>
            <w:r>
              <w:rPr>
                <w:rFonts w:ascii="Arial" w:hAnsi="Arial"/>
                <w:b w:val="0"/>
                <w:i/>
                <w:color w:val="6B7280"/>
                <w:sz w:val="15"/>
              </w:rPr>
              <w:t>İngilizce</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12 - 15</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Learn English</w:t>
            </w:r>
          </w:p>
          <w:p>
            <w:pPr>
              <w:spacing w:after="40"/>
            </w:pPr>
            <w:r>
              <w:rPr>
                <w:rFonts w:ascii="Arial" w:hAnsi="Arial"/>
                <w:b w:val="0"/>
                <w:i/>
                <w:color w:val="4B5563"/>
                <w:sz w:val="16"/>
              </w:rPr>
              <w:t>İngilizce</w:t>
            </w:r>
          </w:p>
          <w:p>
            <w:pPr>
              <w:spacing w:after="0"/>
            </w:pPr>
            <w:r>
              <w:rPr>
                <w:rFonts w:ascii="Arial" w:hAnsi="Arial"/>
                <w:b w:val="0"/>
                <w:i w:val="0"/>
                <w:color w:val="374151"/>
                <w:sz w:val="16"/>
              </w:rPr>
              <w:t>Learn the English Language with Oxford Royale's summer school for ages 16-18 - an immersive environment, international students and hands-on learning.</w:t>
            </w:r>
          </w:p>
        </w:tc>
        <w:tc>
          <w:tcPr>
            <w:tcW w:type="dxa" w:w="2268"/>
            <w:tcMar>
              <w:top w:w="55" w:type="dxa"/>
              <w:start w:w="70" w:type="dxa"/>
              <w:bottom w:w="55" w:type="dxa"/>
              <w:end w:w="70" w:type="dxa"/>
            </w:tcMar>
            <w:vAlign w:val="top"/>
          </w:tcPr>
          <w:p>
            <w:r/>
            <w:r>
              <w:rPr>
                <w:rFonts w:ascii="Arial" w:hAnsi="Arial"/>
                <w:b w:val="0"/>
                <w:i w:val="0"/>
                <w:color w:val="1F2937"/>
                <w:sz w:val="16"/>
              </w:rPr>
              <w:t>Learn English</w:t>
            </w:r>
          </w:p>
          <w:p>
            <w:r>
              <w:rPr>
                <w:rFonts w:ascii="Arial" w:hAnsi="Arial"/>
                <w:b w:val="0"/>
                <w:i/>
                <w:color w:val="6B7280"/>
                <w:sz w:val="15"/>
              </w:rPr>
              <w:t>İngilizce</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Marketing</w:t>
            </w:r>
          </w:p>
          <w:p>
            <w:pPr>
              <w:spacing w:after="40"/>
            </w:pPr>
            <w:r>
              <w:rPr>
                <w:rFonts w:ascii="Arial" w:hAnsi="Arial"/>
                <w:b w:val="0"/>
                <w:i/>
                <w:color w:val="4B5563"/>
                <w:sz w:val="16"/>
              </w:rPr>
              <w:t>Pazarlama</w:t>
            </w:r>
          </w:p>
          <w:p>
            <w:pPr>
              <w:spacing w:after="0"/>
            </w:pPr>
            <w:r>
              <w:rPr>
                <w:rFonts w:ascii="Arial" w:hAnsi="Arial"/>
                <w:b w:val="0"/>
                <w:i w:val="0"/>
                <w:color w:val="374151"/>
                <w:sz w:val="16"/>
              </w:rPr>
              <w:t>Study Marketing at Oxford Royale’s summer school for ages 16–18—creative projects, expert tutors &amp; an inspiring Oxford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Marketing</w:t>
            </w:r>
          </w:p>
          <w:p>
            <w:r>
              <w:rPr>
                <w:rFonts w:ascii="Arial" w:hAnsi="Arial"/>
                <w:b w:val="0"/>
                <w:i/>
                <w:color w:val="6B7280"/>
                <w:sz w:val="15"/>
              </w:rPr>
              <w:t>Pazarlama</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Explore Medicine in Cambridge</w:t>
            </w:r>
          </w:p>
          <w:p>
            <w:pPr>
              <w:spacing w:after="40"/>
            </w:pPr>
            <w:r>
              <w:rPr>
                <w:rFonts w:ascii="Arial" w:hAnsi="Arial"/>
                <w:b w:val="0"/>
                <w:i/>
                <w:color w:val="4B5563"/>
                <w:sz w:val="16"/>
              </w:rPr>
              <w:t>Explore Tıp - Cambridge</w:t>
            </w:r>
          </w:p>
          <w:p>
            <w:pPr>
              <w:spacing w:after="0"/>
            </w:pPr>
            <w:r>
              <w:rPr>
                <w:rFonts w:ascii="Arial" w:hAnsi="Arial"/>
                <w:b w:val="0"/>
                <w:i w:val="0"/>
                <w:color w:val="374151"/>
                <w:sz w:val="16"/>
              </w:rPr>
              <w:t>Explore Medicine at Oxford Royale’s summer school in Cambridge for ages 12–15—creative projects, supportive tutors &amp; an inspiring university setting.</w:t>
            </w:r>
          </w:p>
        </w:tc>
        <w:tc>
          <w:tcPr>
            <w:tcW w:type="dxa" w:w="2268"/>
            <w:tcMar>
              <w:top w:w="55" w:type="dxa"/>
              <w:start w:w="70" w:type="dxa"/>
              <w:bottom w:w="55" w:type="dxa"/>
              <w:end w:w="70" w:type="dxa"/>
            </w:tcMar>
            <w:vAlign w:val="top"/>
          </w:tcPr>
          <w:p>
            <w:r/>
            <w:r>
              <w:rPr>
                <w:rFonts w:ascii="Arial" w:hAnsi="Arial"/>
                <w:b w:val="0"/>
                <w:i w:val="0"/>
                <w:color w:val="1F2937"/>
                <w:sz w:val="16"/>
              </w:rPr>
              <w:t>Medicine</w:t>
            </w:r>
          </w:p>
          <w:p>
            <w:r>
              <w:rPr>
                <w:rFonts w:ascii="Arial" w:hAnsi="Arial"/>
                <w:b w:val="0"/>
                <w:i/>
                <w:color w:val="6B7280"/>
                <w:sz w:val="15"/>
              </w:rPr>
              <w:t>Tıp</w:t>
            </w:r>
          </w:p>
        </w:tc>
        <w:tc>
          <w:tcPr>
            <w:tcW w:type="dxa" w:w="2381"/>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12 - 15</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Explore Medicine in Oxford</w:t>
            </w:r>
          </w:p>
          <w:p>
            <w:pPr>
              <w:spacing w:after="40"/>
            </w:pPr>
            <w:r>
              <w:rPr>
                <w:rFonts w:ascii="Arial" w:hAnsi="Arial"/>
                <w:b w:val="0"/>
                <w:i/>
                <w:color w:val="4B5563"/>
                <w:sz w:val="16"/>
              </w:rPr>
              <w:t>Explore Tıp - Oxford</w:t>
            </w:r>
          </w:p>
          <w:p>
            <w:pPr>
              <w:spacing w:after="0"/>
            </w:pPr>
            <w:r>
              <w:rPr>
                <w:rFonts w:ascii="Arial" w:hAnsi="Arial"/>
                <w:b w:val="0"/>
                <w:i w:val="0"/>
                <w:color w:val="374151"/>
                <w:sz w:val="16"/>
              </w:rPr>
              <w:t>Experience medicine at Oxford Royale’s summer school for ages 12–15—hands-on projects, expert teaching &amp; new global friends.</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w:t>
            </w:r>
          </w:p>
          <w:p>
            <w:r>
              <w:rPr>
                <w:rFonts w:ascii="Arial" w:hAnsi="Arial"/>
                <w:b w:val="0"/>
                <w:i/>
                <w:color w:val="6B7280"/>
                <w:sz w:val="15"/>
              </w:rPr>
              <w:t>Tıp</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12 - 15</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Explore Medicine in Yale</w:t>
            </w:r>
          </w:p>
          <w:p>
            <w:pPr>
              <w:spacing w:after="40"/>
            </w:pPr>
            <w:r>
              <w:rPr>
                <w:rFonts w:ascii="Arial" w:hAnsi="Arial"/>
                <w:b w:val="0"/>
                <w:i/>
                <w:color w:val="4B5563"/>
                <w:sz w:val="16"/>
              </w:rPr>
              <w:t>Explore Tıp - Yale</w:t>
            </w:r>
          </w:p>
          <w:p>
            <w:pPr>
              <w:spacing w:after="0"/>
            </w:pPr>
            <w:r>
              <w:rPr>
                <w:rFonts w:ascii="Arial" w:hAnsi="Arial"/>
                <w:b w:val="0"/>
                <w:i w:val="0"/>
                <w:color w:val="374151"/>
                <w:sz w:val="16"/>
              </w:rPr>
              <w:t>Explore Medicine at Oxford Royale’s summer school in Yale for ages 12–15—creative projects, supportive tutors &amp; an inspiring university setting.</w:t>
            </w:r>
          </w:p>
        </w:tc>
        <w:tc>
          <w:tcPr>
            <w:tcW w:type="dxa" w:w="2268"/>
            <w:tcMar>
              <w:top w:w="55" w:type="dxa"/>
              <w:start w:w="70" w:type="dxa"/>
              <w:bottom w:w="55" w:type="dxa"/>
              <w:end w:w="70" w:type="dxa"/>
            </w:tcMar>
            <w:vAlign w:val="top"/>
          </w:tcPr>
          <w:p>
            <w:r/>
            <w:r>
              <w:rPr>
                <w:rFonts w:ascii="Arial" w:hAnsi="Arial"/>
                <w:b w:val="0"/>
                <w:i w:val="0"/>
                <w:color w:val="1F2937"/>
                <w:sz w:val="16"/>
              </w:rPr>
              <w:t>Medicine</w:t>
            </w:r>
          </w:p>
          <w:p>
            <w:r>
              <w:rPr>
                <w:rFonts w:ascii="Arial" w:hAnsi="Arial"/>
                <w:b w:val="0"/>
                <w:i/>
                <w:color w:val="6B7280"/>
                <w:sz w:val="15"/>
              </w:rPr>
              <w:t>Tıp</w:t>
            </w:r>
          </w:p>
        </w:tc>
        <w:tc>
          <w:tcPr>
            <w:tcW w:type="dxa" w:w="2381"/>
            <w:tcMar>
              <w:top w:w="55" w:type="dxa"/>
              <w:start w:w="70" w:type="dxa"/>
              <w:bottom w:w="55" w:type="dxa"/>
              <w:end w:w="70" w:type="dxa"/>
            </w:tcMar>
            <w:vAlign w:val="top"/>
          </w:tcPr>
          <w:p>
            <w:r/>
            <w:r>
              <w:rPr>
                <w:rFonts w:ascii="Arial" w:hAnsi="Arial"/>
                <w:b w:val="0"/>
                <w:i w:val="0"/>
                <w:color w:val="1F2937"/>
                <w:sz w:val="16"/>
              </w:rPr>
              <w:t>Yale</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13 - 15</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- 11 July, 12 July - 25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Medicine in Cambridge</w:t>
            </w:r>
          </w:p>
          <w:p>
            <w:pPr>
              <w:spacing w:after="40"/>
            </w:pPr>
            <w:r>
              <w:rPr>
                <w:rFonts w:ascii="Arial" w:hAnsi="Arial"/>
                <w:b w:val="0"/>
                <w:i/>
                <w:color w:val="4B5563"/>
                <w:sz w:val="16"/>
              </w:rPr>
              <w:t>Tıp - Cambridge</w:t>
            </w:r>
          </w:p>
          <w:p>
            <w:pPr>
              <w:spacing w:after="0"/>
            </w:pPr>
            <w:r>
              <w:rPr>
                <w:rFonts w:ascii="Arial" w:hAnsi="Arial"/>
                <w:b w:val="0"/>
                <w:i w:val="0"/>
                <w:color w:val="374151"/>
                <w:sz w:val="16"/>
              </w:rPr>
              <w:t>Study Medicine at Oxford Royale’s summer school in Cambridge for ages 16–18—creative projects, supportive tutors &amp; an inspiring university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w:t>
            </w:r>
          </w:p>
          <w:p>
            <w:r>
              <w:rPr>
                <w:rFonts w:ascii="Arial" w:hAnsi="Arial"/>
                <w:b w:val="0"/>
                <w:i/>
                <w:color w:val="6B7280"/>
                <w:sz w:val="15"/>
              </w:rPr>
              <w:t>Tıp</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Medicine in London</w:t>
            </w:r>
          </w:p>
          <w:p>
            <w:pPr>
              <w:spacing w:after="40"/>
            </w:pPr>
            <w:r>
              <w:rPr>
                <w:rFonts w:ascii="Arial" w:hAnsi="Arial"/>
                <w:b w:val="0"/>
                <w:i/>
                <w:color w:val="4B5563"/>
                <w:sz w:val="16"/>
              </w:rPr>
              <w:t>Tıp - Londra</w:t>
            </w:r>
          </w:p>
          <w:p>
            <w:pPr>
              <w:spacing w:after="0"/>
            </w:pPr>
            <w:r>
              <w:rPr>
                <w:rFonts w:ascii="Arial" w:hAnsi="Arial"/>
                <w:b w:val="0"/>
                <w:i w:val="0"/>
                <w:color w:val="374151"/>
                <w:sz w:val="16"/>
              </w:rPr>
              <w:t>Study Medicine at Oxford Royale’s summer school in London for ages 16–18—creative projects, supportive tutors &amp; an inspiring university setting.</w:t>
            </w:r>
          </w:p>
        </w:tc>
        <w:tc>
          <w:tcPr>
            <w:tcW w:type="dxa" w:w="2268"/>
            <w:tcMar>
              <w:top w:w="55" w:type="dxa"/>
              <w:start w:w="70" w:type="dxa"/>
              <w:bottom w:w="55" w:type="dxa"/>
              <w:end w:w="70" w:type="dxa"/>
            </w:tcMar>
            <w:vAlign w:val="top"/>
          </w:tcPr>
          <w:p>
            <w:r/>
            <w:r>
              <w:rPr>
                <w:rFonts w:ascii="Arial" w:hAnsi="Arial"/>
                <w:b w:val="0"/>
                <w:i w:val="0"/>
                <w:color w:val="1F2937"/>
                <w:sz w:val="16"/>
              </w:rPr>
              <w:t>Medicine</w:t>
            </w:r>
          </w:p>
          <w:p>
            <w:r>
              <w:rPr>
                <w:rFonts w:ascii="Arial" w:hAnsi="Arial"/>
                <w:b w:val="0"/>
                <w:i/>
                <w:color w:val="6B7280"/>
                <w:sz w:val="15"/>
              </w:rPr>
              <w:t>Tıp</w:t>
            </w:r>
          </w:p>
        </w:tc>
        <w:tc>
          <w:tcPr>
            <w:tcW w:type="dxa" w:w="2381"/>
            <w:tcMar>
              <w:top w:w="55" w:type="dxa"/>
              <w:start w:w="70" w:type="dxa"/>
              <w:bottom w:w="55" w:type="dxa"/>
              <w:end w:w="70" w:type="dxa"/>
            </w:tcMar>
            <w:vAlign w:val="top"/>
          </w:tcPr>
          <w:p>
            <w:r/>
            <w:r>
              <w:rPr>
                <w:rFonts w:ascii="Arial" w:hAnsi="Arial"/>
                <w:b w:val="0"/>
                <w:i w:val="0"/>
                <w:color w:val="1F2937"/>
                <w:sz w:val="16"/>
              </w:rPr>
              <w:t>London</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£4,495 - £6,495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29 June - 11 July, 12 July - 25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Medicine in Oxford</w:t>
            </w:r>
          </w:p>
          <w:p>
            <w:pPr>
              <w:spacing w:after="40"/>
            </w:pPr>
            <w:r>
              <w:rPr>
                <w:rFonts w:ascii="Arial" w:hAnsi="Arial"/>
                <w:b w:val="0"/>
                <w:i/>
                <w:color w:val="4B5563"/>
                <w:sz w:val="16"/>
              </w:rPr>
              <w:t>Tıp - Oxford</w:t>
            </w:r>
          </w:p>
          <w:p>
            <w:pPr>
              <w:spacing w:after="0"/>
            </w:pPr>
            <w:r>
              <w:rPr>
                <w:rFonts w:ascii="Arial" w:hAnsi="Arial"/>
                <w:b w:val="0"/>
                <w:i w:val="0"/>
                <w:color w:val="374151"/>
                <w:sz w:val="16"/>
              </w:rPr>
              <w:t>Study Medicine at Oxford Royale’s summer school for ages 16–18—creative projects, expert tutors &amp; an inspiring Oxford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w:t>
            </w:r>
          </w:p>
          <w:p>
            <w:r>
              <w:rPr>
                <w:rFonts w:ascii="Arial" w:hAnsi="Arial"/>
                <w:b w:val="0"/>
                <w:i/>
                <w:color w:val="6B7280"/>
                <w:sz w:val="15"/>
              </w:rPr>
              <w:t>Tıp</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Medicine in Yale</w:t>
            </w:r>
          </w:p>
          <w:p>
            <w:pPr>
              <w:spacing w:after="40"/>
            </w:pPr>
            <w:r>
              <w:rPr>
                <w:rFonts w:ascii="Arial" w:hAnsi="Arial"/>
                <w:b w:val="0"/>
                <w:i/>
                <w:color w:val="4B5563"/>
                <w:sz w:val="16"/>
              </w:rPr>
              <w:t>Tıp - Yale</w:t>
            </w:r>
          </w:p>
          <w:p>
            <w:pPr>
              <w:spacing w:after="0"/>
            </w:pPr>
            <w:r>
              <w:rPr>
                <w:rFonts w:ascii="Arial" w:hAnsi="Arial"/>
                <w:b w:val="0"/>
                <w:i w:val="0"/>
                <w:color w:val="374151"/>
                <w:sz w:val="16"/>
              </w:rPr>
              <w:t>Study Medicine at Oxford Royale’s summer school in Yale for ages 16–18—creative projects, supportive tutors &amp; an inspiring university setting.</w:t>
            </w:r>
          </w:p>
        </w:tc>
        <w:tc>
          <w:tcPr>
            <w:tcW w:type="dxa" w:w="2268"/>
            <w:tcMar>
              <w:top w:w="55" w:type="dxa"/>
              <w:start w:w="70" w:type="dxa"/>
              <w:bottom w:w="55" w:type="dxa"/>
              <w:end w:w="70" w:type="dxa"/>
            </w:tcMar>
            <w:vAlign w:val="top"/>
          </w:tcPr>
          <w:p>
            <w:r/>
            <w:r>
              <w:rPr>
                <w:rFonts w:ascii="Arial" w:hAnsi="Arial"/>
                <w:b w:val="0"/>
                <w:i w:val="0"/>
                <w:color w:val="1F2937"/>
                <w:sz w:val="16"/>
              </w:rPr>
              <w:t>Medicine</w:t>
            </w:r>
          </w:p>
          <w:p>
            <w:r>
              <w:rPr>
                <w:rFonts w:ascii="Arial" w:hAnsi="Arial"/>
                <w:b w:val="0"/>
                <w:i/>
                <w:color w:val="6B7280"/>
                <w:sz w:val="15"/>
              </w:rPr>
              <w:t>Tıp</w:t>
            </w:r>
          </w:p>
        </w:tc>
        <w:tc>
          <w:tcPr>
            <w:tcW w:type="dxa" w:w="2381"/>
            <w:tcMar>
              <w:top w:w="55" w:type="dxa"/>
              <w:start w:w="70" w:type="dxa"/>
              <w:bottom w:w="55" w:type="dxa"/>
              <w:end w:w="70" w:type="dxa"/>
            </w:tcMar>
            <w:vAlign w:val="top"/>
          </w:tcPr>
          <w:p>
            <w:r/>
            <w:r>
              <w:rPr>
                <w:rFonts w:ascii="Arial" w:hAnsi="Arial"/>
                <w:b w:val="0"/>
                <w:i w:val="0"/>
                <w:color w:val="1F2937"/>
                <w:sz w:val="16"/>
              </w:rPr>
              <w:t>Yale</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- 11 July, 12 July - 25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Experimental Psychology in Cambridge</w:t>
            </w:r>
          </w:p>
          <w:p>
            <w:pPr>
              <w:spacing w:after="40"/>
            </w:pPr>
            <w:r>
              <w:rPr>
                <w:rFonts w:ascii="Arial" w:hAnsi="Arial"/>
                <w:b w:val="0"/>
                <w:i/>
                <w:color w:val="4B5563"/>
                <w:sz w:val="16"/>
              </w:rPr>
              <w:t>Experimental Psikoloji - Cambridge</w:t>
            </w:r>
          </w:p>
          <w:p>
            <w:pPr>
              <w:spacing w:after="0"/>
            </w:pPr>
            <w:r>
              <w:rPr>
                <w:rFonts w:ascii="Arial" w:hAnsi="Arial"/>
                <w:b w:val="0"/>
                <w:i w:val="0"/>
                <w:color w:val="374151"/>
                <w:sz w:val="16"/>
              </w:rPr>
              <w:t>Study Medicine at Oxford Royale’s summer school in Cambridge for ages 16–18—creative projects, supportive tutors &amp; an inspiring university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Psychology</w:t>
            </w:r>
          </w:p>
          <w:p>
            <w:r>
              <w:rPr>
                <w:rFonts w:ascii="Arial" w:hAnsi="Arial"/>
                <w:b w:val="0"/>
                <w:i/>
                <w:color w:val="6B7280"/>
                <w:sz w:val="15"/>
              </w:rPr>
              <w:t>Psikoloji</w:t>
            </w:r>
          </w:p>
        </w:tc>
        <w:tc>
          <w:tcPr>
            <w:tcW w:type="dxa" w:w="2381"/>
            <w:shd w:fill="F7F9FC"/>
            <w:tcMar>
              <w:top w:w="55" w:type="dxa"/>
              <w:start w:w="70" w:type="dxa"/>
              <w:bottom w:w="55" w:type="dxa"/>
              <w:end w:w="70" w:type="dxa"/>
            </w:tcMar>
            <w:vAlign w:val="top"/>
          </w:tcPr>
          <w:p>
            <w:r/>
            <w:r>
              <w:rPr>
                <w:rFonts w:ascii="Arial" w:hAnsi="Arial"/>
                <w:b w:val="0"/>
                <w:i w:val="0"/>
                <w:color w:val="1F2937"/>
                <w:sz w:val="16"/>
              </w:rPr>
              <w:t>Cambridge</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Experimental Psychology in Oxford</w:t>
            </w:r>
          </w:p>
          <w:p>
            <w:pPr>
              <w:spacing w:after="40"/>
            </w:pPr>
            <w:r>
              <w:rPr>
                <w:rFonts w:ascii="Arial" w:hAnsi="Arial"/>
                <w:b w:val="0"/>
                <w:i/>
                <w:color w:val="4B5563"/>
                <w:sz w:val="16"/>
              </w:rPr>
              <w:t>Experimental Psikoloji - Oxford</w:t>
            </w:r>
          </w:p>
          <w:p>
            <w:pPr>
              <w:spacing w:after="0"/>
            </w:pPr>
            <w:r>
              <w:rPr>
                <w:rFonts w:ascii="Arial" w:hAnsi="Arial"/>
                <w:b w:val="0"/>
                <w:i w:val="0"/>
                <w:color w:val="374151"/>
                <w:sz w:val="16"/>
              </w:rPr>
              <w:t>Study Experimental Psychology at Oxford Royale’s summer school for ages 16–18—creative projects, expert tutors &amp; an inspiring Oxford setting.</w:t>
            </w:r>
          </w:p>
        </w:tc>
        <w:tc>
          <w:tcPr>
            <w:tcW w:type="dxa" w:w="2268"/>
            <w:tcMar>
              <w:top w:w="55" w:type="dxa"/>
              <w:start w:w="70" w:type="dxa"/>
              <w:bottom w:w="55" w:type="dxa"/>
              <w:end w:w="70" w:type="dxa"/>
            </w:tcMar>
            <w:vAlign w:val="top"/>
          </w:tcPr>
          <w:p>
            <w:r/>
            <w:r>
              <w:rPr>
                <w:rFonts w:ascii="Arial" w:hAnsi="Arial"/>
                <w:b w:val="0"/>
                <w:i w:val="0"/>
                <w:color w:val="1F2937"/>
                <w:sz w:val="16"/>
              </w:rPr>
              <w:t>Psychology</w:t>
            </w:r>
          </w:p>
          <w:p>
            <w:r>
              <w:rPr>
                <w:rFonts w:ascii="Arial" w:hAnsi="Arial"/>
                <w:b w:val="0"/>
                <w:i/>
                <w:color w:val="6B7280"/>
                <w:sz w:val="15"/>
              </w:rPr>
              <w:t>Psikoloji</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 2 August - 15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Sustainability &amp; the Environment</w:t>
            </w:r>
          </w:p>
          <w:p>
            <w:pPr>
              <w:spacing w:after="40"/>
            </w:pPr>
            <w:r>
              <w:rPr>
                <w:rFonts w:ascii="Arial" w:hAnsi="Arial"/>
                <w:b w:val="0"/>
                <w:i/>
                <w:color w:val="4B5563"/>
                <w:sz w:val="16"/>
              </w:rPr>
              <w:t>Sürdürülebilirlik &amp; the Environment</w:t>
            </w:r>
          </w:p>
          <w:p>
            <w:pPr>
              <w:spacing w:after="0"/>
            </w:pPr>
            <w:r>
              <w:rPr>
                <w:rFonts w:ascii="Arial" w:hAnsi="Arial"/>
                <w:b w:val="0"/>
                <w:i w:val="0"/>
                <w:color w:val="374151"/>
                <w:sz w:val="16"/>
              </w:rPr>
              <w:t>Study Sustainability and the Environment at Oxford Royale’s summer school for ages 16–18—creative projects, expert tutors &amp; an inspiring Oxford setting.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Sustainability</w:t>
            </w:r>
          </w:p>
          <w:p>
            <w:r>
              <w:rPr>
                <w:rFonts w:ascii="Arial" w:hAnsi="Arial"/>
                <w:b w:val="0"/>
                <w:i/>
                <w:color w:val="6B7280"/>
                <w:sz w:val="15"/>
              </w:rPr>
              <w:t>Sürdürülebilirlik</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16 - 18</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 19 July - 1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Sustainability and the Environment</w:t>
            </w:r>
          </w:p>
          <w:p>
            <w:pPr>
              <w:spacing w:after="40"/>
            </w:pPr>
            <w:r>
              <w:rPr>
                <w:rFonts w:ascii="Arial" w:hAnsi="Arial"/>
                <w:b w:val="0"/>
                <w:i/>
                <w:color w:val="4B5563"/>
                <w:sz w:val="16"/>
              </w:rPr>
              <w:t>Sürdürülebilirlik and the Environment</w:t>
            </w:r>
          </w:p>
          <w:p>
            <w:pPr>
              <w:spacing w:after="0"/>
            </w:pPr>
            <w:r>
              <w:rPr>
                <w:rFonts w:ascii="Arial" w:hAnsi="Arial"/>
                <w:b w:val="0"/>
                <w:i w:val="0"/>
                <w:color w:val="374151"/>
                <w:sz w:val="16"/>
              </w:rPr>
              <w:t>Experience Oxford Royale’s summer school, studying Sustainability and the Environment for ages 12–15—hands-on projects, expert teaching &amp; new global friends.</w:t>
            </w:r>
          </w:p>
        </w:tc>
        <w:tc>
          <w:tcPr>
            <w:tcW w:type="dxa" w:w="2268"/>
            <w:tcMar>
              <w:top w:w="55" w:type="dxa"/>
              <w:start w:w="70" w:type="dxa"/>
              <w:bottom w:w="55" w:type="dxa"/>
              <w:end w:w="70" w:type="dxa"/>
            </w:tcMar>
            <w:vAlign w:val="top"/>
          </w:tcPr>
          <w:p>
            <w:r/>
            <w:r>
              <w:rPr>
                <w:rFonts w:ascii="Arial" w:hAnsi="Arial"/>
                <w:b w:val="0"/>
                <w:i w:val="0"/>
                <w:color w:val="1F2937"/>
                <w:sz w:val="16"/>
              </w:rPr>
              <w:t>Sustainability</w:t>
            </w:r>
          </w:p>
          <w:p>
            <w:r>
              <w:rPr>
                <w:rFonts w:ascii="Arial" w:hAnsi="Arial"/>
                <w:b w:val="0"/>
                <w:i/>
                <w:color w:val="6B7280"/>
                <w:sz w:val="15"/>
              </w:rPr>
              <w:t>Sürdürülebilirlik</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12 - 15</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£4,995 - £6,995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July - 18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bl>
    <w:p>
      <w:r>
        <w:br w:type="page"/>
      </w:r>
    </w:p>
    <w:p>
      <w:pPr>
        <w:pStyle w:val="Heading1"/>
      </w:pPr>
      <w:r>
        <w:t>Sportech Academy</w:t>
      </w:r>
    </w:p>
    <w:p>
      <w:pPr>
        <w:spacing w:after="80"/>
      </w:pPr>
      <w:r>
        <w:rPr>
          <w:rFonts w:ascii="Arial" w:hAnsi="Arial"/>
          <w:b/>
          <w:i w:val="0"/>
          <w:color w:val="17365D"/>
          <w:sz w:val="17"/>
        </w:rPr>
        <w:t xml:space="preserve">Programs: </w:t>
      </w:r>
      <w:r>
        <w:rPr>
          <w:rFonts w:ascii="Arial" w:hAnsi="Arial"/>
          <w:b w:val="0"/>
          <w:i w:val="0"/>
          <w:color w:val="374151"/>
          <w:sz w:val="17"/>
        </w:rPr>
        <w:t>19</w:t>
      </w:r>
      <w:r>
        <w:rPr>
          <w:rFonts w:ascii="Arial" w:hAnsi="Arial"/>
          <w:b w:val="0"/>
          <w:i w:val="0"/>
          <w:color w:val="6B7280"/>
          <w:sz w:val="17"/>
        </w:rPr>
        <w:t xml:space="preserve">  |  </w:t>
      </w:r>
      <w:r>
        <w:rPr>
          <w:rFonts w:ascii="Arial" w:hAnsi="Arial"/>
          <w:b/>
          <w:i w:val="0"/>
          <w:color w:val="17365D"/>
          <w:sz w:val="17"/>
        </w:rPr>
        <w:t xml:space="preserve">Countries: </w:t>
      </w:r>
      <w:r>
        <w:rPr>
          <w:rFonts w:ascii="Arial" w:hAnsi="Arial"/>
          <w:b w:val="0"/>
          <w:i w:val="0"/>
          <w:color w:val="374151"/>
          <w:sz w:val="17"/>
        </w:rPr>
        <w:t>Italy, United States</w:t>
      </w:r>
      <w:r>
        <w:rPr>
          <w:rFonts w:ascii="Arial" w:hAnsi="Arial"/>
          <w:b w:val="0"/>
          <w:i w:val="0"/>
          <w:color w:val="6B7280"/>
          <w:sz w:val="17"/>
        </w:rPr>
        <w:t xml:space="preserve">  |  </w:t>
      </w:r>
      <w:r>
        <w:rPr>
          <w:rFonts w:ascii="Arial" w:hAnsi="Arial"/>
          <w:b/>
          <w:i w:val="0"/>
          <w:color w:val="17365D"/>
          <w:sz w:val="17"/>
        </w:rPr>
        <w:t xml:space="preserve">Delivery: </w:t>
      </w:r>
      <w:r>
        <w:rPr>
          <w:rFonts w:ascii="Arial" w:hAnsi="Arial"/>
          <w:b w:val="0"/>
          <w:i w:val="0"/>
          <w:color w:val="374151"/>
          <w:sz w:val="17"/>
        </w:rPr>
        <w:t>in_person</w:t>
      </w:r>
      <w:r>
        <w:rPr>
          <w:rFonts w:ascii="Arial" w:hAnsi="Arial"/>
          <w:b w:val="0"/>
          <w:i w:val="0"/>
          <w:color w:val="6B7280"/>
          <w:sz w:val="17"/>
        </w:rPr>
        <w:t xml:space="preserve">  |  </w:t>
      </w:r>
      <w:r>
        <w:rPr>
          <w:rFonts w:ascii="Arial" w:hAnsi="Arial"/>
          <w:b/>
          <w:i w:val="0"/>
          <w:color w:val="17365D"/>
          <w:sz w:val="17"/>
        </w:rPr>
        <w:t xml:space="preserve">Status: </w:t>
      </w:r>
      <w:r>
        <w:rPr>
          <w:rFonts w:ascii="Arial" w:hAnsi="Arial"/>
          <w:b w:val="0"/>
          <w:i w:val="0"/>
          <w:color w:val="374151"/>
          <w:sz w:val="17"/>
        </w:rPr>
        <w:t>ready: 15, needs review: 4</w:t>
      </w:r>
    </w:p>
    <w:p>
      <w:pPr>
        <w:spacing w:after="80"/>
      </w:pPr>
      <w:r>
        <w:rPr>
          <w:rFonts w:ascii="Arial" w:hAnsi="Arial"/>
          <w:b/>
          <w:i w:val="0"/>
          <w:color w:val="17365D"/>
          <w:sz w:val="17"/>
        </w:rPr>
        <w:t xml:space="preserve">Locations: </w:t>
      </w:r>
      <w:r>
        <w:rPr>
          <w:rFonts w:ascii="Arial" w:hAnsi="Arial"/>
          <w:b w:val="0"/>
          <w:i w:val="0"/>
          <w:color w:val="374151"/>
          <w:sz w:val="17"/>
        </w:rPr>
        <w:t>Indianapolis, Milan, Milan &amp; Motor Valley, Milan, Piacenza &amp; Turin, Motor Valley, Parma, Rome, Venice</w:t>
      </w:r>
    </w:p>
    <w:p>
      <w:pPr>
        <w:spacing w:after="200"/>
      </w:pPr>
      <w:r>
        <w:rPr>
          <w:rFonts w:ascii="Arial" w:hAnsi="Arial"/>
          <w:b/>
          <w:i w:val="0"/>
          <w:color w:val="17365D"/>
          <w:sz w:val="17"/>
        </w:rPr>
        <w:t xml:space="preserve">Subjects: </w:t>
      </w:r>
      <w:r>
        <w:rPr>
          <w:rFonts w:ascii="Arial" w:hAnsi="Arial"/>
          <w:b w:val="0"/>
          <w:i w:val="0"/>
          <w:color w:val="374151"/>
          <w:sz w:val="17"/>
        </w:rPr>
        <w:t>Business, Design, Engineering, Fashion, Health &amp; Life Sciences, Music, Sports, Transportation Design</w:t>
      </w:r>
    </w:p>
    <w:p>
      <w:pPr>
        <w:pStyle w:val="Heading2"/>
      </w:pPr>
      <w:r>
        <w:t>Program directory</w:t>
      </w:r>
    </w:p>
    <w:tbl>
      <w:tblPr>
        <w:tblStyle w:val="TableGrid"/>
        <w:tblW w:type="auto" w:w="0"/>
        <w:tblLayout w:type="fixed"/>
        <w:tblLook w:firstColumn="1" w:firstRow="1" w:lastColumn="0" w:lastRow="0" w:noHBand="0" w:noVBand="1" w:val="04A0"/>
      </w:tblPr>
      <w:tblGrid>
        <w:gridCol w:w="3563"/>
        <w:gridCol w:w="3563"/>
        <w:gridCol w:w="3563"/>
        <w:gridCol w:w="3563"/>
      </w:tblGrid>
      <w:tr>
        <w:trPr>
          <w:tblHeader w:val="true"/>
        </w:trPr>
        <w:tc>
          <w:tcPr>
            <w:tcW w:type="dxa" w:w="6917"/>
            <w:shd w:fill="17365D"/>
            <w:tcMar>
              <w:top w:w="70" w:type="dxa"/>
              <w:start w:w="80" w:type="dxa"/>
              <w:bottom w:w="70" w:type="dxa"/>
              <w:end w:w="80" w:type="dxa"/>
            </w:tcMar>
            <w:vAlign w:val="center"/>
          </w:tcPr>
          <w:p>
            <w:pPr>
              <w:jc w:val="center"/>
            </w:pPr>
            <w:r/>
            <w:r>
              <w:rPr>
                <w:rFonts w:ascii="Arial" w:hAnsi="Arial"/>
                <w:b/>
                <w:i w:val="0"/>
                <w:color w:val="FFFFFF"/>
                <w:sz w:val="17"/>
              </w:rPr>
              <w:t>Program and summary</w:t>
            </w:r>
          </w:p>
        </w:tc>
        <w:tc>
          <w:tcPr>
            <w:tcW w:type="dxa" w:w="2268"/>
            <w:shd w:fill="17365D"/>
            <w:tcMar>
              <w:top w:w="70" w:type="dxa"/>
              <w:start w:w="80" w:type="dxa"/>
              <w:bottom w:w="70" w:type="dxa"/>
              <w:end w:w="80" w:type="dxa"/>
            </w:tcMar>
            <w:vAlign w:val="center"/>
          </w:tcPr>
          <w:p>
            <w:pPr>
              <w:jc w:val="center"/>
            </w:pPr>
            <w:r/>
            <w:r>
              <w:rPr>
                <w:rFonts w:ascii="Arial" w:hAnsi="Arial"/>
                <w:b/>
                <w:i w:val="0"/>
                <w:color w:val="FFFFFF"/>
                <w:sz w:val="17"/>
              </w:rPr>
              <w:t>Subject</w:t>
            </w:r>
          </w:p>
        </w:tc>
        <w:tc>
          <w:tcPr>
            <w:tcW w:type="dxa" w:w="2381"/>
            <w:shd w:fill="17365D"/>
            <w:tcMar>
              <w:top w:w="70" w:type="dxa"/>
              <w:start w:w="80" w:type="dxa"/>
              <w:bottom w:w="70" w:type="dxa"/>
              <w:end w:w="80" w:type="dxa"/>
            </w:tcMar>
            <w:vAlign w:val="center"/>
          </w:tcPr>
          <w:p>
            <w:pPr>
              <w:jc w:val="center"/>
            </w:pPr>
            <w:r/>
            <w:r>
              <w:rPr>
                <w:rFonts w:ascii="Arial" w:hAnsi="Arial"/>
                <w:b/>
                <w:i w:val="0"/>
                <w:color w:val="FFFFFF"/>
                <w:sz w:val="17"/>
              </w:rPr>
              <w:t>Location</w:t>
            </w:r>
          </w:p>
        </w:tc>
        <w:tc>
          <w:tcPr>
            <w:tcW w:type="dxa" w:w="2551"/>
            <w:shd w:fill="17365D"/>
            <w:tcMar>
              <w:top w:w="70" w:type="dxa"/>
              <w:start w:w="80" w:type="dxa"/>
              <w:bottom w:w="70" w:type="dxa"/>
              <w:end w:w="80" w:type="dxa"/>
            </w:tcMar>
            <w:vAlign w:val="center"/>
          </w:tcPr>
          <w:p>
            <w:pPr>
              <w:jc w:val="center"/>
            </w:pPr>
            <w:r/>
            <w:r>
              <w:rPr>
                <w:rFonts w:ascii="Arial" w:hAnsi="Arial"/>
                <w:b/>
                <w:i w:val="0"/>
                <w:color w:val="FFFFFF"/>
                <w:sz w:val="17"/>
              </w:rPr>
              <w:t>Key details</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Business</w:t>
            </w:r>
          </w:p>
          <w:p>
            <w:pPr>
              <w:spacing w:after="0"/>
            </w:pPr>
            <w:r>
              <w:rPr>
                <w:rFonts w:ascii="Arial" w:hAnsi="Arial"/>
                <w:b w:val="0"/>
                <w:i w:val="0"/>
                <w:color w:val="374151"/>
                <w:sz w:val="16"/>
              </w:rPr>
              <w:t>The business behind Italian luxury, taught inside the maisons, showrooms and shipyards that built it.</w:t>
            </w:r>
          </w:p>
        </w:tc>
        <w:tc>
          <w:tcPr>
            <w:tcW w:type="dxa" w:w="2268"/>
            <w:tcMar>
              <w:top w:w="55" w:type="dxa"/>
              <w:start w:w="70" w:type="dxa"/>
              <w:bottom w:w="55" w:type="dxa"/>
              <w:end w:w="70" w:type="dxa"/>
            </w:tcMar>
            <w:vAlign w:val="top"/>
          </w:tcPr>
          <w:p>
            <w:r/>
            <w:r>
              <w:rPr>
                <w:rFonts w:ascii="Arial" w:hAnsi="Arial"/>
                <w:b w:val="0"/>
                <w:i w:val="0"/>
                <w:color w:val="1F2937"/>
                <w:sz w:val="16"/>
              </w:rPr>
              <w:t>Business</w:t>
            </w:r>
          </w:p>
        </w:tc>
        <w:tc>
          <w:tcPr>
            <w:tcW w:type="dxa" w:w="2381"/>
            <w:tcMar>
              <w:top w:w="55" w:type="dxa"/>
              <w:start w:w="70" w:type="dxa"/>
              <w:bottom w:w="55" w:type="dxa"/>
              <w:end w:w="70" w:type="dxa"/>
            </w:tcMar>
            <w:vAlign w:val="top"/>
          </w:tcPr>
          <w:p>
            <w:r/>
            <w:r>
              <w:rPr>
                <w:rFonts w:ascii="Arial" w:hAnsi="Arial"/>
                <w:b w:val="0"/>
                <w:i w:val="0"/>
                <w:color w:val="1F2937"/>
                <w:sz w:val="16"/>
              </w:rPr>
              <w:t>Milan</w:t>
            </w:r>
          </w:p>
          <w:p>
            <w:r>
              <w:rPr>
                <w:rFonts w:ascii="Arial" w:hAnsi="Arial"/>
                <w:b w:val="0"/>
                <w:i w:val="0"/>
                <w:color w:val="6B7280"/>
                <w:sz w:val="15"/>
              </w:rPr>
              <w:t>Italy</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€2,950 - €5,050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Sun 4 - Sat 17 July 2027, Available: July 2027, Mon 5 - Fri 16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Business</w:t>
            </w:r>
          </w:p>
          <w:p>
            <w:pPr>
              <w:spacing w:after="0"/>
            </w:pPr>
            <w:r>
              <w:rPr>
                <w:rFonts w:ascii="Arial" w:hAnsi="Arial"/>
                <w:b w:val="0"/>
                <w:i w:val="0"/>
                <w:color w:val="374151"/>
                <w:sz w:val="16"/>
              </w:rPr>
              <w:t>Italian excellence as a business model, taught in Milan with IBEM and its partner companies.</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w:t>
            </w:r>
          </w:p>
        </w:tc>
        <w:tc>
          <w:tcPr>
            <w:tcW w:type="dxa" w:w="2381"/>
            <w:shd w:fill="F7F9FC"/>
            <w:tcMar>
              <w:top w:w="55" w:type="dxa"/>
              <w:start w:w="70" w:type="dxa"/>
              <w:bottom w:w="55" w:type="dxa"/>
              <w:end w:w="70" w:type="dxa"/>
            </w:tcMar>
            <w:vAlign w:val="top"/>
          </w:tcPr>
          <w:p>
            <w:r/>
            <w:r>
              <w:rPr>
                <w:rFonts w:ascii="Arial" w:hAnsi="Arial"/>
                <w:b w:val="0"/>
                <w:i w:val="0"/>
                <w:color w:val="1F2937"/>
                <w:sz w:val="16"/>
              </w:rPr>
              <w:t>Milan</w:t>
            </w:r>
          </w:p>
          <w:p>
            <w:r>
              <w:rPr>
                <w:rFonts w:ascii="Arial" w:hAnsi="Arial"/>
                <w:b w:val="0"/>
                <w:i w:val="0"/>
                <w:color w:val="6B7280"/>
                <w:sz w:val="15"/>
              </w:rPr>
              <w:t>Italy</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€3,000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Sun 4 - Sat 17 July 2027, Available: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Motorsport Management</w:t>
            </w:r>
          </w:p>
          <w:p>
            <w:pPr>
              <w:spacing w:after="0"/>
            </w:pPr>
            <w:r>
              <w:rPr>
                <w:rFonts w:ascii="Arial" w:hAnsi="Arial"/>
                <w:b w:val="0"/>
                <w:i w:val="0"/>
                <w:color w:val="374151"/>
                <w:sz w:val="16"/>
              </w:rPr>
              <w:t>How a racing series is run, with SRO Motorsports Group and a day inside the paddock.</w:t>
            </w:r>
          </w:p>
        </w:tc>
        <w:tc>
          <w:tcPr>
            <w:tcW w:type="dxa" w:w="2268"/>
            <w:tcMar>
              <w:top w:w="55" w:type="dxa"/>
              <w:start w:w="70" w:type="dxa"/>
              <w:bottom w:w="55" w:type="dxa"/>
              <w:end w:w="70" w:type="dxa"/>
            </w:tcMar>
            <w:vAlign w:val="top"/>
          </w:tcPr>
          <w:p>
            <w:r/>
            <w:r>
              <w:rPr>
                <w:rFonts w:ascii="Arial" w:hAnsi="Arial"/>
                <w:b w:val="0"/>
                <w:i w:val="0"/>
                <w:color w:val="1F2937"/>
                <w:sz w:val="16"/>
              </w:rPr>
              <w:t>Business</w:t>
            </w:r>
          </w:p>
        </w:tc>
        <w:tc>
          <w:tcPr>
            <w:tcW w:type="dxa" w:w="2381"/>
            <w:tcMar>
              <w:top w:w="55" w:type="dxa"/>
              <w:start w:w="70" w:type="dxa"/>
              <w:bottom w:w="55" w:type="dxa"/>
              <w:end w:w="70" w:type="dxa"/>
            </w:tcMar>
            <w:vAlign w:val="top"/>
          </w:tcPr>
          <w:p>
            <w:r/>
            <w:r>
              <w:rPr>
                <w:rFonts w:ascii="Arial" w:hAnsi="Arial"/>
                <w:b w:val="0"/>
                <w:i w:val="0"/>
                <w:color w:val="1F2937"/>
                <w:sz w:val="16"/>
              </w:rPr>
              <w:t>Milan &amp; Motor Valley</w:t>
            </w:r>
          </w:p>
          <w:p>
            <w:r>
              <w:rPr>
                <w:rFonts w:ascii="Arial" w:hAnsi="Arial"/>
                <w:b w:val="0"/>
                <w:i w:val="0"/>
                <w:color w:val="6B7280"/>
                <w:sz w:val="15"/>
              </w:rPr>
              <w:t>Italy</w:t>
            </w:r>
          </w:p>
        </w:tc>
        <w:tc>
          <w:tcPr>
            <w:tcW w:type="dxa" w:w="2551"/>
            <w:tcMar>
              <w:top w:w="55" w:type="dxa"/>
              <w:start w:w="70" w:type="dxa"/>
              <w:bottom w:w="55" w:type="dxa"/>
              <w:end w:w="70" w:type="dxa"/>
            </w:tcMar>
            <w:vAlign w:val="top"/>
          </w:tcPr>
          <w:p>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€4,000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27 June - 10 July 2027, Available: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Sports Management</w:t>
            </w:r>
          </w:p>
          <w:p>
            <w:pPr>
              <w:spacing w:after="0"/>
            </w:pPr>
            <w:r>
              <w:rPr>
                <w:rFonts w:ascii="Arial" w:hAnsi="Arial"/>
                <w:b w:val="0"/>
                <w:i w:val="0"/>
                <w:color w:val="374151"/>
                <w:sz w:val="16"/>
              </w:rPr>
              <w:t>How Italian sport is run: club management, fan growth and team strategy, pitched to a panel of mentors.</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w:t>
            </w:r>
          </w:p>
        </w:tc>
        <w:tc>
          <w:tcPr>
            <w:tcW w:type="dxa" w:w="2381"/>
            <w:shd w:fill="F7F9FC"/>
            <w:tcMar>
              <w:top w:w="55" w:type="dxa"/>
              <w:start w:w="70" w:type="dxa"/>
              <w:bottom w:w="55" w:type="dxa"/>
              <w:end w:w="70" w:type="dxa"/>
            </w:tcMar>
            <w:vAlign w:val="top"/>
          </w:tcPr>
          <w:p>
            <w:r/>
            <w:r>
              <w:rPr>
                <w:rFonts w:ascii="Arial" w:hAnsi="Arial"/>
                <w:b w:val="0"/>
                <w:i w:val="0"/>
                <w:color w:val="1F2937"/>
                <w:sz w:val="16"/>
              </w:rPr>
              <w:t>Milan</w:t>
            </w:r>
          </w:p>
          <w:p>
            <w:r>
              <w:rPr>
                <w:rFonts w:ascii="Arial" w:hAnsi="Arial"/>
                <w:b w:val="0"/>
                <w:i w:val="0"/>
                <w:color w:val="6B7280"/>
                <w:sz w:val="15"/>
              </w:rPr>
              <w:t>Italy</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€2,950 - €5,050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Sun 4 - Sat 17 July 2027, Available: July 2027, Mon 5 - Sat 16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Architecture &amp; Urban Design</w:t>
            </w:r>
          </w:p>
          <w:p>
            <w:pPr>
              <w:spacing w:after="0"/>
            </w:pPr>
            <w:r>
              <w:rPr>
                <w:rFonts w:ascii="Arial" w:hAnsi="Arial"/>
                <w:b w:val="0"/>
                <w:i w:val="0"/>
                <w:color w:val="374151"/>
                <w:sz w:val="16"/>
              </w:rPr>
              <w:t>Studio work and site visits across Milan, from historic buildings to the districts being redrawn today.</w:t>
            </w:r>
          </w:p>
        </w:tc>
        <w:tc>
          <w:tcPr>
            <w:tcW w:type="dxa" w:w="2268"/>
            <w:tcMar>
              <w:top w:w="55" w:type="dxa"/>
              <w:start w:w="70" w:type="dxa"/>
              <w:bottom w:w="55" w:type="dxa"/>
              <w:end w:w="70" w:type="dxa"/>
            </w:tcMar>
            <w:vAlign w:val="top"/>
          </w:tcPr>
          <w:p>
            <w:r/>
            <w:r>
              <w:rPr>
                <w:rFonts w:ascii="Arial" w:hAnsi="Arial"/>
                <w:b w:val="0"/>
                <w:i w:val="0"/>
                <w:color w:val="1F2937"/>
                <w:sz w:val="16"/>
              </w:rPr>
              <w:t>Design</w:t>
            </w:r>
          </w:p>
        </w:tc>
        <w:tc>
          <w:tcPr>
            <w:tcW w:type="dxa" w:w="2381"/>
            <w:tcMar>
              <w:top w:w="55" w:type="dxa"/>
              <w:start w:w="70" w:type="dxa"/>
              <w:bottom w:w="55" w:type="dxa"/>
              <w:end w:w="70" w:type="dxa"/>
            </w:tcMar>
            <w:vAlign w:val="top"/>
          </w:tcPr>
          <w:p>
            <w:r/>
            <w:r>
              <w:rPr>
                <w:rFonts w:ascii="Arial" w:hAnsi="Arial"/>
                <w:b w:val="0"/>
                <w:i w:val="0"/>
                <w:color w:val="1F2937"/>
                <w:sz w:val="16"/>
              </w:rPr>
              <w:t>Milan</w:t>
            </w:r>
          </w:p>
          <w:p>
            <w:r>
              <w:rPr>
                <w:rFonts w:ascii="Arial" w:hAnsi="Arial"/>
                <w:b w:val="0"/>
                <w:i w:val="0"/>
                <w:color w:val="6B7280"/>
                <w:sz w:val="15"/>
              </w:rPr>
              <w:t>Italy</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€2,950 - €5,050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Sun 4 - Sat 17 July 2027, Available: July 2027, Mon 5 - Sat 16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Pet Design</w:t>
            </w:r>
          </w:p>
          <w:p>
            <w:pPr>
              <w:spacing w:after="0"/>
            </w:pPr>
            <w:r>
              <w:rPr>
                <w:rFonts w:ascii="Arial" w:hAnsi="Arial"/>
                <w:b w:val="0"/>
                <w:i w:val="0"/>
                <w:color w:val="374151"/>
                <w:sz w:val="16"/>
              </w:rPr>
              <w:t>Design for animals with The HAD: from ethology and sketching to a finished product you build yourself.</w:t>
            </w:r>
          </w:p>
        </w:tc>
        <w:tc>
          <w:tcPr>
            <w:tcW w:type="dxa" w:w="2268"/>
            <w:shd w:fill="F7F9FC"/>
            <w:tcMar>
              <w:top w:w="55" w:type="dxa"/>
              <w:start w:w="70" w:type="dxa"/>
              <w:bottom w:w="55" w:type="dxa"/>
              <w:end w:w="70" w:type="dxa"/>
            </w:tcMar>
            <w:vAlign w:val="top"/>
          </w:tcPr>
          <w:p>
            <w:r/>
            <w:r>
              <w:rPr>
                <w:rFonts w:ascii="Arial" w:hAnsi="Arial"/>
                <w:b w:val="0"/>
                <w:i w:val="0"/>
                <w:color w:val="1F2937"/>
                <w:sz w:val="16"/>
              </w:rPr>
              <w:t>Design</w:t>
            </w:r>
          </w:p>
        </w:tc>
        <w:tc>
          <w:tcPr>
            <w:tcW w:type="dxa" w:w="2381"/>
            <w:shd w:fill="F7F9FC"/>
            <w:tcMar>
              <w:top w:w="55" w:type="dxa"/>
              <w:start w:w="70" w:type="dxa"/>
              <w:bottom w:w="55" w:type="dxa"/>
              <w:end w:w="70" w:type="dxa"/>
            </w:tcMar>
            <w:vAlign w:val="top"/>
          </w:tcPr>
          <w:p>
            <w:r/>
            <w:r>
              <w:rPr>
                <w:rFonts w:ascii="Arial" w:hAnsi="Arial"/>
                <w:b w:val="0"/>
                <w:i w:val="0"/>
                <w:color w:val="1F2937"/>
                <w:sz w:val="16"/>
              </w:rPr>
              <w:t>Milan</w:t>
            </w:r>
          </w:p>
          <w:p>
            <w:r>
              <w:rPr>
                <w:rFonts w:ascii="Arial" w:hAnsi="Arial"/>
                <w:b w:val="0"/>
                <w:i w:val="0"/>
                <w:color w:val="6B7280"/>
                <w:sz w:val="15"/>
              </w:rPr>
              <w:t>Italy</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€2,950 - €5,050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Sun 4 - Sat 17 July 2027, Available: July 2027, Mon 5 - Sat 16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Aerospace Engineering</w:t>
            </w:r>
          </w:p>
          <w:p>
            <w:pPr>
              <w:spacing w:after="0"/>
            </w:pPr>
            <w:r>
              <w:rPr>
                <w:rFonts w:ascii="Arial" w:hAnsi="Arial"/>
                <w:b w:val="0"/>
                <w:i w:val="0"/>
                <w:color w:val="374151"/>
                <w:sz w:val="16"/>
              </w:rPr>
              <w:t>Aerospace design and propulsion at Sapienza, ending with a real rocket launch and a flight readiness review.</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tc>
        <w:tc>
          <w:tcPr>
            <w:tcW w:type="dxa" w:w="2381"/>
            <w:tcMar>
              <w:top w:w="55" w:type="dxa"/>
              <w:start w:w="70" w:type="dxa"/>
              <w:bottom w:w="55" w:type="dxa"/>
              <w:end w:w="70" w:type="dxa"/>
            </w:tcMar>
            <w:vAlign w:val="top"/>
          </w:tcPr>
          <w:p>
            <w:r/>
            <w:r>
              <w:rPr>
                <w:rFonts w:ascii="Arial" w:hAnsi="Arial"/>
                <w:b w:val="0"/>
                <w:i w:val="0"/>
                <w:color w:val="1F2937"/>
                <w:sz w:val="16"/>
              </w:rPr>
              <w:t>Rome</w:t>
            </w:r>
          </w:p>
          <w:p>
            <w:r>
              <w:rPr>
                <w:rFonts w:ascii="Arial" w:hAnsi="Arial"/>
                <w:b w:val="0"/>
                <w:i w:val="0"/>
                <w:color w:val="6B7280"/>
                <w:sz w:val="15"/>
              </w:rPr>
              <w:t>Italy</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€2,950 - €5,250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Sun 4 - Sat 17 July 2027, Available: July 2027, Mon 5 - Fri 16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Aerospace Engineering</w:t>
            </w:r>
          </w:p>
          <w:p>
            <w:pPr>
              <w:spacing w:after="0"/>
            </w:pPr>
            <w:r>
              <w:rPr>
                <w:rFonts w:ascii="Arial" w:hAnsi="Arial"/>
                <w:b w:val="0"/>
                <w:i w:val="0"/>
                <w:color w:val="374151"/>
                <w:sz w:val="16"/>
              </w:rPr>
              <w:t>Build and launch the avionics stack of a real sounding rocket at Sapienza’s School of Aerospace Engineering.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tc>
        <w:tc>
          <w:tcPr>
            <w:tcW w:type="dxa" w:w="2381"/>
            <w:shd w:fill="F7F9FC"/>
            <w:tcMar>
              <w:top w:w="55" w:type="dxa"/>
              <w:start w:w="70" w:type="dxa"/>
              <w:bottom w:w="55" w:type="dxa"/>
              <w:end w:w="70" w:type="dxa"/>
            </w:tcMar>
            <w:vAlign w:val="top"/>
          </w:tcPr>
          <w:p>
            <w:r/>
            <w:r>
              <w:rPr>
                <w:rFonts w:ascii="Arial" w:hAnsi="Arial"/>
                <w:b w:val="0"/>
                <w:i w:val="0"/>
                <w:color w:val="1F2937"/>
                <w:sz w:val="16"/>
              </w:rPr>
              <w:t>Rome</w:t>
            </w:r>
          </w:p>
          <w:p>
            <w:r>
              <w:rPr>
                <w:rFonts w:ascii="Arial" w:hAnsi="Arial"/>
                <w:b w:val="0"/>
                <w:i w:val="0"/>
                <w:color w:val="6B7280"/>
                <w:sz w:val="15"/>
              </w:rPr>
              <w:t>Italy</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€4,000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27 June - 10 July 2027, Available: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Biomedical Engineering</w:t>
            </w:r>
          </w:p>
          <w:p>
            <w:pPr>
              <w:spacing w:after="0"/>
            </w:pPr>
            <w:r>
              <w:rPr>
                <w:rFonts w:ascii="Arial" w:hAnsi="Arial"/>
                <w:b w:val="0"/>
                <w:i w:val="0"/>
                <w:color w:val="374151"/>
                <w:sz w:val="16"/>
              </w:rPr>
              <w:t>Where engineering meets medicine: prosthetics, imaging and the devices that keep people alive.</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tc>
        <w:tc>
          <w:tcPr>
            <w:tcW w:type="dxa" w:w="2381"/>
            <w:tcMar>
              <w:top w:w="55" w:type="dxa"/>
              <w:start w:w="70" w:type="dxa"/>
              <w:bottom w:w="55" w:type="dxa"/>
              <w:end w:w="70" w:type="dxa"/>
            </w:tcMar>
            <w:vAlign w:val="top"/>
          </w:tcPr>
          <w:p>
            <w:r/>
            <w:r>
              <w:rPr>
                <w:rFonts w:ascii="Arial" w:hAnsi="Arial"/>
                <w:b w:val="0"/>
                <w:i w:val="0"/>
                <w:color w:val="1F2937"/>
                <w:sz w:val="16"/>
              </w:rPr>
              <w:t>Milan</w:t>
            </w:r>
          </w:p>
          <w:p>
            <w:r>
              <w:rPr>
                <w:rFonts w:ascii="Arial" w:hAnsi="Arial"/>
                <w:b w:val="0"/>
                <w:i w:val="0"/>
                <w:color w:val="6B7280"/>
                <w:sz w:val="15"/>
              </w:rPr>
              <w:t>Italy</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€2,950 - €5,050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Sun 4 - Sat 17 July 2027, Available: July 2027, Mon 5 - Sat 16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Esports in Motorsport</w:t>
            </w:r>
          </w:p>
          <w:p>
            <w:pPr>
              <w:spacing w:after="0"/>
            </w:pPr>
            <w:r>
              <w:rPr>
                <w:rFonts w:ascii="Arial" w:hAnsi="Arial"/>
                <w:b w:val="0"/>
                <w:i w:val="0"/>
                <w:color w:val="374151"/>
                <w:sz w:val="16"/>
              </w:rPr>
              <w:t>One week with Dallara and AK Esports, from the simulator to the real track at the home of American motorsport.</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tc>
        <w:tc>
          <w:tcPr>
            <w:tcW w:type="dxa" w:w="2381"/>
            <w:shd w:fill="F7F9FC"/>
            <w:tcMar>
              <w:top w:w="55" w:type="dxa"/>
              <w:start w:w="70" w:type="dxa"/>
              <w:bottom w:w="55" w:type="dxa"/>
              <w:end w:w="70" w:type="dxa"/>
            </w:tcMar>
            <w:vAlign w:val="top"/>
          </w:tcPr>
          <w:p>
            <w:r/>
            <w:r>
              <w:rPr>
                <w:rFonts w:ascii="Arial" w:hAnsi="Arial"/>
                <w:b w:val="0"/>
                <w:i w:val="0"/>
                <w:color w:val="1F2937"/>
                <w:sz w:val="16"/>
              </w:rPr>
              <w:t>Indianapolis</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1 week</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$5,000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Sun 14 - Sat 21 March 2027, Available: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Motorsport Engineering</w:t>
            </w:r>
          </w:p>
          <w:p>
            <w:pPr>
              <w:spacing w:after="0"/>
            </w:pPr>
            <w:r>
              <w:rPr>
                <w:rFonts w:ascii="Arial" w:hAnsi="Arial"/>
                <w:b w:val="0"/>
                <w:i w:val="0"/>
                <w:color w:val="374151"/>
                <w:sz w:val="16"/>
              </w:rPr>
              <w:t>A university-level term inside Dallara’s engineering facility, with an optional curricular internship.</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tc>
        <w:tc>
          <w:tcPr>
            <w:tcW w:type="dxa" w:w="2381"/>
            <w:tcMar>
              <w:top w:w="55" w:type="dxa"/>
              <w:start w:w="70" w:type="dxa"/>
              <w:bottom w:w="55" w:type="dxa"/>
              <w:end w:w="70" w:type="dxa"/>
            </w:tcMar>
            <w:vAlign w:val="top"/>
          </w:tcPr>
          <w:p>
            <w:r/>
            <w:r>
              <w:rPr>
                <w:rFonts w:ascii="Arial" w:hAnsi="Arial"/>
                <w:b w:val="0"/>
                <w:i w:val="0"/>
                <w:color w:val="1F2937"/>
                <w:sz w:val="16"/>
              </w:rPr>
              <w:t>Motor Valley</w:t>
            </w:r>
          </w:p>
          <w:p>
            <w:r>
              <w:rPr>
                <w:rFonts w:ascii="Arial" w:hAnsi="Arial"/>
                <w:b w:val="0"/>
                <w:i w:val="0"/>
                <w:color w:val="6B7280"/>
                <w:sz w:val="15"/>
              </w:rPr>
              <w:t>Italy</w:t>
            </w:r>
          </w:p>
        </w:tc>
        <w:tc>
          <w:tcPr>
            <w:tcW w:type="dxa" w:w="2551"/>
            <w:tcMar>
              <w:top w:w="55" w:type="dxa"/>
              <w:start w:w="70" w:type="dxa"/>
              <w:bottom w:w="55" w:type="dxa"/>
              <w:end w:w="70" w:type="dxa"/>
            </w:tcMar>
            <w:vAlign w:val="top"/>
          </w:tcPr>
          <w:p>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€4,000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27 June - 10 July 2027, Available: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Motorsport Engineering</w:t>
            </w:r>
          </w:p>
          <w:p>
            <w:pPr>
              <w:spacing w:after="0"/>
            </w:pPr>
            <w:r>
              <w:rPr>
                <w:rFonts w:ascii="Arial" w:hAnsi="Arial"/>
                <w:b w:val="0"/>
                <w:i w:val="0"/>
                <w:color w:val="374151"/>
                <w:sz w:val="16"/>
              </w:rPr>
              <w:t>Two weeks in the Motor Valley with Dallara Academy: race car design, manufacturing and performance, from the drawing to the track.</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tc>
        <w:tc>
          <w:tcPr>
            <w:tcW w:type="dxa" w:w="2381"/>
            <w:shd w:fill="F7F9FC"/>
            <w:tcMar>
              <w:top w:w="55" w:type="dxa"/>
              <w:start w:w="70" w:type="dxa"/>
              <w:bottom w:w="55" w:type="dxa"/>
              <w:end w:w="70" w:type="dxa"/>
            </w:tcMar>
            <w:vAlign w:val="top"/>
          </w:tcPr>
          <w:p>
            <w:r/>
            <w:r>
              <w:rPr>
                <w:rFonts w:ascii="Arial" w:hAnsi="Arial"/>
                <w:b w:val="0"/>
                <w:i w:val="0"/>
                <w:color w:val="1F2937"/>
                <w:sz w:val="16"/>
              </w:rPr>
              <w:t>Parma</w:t>
            </w:r>
          </w:p>
          <w:p>
            <w:r>
              <w:rPr>
                <w:rFonts w:ascii="Arial" w:hAnsi="Arial"/>
                <w:b w:val="0"/>
                <w:i w:val="0"/>
                <w:color w:val="6B7280"/>
                <w:sz w:val="15"/>
              </w:rPr>
              <w:t>Italy</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€5,500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July 2027, Sun 27 June - Sat 10 July 2027, Sun 11 - Sat 24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Fashion</w:t>
            </w:r>
          </w:p>
          <w:p>
            <w:pPr>
              <w:spacing w:after="0"/>
            </w:pPr>
            <w:r>
              <w:rPr>
                <w:rFonts w:ascii="Arial" w:hAnsi="Arial"/>
                <w:b w:val="0"/>
                <w:i w:val="0"/>
                <w:color w:val="374151"/>
                <w:sz w:val="16"/>
              </w:rPr>
              <w:t>Two weeks inside Milan fashion, from studio and atelier work to the industry that turns it into a collection.</w:t>
            </w:r>
          </w:p>
        </w:tc>
        <w:tc>
          <w:tcPr>
            <w:tcW w:type="dxa" w:w="2268"/>
            <w:tcMar>
              <w:top w:w="55" w:type="dxa"/>
              <w:start w:w="70" w:type="dxa"/>
              <w:bottom w:w="55" w:type="dxa"/>
              <w:end w:w="70" w:type="dxa"/>
            </w:tcMar>
            <w:vAlign w:val="top"/>
          </w:tcPr>
          <w:p>
            <w:r/>
            <w:r>
              <w:rPr>
                <w:rFonts w:ascii="Arial" w:hAnsi="Arial"/>
                <w:b w:val="0"/>
                <w:i w:val="0"/>
                <w:color w:val="1F2937"/>
                <w:sz w:val="16"/>
              </w:rPr>
              <w:t>Fashion</w:t>
            </w:r>
          </w:p>
        </w:tc>
        <w:tc>
          <w:tcPr>
            <w:tcW w:type="dxa" w:w="2381"/>
            <w:tcMar>
              <w:top w:w="55" w:type="dxa"/>
              <w:start w:w="70" w:type="dxa"/>
              <w:bottom w:w="55" w:type="dxa"/>
              <w:end w:w="70" w:type="dxa"/>
            </w:tcMar>
            <w:vAlign w:val="top"/>
          </w:tcPr>
          <w:p>
            <w:r/>
            <w:r>
              <w:rPr>
                <w:rFonts w:ascii="Arial" w:hAnsi="Arial"/>
                <w:b w:val="0"/>
                <w:i w:val="0"/>
                <w:color w:val="1F2937"/>
                <w:sz w:val="16"/>
              </w:rPr>
              <w:t>Milan</w:t>
            </w:r>
          </w:p>
          <w:p>
            <w:r>
              <w:rPr>
                <w:rFonts w:ascii="Arial" w:hAnsi="Arial"/>
                <w:b w:val="0"/>
                <w:i w:val="0"/>
                <w:color w:val="6B7280"/>
                <w:sz w:val="15"/>
              </w:rPr>
              <w:t>Italy</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€2,950 - €5,050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Sun 4 - Sat 17 July 2027, Available: July 2027, Mon 5 - Sat 16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AgriFoodTech</w:t>
            </w:r>
          </w:p>
          <w:p>
            <w:pPr>
              <w:spacing w:after="0"/>
            </w:pPr>
            <w:r>
              <w:rPr>
                <w:rFonts w:ascii="Arial" w:hAnsi="Arial"/>
                <w:b w:val="0"/>
                <w:i w:val="0"/>
                <w:color w:val="374151"/>
                <w:sz w:val="16"/>
              </w:rPr>
              <w:t>The future of food and farming, from vertical farms and labs to the companies bringing it to market.</w:t>
            </w:r>
          </w:p>
        </w:tc>
        <w:tc>
          <w:tcPr>
            <w:tcW w:type="dxa" w:w="2268"/>
            <w:shd w:fill="F7F9FC"/>
            <w:tcMar>
              <w:top w:w="55" w:type="dxa"/>
              <w:start w:w="70" w:type="dxa"/>
              <w:bottom w:w="55" w:type="dxa"/>
              <w:end w:w="70" w:type="dxa"/>
            </w:tcMar>
            <w:vAlign w:val="top"/>
          </w:tcPr>
          <w:p>
            <w:r/>
            <w:r>
              <w:rPr>
                <w:rFonts w:ascii="Arial" w:hAnsi="Arial"/>
                <w:b w:val="0"/>
                <w:i w:val="0"/>
                <w:color w:val="1F2937"/>
                <w:sz w:val="16"/>
              </w:rPr>
              <w:t>Health &amp; Life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Milan, Piacenza &amp; Turin</w:t>
            </w:r>
          </w:p>
          <w:p>
            <w:r>
              <w:rPr>
                <w:rFonts w:ascii="Arial" w:hAnsi="Arial"/>
                <w:b w:val="0"/>
                <w:i w:val="0"/>
                <w:color w:val="6B7280"/>
                <w:sz w:val="15"/>
              </w:rPr>
              <w:t>Italy</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€2,950 - €5,050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Sun 4 - Sat 17 July 2027, Available: July 2027, Mon 5 - Sat 16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Cosmetic Sciences</w:t>
            </w:r>
          </w:p>
          <w:p>
            <w:pPr>
              <w:spacing w:after="0"/>
            </w:pPr>
            <w:r>
              <w:rPr>
                <w:rFonts w:ascii="Arial" w:hAnsi="Arial"/>
                <w:b w:val="0"/>
                <w:i w:val="0"/>
                <w:color w:val="374151"/>
                <w:sz w:val="16"/>
              </w:rPr>
              <w:t>Cosmetic formulation with Universita di Pavia, from the lab bench to the beauty industry that sells it.</w:t>
            </w:r>
          </w:p>
        </w:tc>
        <w:tc>
          <w:tcPr>
            <w:tcW w:type="dxa" w:w="2268"/>
            <w:tcMar>
              <w:top w:w="55" w:type="dxa"/>
              <w:start w:w="70" w:type="dxa"/>
              <w:bottom w:w="55" w:type="dxa"/>
              <w:end w:w="70" w:type="dxa"/>
            </w:tcMar>
            <w:vAlign w:val="top"/>
          </w:tcPr>
          <w:p>
            <w:r/>
            <w:r>
              <w:rPr>
                <w:rFonts w:ascii="Arial" w:hAnsi="Arial"/>
                <w:b w:val="0"/>
                <w:i w:val="0"/>
                <w:color w:val="1F2937"/>
                <w:sz w:val="16"/>
              </w:rPr>
              <w:t>Health &amp; Life Sciences</w:t>
            </w:r>
          </w:p>
        </w:tc>
        <w:tc>
          <w:tcPr>
            <w:tcW w:type="dxa" w:w="2381"/>
            <w:tcMar>
              <w:top w:w="55" w:type="dxa"/>
              <w:start w:w="70" w:type="dxa"/>
              <w:bottom w:w="55" w:type="dxa"/>
              <w:end w:w="70" w:type="dxa"/>
            </w:tcMar>
            <w:vAlign w:val="top"/>
          </w:tcPr>
          <w:p>
            <w:r/>
            <w:r>
              <w:rPr>
                <w:rFonts w:ascii="Arial" w:hAnsi="Arial"/>
                <w:b w:val="0"/>
                <w:i w:val="0"/>
                <w:color w:val="1F2937"/>
                <w:sz w:val="16"/>
              </w:rPr>
              <w:t>Milan</w:t>
            </w:r>
          </w:p>
          <w:p>
            <w:r>
              <w:rPr>
                <w:rFonts w:ascii="Arial" w:hAnsi="Arial"/>
                <w:b w:val="0"/>
                <w:i w:val="0"/>
                <w:color w:val="6B7280"/>
                <w:sz w:val="15"/>
              </w:rPr>
              <w:t>Italy</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€2,950 - €5,050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Sun 4 - Sat 17 July 2027, Available: July 2027, Mon 5 - Sat 16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Medicine</w:t>
            </w:r>
          </w:p>
          <w:p>
            <w:pPr>
              <w:spacing w:after="0"/>
            </w:pPr>
            <w:r>
              <w:rPr>
                <w:rFonts w:ascii="Arial" w:hAnsi="Arial"/>
                <w:b w:val="0"/>
                <w:i w:val="0"/>
                <w:color w:val="374151"/>
                <w:sz w:val="16"/>
              </w:rPr>
              <w:t>Hands-on clinical and laboratory learning at San Raffaele University, one of Italy’s most prestigious medical institutions.</w:t>
            </w:r>
          </w:p>
        </w:tc>
        <w:tc>
          <w:tcPr>
            <w:tcW w:type="dxa" w:w="2268"/>
            <w:shd w:fill="F7F9FC"/>
            <w:tcMar>
              <w:top w:w="55" w:type="dxa"/>
              <w:start w:w="70" w:type="dxa"/>
              <w:bottom w:w="55" w:type="dxa"/>
              <w:end w:w="70" w:type="dxa"/>
            </w:tcMar>
            <w:vAlign w:val="top"/>
          </w:tcPr>
          <w:p>
            <w:r/>
            <w:r>
              <w:rPr>
                <w:rFonts w:ascii="Arial" w:hAnsi="Arial"/>
                <w:b w:val="0"/>
                <w:i w:val="0"/>
                <w:color w:val="1F2937"/>
                <w:sz w:val="16"/>
              </w:rPr>
              <w:t>Health &amp; Life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Milan</w:t>
            </w:r>
          </w:p>
          <w:p>
            <w:r>
              <w:rPr>
                <w:rFonts w:ascii="Arial" w:hAnsi="Arial"/>
                <w:b w:val="0"/>
                <w:i w:val="0"/>
                <w:color w:val="6B7280"/>
                <w:sz w:val="15"/>
              </w:rPr>
              <w:t>Italy</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€2,950 - €5,250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Sun 4 - Sat 17 July 2027, July 2027, Sun 18 - Sat 31 July 2027, Mon 5 - Sat 16 July 2027, Mon 19 - Sat 30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Music Innovation</w:t>
            </w:r>
          </w:p>
          <w:p>
            <w:pPr>
              <w:spacing w:after="0"/>
            </w:pPr>
            <w:r>
              <w:rPr>
                <w:rFonts w:ascii="Arial" w:hAnsi="Arial"/>
                <w:b w:val="0"/>
                <w:i w:val="0"/>
                <w:color w:val="374151"/>
                <w:sz w:val="16"/>
              </w:rPr>
              <w:t>Voice and orchestra with Art Voice Academy, in the region where Italian music was written.</w:t>
            </w:r>
          </w:p>
        </w:tc>
        <w:tc>
          <w:tcPr>
            <w:tcW w:type="dxa" w:w="2268"/>
            <w:tcMar>
              <w:top w:w="55" w:type="dxa"/>
              <w:start w:w="70" w:type="dxa"/>
              <w:bottom w:w="55" w:type="dxa"/>
              <w:end w:w="70" w:type="dxa"/>
            </w:tcMar>
            <w:vAlign w:val="top"/>
          </w:tcPr>
          <w:p>
            <w:r/>
            <w:r>
              <w:rPr>
                <w:rFonts w:ascii="Arial" w:hAnsi="Arial"/>
                <w:b w:val="0"/>
                <w:i w:val="0"/>
                <w:color w:val="1F2937"/>
                <w:sz w:val="16"/>
              </w:rPr>
              <w:t>Music</w:t>
            </w:r>
          </w:p>
        </w:tc>
        <w:tc>
          <w:tcPr>
            <w:tcW w:type="dxa" w:w="2381"/>
            <w:tcMar>
              <w:top w:w="55" w:type="dxa"/>
              <w:start w:w="70" w:type="dxa"/>
              <w:bottom w:w="55" w:type="dxa"/>
              <w:end w:w="70" w:type="dxa"/>
            </w:tcMar>
            <w:vAlign w:val="top"/>
          </w:tcPr>
          <w:p>
            <w:r/>
            <w:r>
              <w:rPr>
                <w:rFonts w:ascii="Arial" w:hAnsi="Arial"/>
                <w:b w:val="0"/>
                <w:i w:val="0"/>
                <w:color w:val="1F2937"/>
                <w:sz w:val="16"/>
              </w:rPr>
              <w:t>Venice</w:t>
            </w:r>
          </w:p>
          <w:p>
            <w:r>
              <w:rPr>
                <w:rFonts w:ascii="Arial" w:hAnsi="Arial"/>
                <w:b w:val="0"/>
                <w:i w:val="0"/>
                <w:color w:val="6B7280"/>
                <w:sz w:val="15"/>
              </w:rPr>
              <w:t>Italy</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€5,050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Sun 4 - Sat 17 July 2027, Available: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Football - AC Milan Experience Elite</w:t>
            </w:r>
          </w:p>
          <w:p>
            <w:pPr>
              <w:spacing w:after="0"/>
            </w:pPr>
            <w:r>
              <w:rPr>
                <w:rFonts w:ascii="Arial" w:hAnsi="Arial"/>
                <w:b w:val="0"/>
                <w:i w:val="0"/>
                <w:color w:val="374151"/>
                <w:sz w:val="16"/>
              </w:rPr>
              <w:t>Train with AC Milan Academy coaches inside the club’s elite facilities, with the same methodology and video analysis used by the academy.</w:t>
            </w:r>
          </w:p>
        </w:tc>
        <w:tc>
          <w:tcPr>
            <w:tcW w:type="dxa" w:w="2268"/>
            <w:shd w:fill="F7F9FC"/>
            <w:tcMar>
              <w:top w:w="55" w:type="dxa"/>
              <w:start w:w="70" w:type="dxa"/>
              <w:bottom w:w="55" w:type="dxa"/>
              <w:end w:w="70" w:type="dxa"/>
            </w:tcMar>
            <w:vAlign w:val="top"/>
          </w:tcPr>
          <w:p>
            <w:r/>
            <w:r>
              <w:rPr>
                <w:rFonts w:ascii="Arial" w:hAnsi="Arial"/>
                <w:b w:val="0"/>
                <w:i w:val="0"/>
                <w:color w:val="1F2937"/>
                <w:sz w:val="16"/>
              </w:rPr>
              <w:t>Sports</w:t>
            </w:r>
          </w:p>
        </w:tc>
        <w:tc>
          <w:tcPr>
            <w:tcW w:type="dxa" w:w="2381"/>
            <w:shd w:fill="F7F9FC"/>
            <w:tcMar>
              <w:top w:w="55" w:type="dxa"/>
              <w:start w:w="70" w:type="dxa"/>
              <w:bottom w:w="55" w:type="dxa"/>
              <w:end w:w="70" w:type="dxa"/>
            </w:tcMar>
            <w:vAlign w:val="top"/>
          </w:tcPr>
          <w:p>
            <w:r/>
            <w:r>
              <w:rPr>
                <w:rFonts w:ascii="Arial" w:hAnsi="Arial"/>
                <w:b w:val="0"/>
                <w:i w:val="0"/>
                <w:color w:val="1F2937"/>
                <w:sz w:val="16"/>
              </w:rPr>
              <w:t>Milan</w:t>
            </w:r>
          </w:p>
          <w:p>
            <w:r>
              <w:rPr>
                <w:rFonts w:ascii="Arial" w:hAnsi="Arial"/>
                <w:b w:val="0"/>
                <w:i w:val="0"/>
                <w:color w:val="6B7280"/>
                <w:sz w:val="15"/>
              </w:rPr>
              <w:t>Italy</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8-16</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1 or 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€1,200 - €4,750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Sun 27 June - Sat 3 July 2027, Sun 4 July - Sat 10 July 2027, Sun 11 July - Sat 17 July 2027, Mon 28 June - Sat 3 July 2027, Mon 5 July - Sat 10 July 2027, Mon 12 July - Sat 17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Automotive Design</w:t>
            </w:r>
          </w:p>
          <w:p>
            <w:pPr>
              <w:spacing w:after="0"/>
            </w:pPr>
            <w:r>
              <w:rPr>
                <w:rFonts w:ascii="Arial" w:hAnsi="Arial"/>
                <w:b w:val="0"/>
                <w:i w:val="0"/>
                <w:color w:val="374151"/>
                <w:sz w:val="16"/>
              </w:rPr>
              <w:t>Car design with Alfa Romeo and Pagani: sketching, clay modelling and a full project brief.</w:t>
            </w:r>
          </w:p>
        </w:tc>
        <w:tc>
          <w:tcPr>
            <w:tcW w:type="dxa" w:w="2268"/>
            <w:tcMar>
              <w:top w:w="55" w:type="dxa"/>
              <w:start w:w="70" w:type="dxa"/>
              <w:bottom w:w="55" w:type="dxa"/>
              <w:end w:w="70" w:type="dxa"/>
            </w:tcMar>
            <w:vAlign w:val="top"/>
          </w:tcPr>
          <w:p>
            <w:r/>
            <w:r>
              <w:rPr>
                <w:rFonts w:ascii="Arial" w:hAnsi="Arial"/>
                <w:b w:val="0"/>
                <w:i w:val="0"/>
                <w:color w:val="1F2937"/>
                <w:sz w:val="16"/>
              </w:rPr>
              <w:t>Transportation Design</w:t>
            </w:r>
          </w:p>
        </w:tc>
        <w:tc>
          <w:tcPr>
            <w:tcW w:type="dxa" w:w="2381"/>
            <w:tcMar>
              <w:top w:w="55" w:type="dxa"/>
              <w:start w:w="70" w:type="dxa"/>
              <w:bottom w:w="55" w:type="dxa"/>
              <w:end w:w="70" w:type="dxa"/>
            </w:tcMar>
            <w:vAlign w:val="top"/>
          </w:tcPr>
          <w:p>
            <w:r/>
            <w:r>
              <w:rPr>
                <w:rFonts w:ascii="Arial" w:hAnsi="Arial"/>
                <w:b w:val="0"/>
                <w:i w:val="0"/>
                <w:color w:val="1F2937"/>
                <w:sz w:val="16"/>
              </w:rPr>
              <w:t>Milan</w:t>
            </w:r>
          </w:p>
          <w:p>
            <w:r>
              <w:rPr>
                <w:rFonts w:ascii="Arial" w:hAnsi="Arial"/>
                <w:b w:val="0"/>
                <w:i w:val="0"/>
                <w:color w:val="6B7280"/>
                <w:sz w:val="15"/>
              </w:rPr>
              <w:t>Italy</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€2,950 - €5,050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Sun 4 - Sat 17 July 2027, Available: July 2027, Mon 5 - Sat 16 July 2027</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bl>
    <w:p>
      <w:r>
        <w:br w:type="page"/>
      </w:r>
    </w:p>
    <w:p>
      <w:pPr>
        <w:pStyle w:val="Heading1"/>
      </w:pPr>
      <w:r>
        <w:t>St Clare's, Oxford</w:t>
      </w:r>
    </w:p>
    <w:p>
      <w:pPr>
        <w:spacing w:after="80"/>
      </w:pPr>
      <w:r>
        <w:rPr>
          <w:rFonts w:ascii="Arial" w:hAnsi="Arial"/>
          <w:b/>
          <w:i w:val="0"/>
          <w:color w:val="17365D"/>
          <w:sz w:val="17"/>
        </w:rPr>
        <w:t xml:space="preserve">Programs: </w:t>
      </w:r>
      <w:r>
        <w:rPr>
          <w:rFonts w:ascii="Arial" w:hAnsi="Arial"/>
          <w:b w:val="0"/>
          <w:i w:val="0"/>
          <w:color w:val="374151"/>
          <w:sz w:val="17"/>
        </w:rPr>
        <w:t>10</w:t>
      </w:r>
      <w:r>
        <w:rPr>
          <w:rFonts w:ascii="Arial" w:hAnsi="Arial"/>
          <w:b w:val="0"/>
          <w:i w:val="0"/>
          <w:color w:val="6B7280"/>
          <w:sz w:val="17"/>
        </w:rPr>
        <w:t xml:space="preserve">  |  </w:t>
      </w:r>
      <w:r>
        <w:rPr>
          <w:rFonts w:ascii="Arial" w:hAnsi="Arial"/>
          <w:b/>
          <w:i w:val="0"/>
          <w:color w:val="17365D"/>
          <w:sz w:val="17"/>
        </w:rPr>
        <w:t xml:space="preserve">Countries: </w:t>
      </w:r>
      <w:r>
        <w:rPr>
          <w:rFonts w:ascii="Arial" w:hAnsi="Arial"/>
          <w:b w:val="0"/>
          <w:i w:val="0"/>
          <w:color w:val="374151"/>
          <w:sz w:val="17"/>
        </w:rPr>
        <w:t>United Kingdom</w:t>
      </w:r>
      <w:r>
        <w:rPr>
          <w:rFonts w:ascii="Arial" w:hAnsi="Arial"/>
          <w:b w:val="0"/>
          <w:i w:val="0"/>
          <w:color w:val="6B7280"/>
          <w:sz w:val="17"/>
        </w:rPr>
        <w:t xml:space="preserve">  |  </w:t>
      </w:r>
      <w:r>
        <w:rPr>
          <w:rFonts w:ascii="Arial" w:hAnsi="Arial"/>
          <w:b/>
          <w:i w:val="0"/>
          <w:color w:val="17365D"/>
          <w:sz w:val="17"/>
        </w:rPr>
        <w:t xml:space="preserve">Delivery: </w:t>
      </w:r>
      <w:r>
        <w:rPr>
          <w:rFonts w:ascii="Arial" w:hAnsi="Arial"/>
          <w:b w:val="0"/>
          <w:i w:val="0"/>
          <w:color w:val="374151"/>
          <w:sz w:val="17"/>
        </w:rPr>
        <w:t>in_person</w:t>
      </w:r>
      <w:r>
        <w:rPr>
          <w:rFonts w:ascii="Arial" w:hAnsi="Arial"/>
          <w:b w:val="0"/>
          <w:i w:val="0"/>
          <w:color w:val="6B7280"/>
          <w:sz w:val="17"/>
        </w:rPr>
        <w:t xml:space="preserve">  |  </w:t>
      </w:r>
      <w:r>
        <w:rPr>
          <w:rFonts w:ascii="Arial" w:hAnsi="Arial"/>
          <w:b/>
          <w:i w:val="0"/>
          <w:color w:val="17365D"/>
          <w:sz w:val="17"/>
        </w:rPr>
        <w:t xml:space="preserve">Status: </w:t>
      </w:r>
      <w:r>
        <w:rPr>
          <w:rFonts w:ascii="Arial" w:hAnsi="Arial"/>
          <w:b w:val="0"/>
          <w:i w:val="0"/>
          <w:color w:val="374151"/>
          <w:sz w:val="17"/>
        </w:rPr>
        <w:t>ready: 10</w:t>
      </w:r>
    </w:p>
    <w:p>
      <w:pPr>
        <w:spacing w:after="80"/>
      </w:pPr>
      <w:r>
        <w:rPr>
          <w:rFonts w:ascii="Arial" w:hAnsi="Arial"/>
          <w:b/>
          <w:i w:val="0"/>
          <w:color w:val="17365D"/>
          <w:sz w:val="17"/>
        </w:rPr>
        <w:t xml:space="preserve">Locations: </w:t>
      </w:r>
      <w:r>
        <w:rPr>
          <w:rFonts w:ascii="Arial" w:hAnsi="Arial"/>
          <w:b w:val="0"/>
          <w:i w:val="0"/>
          <w:color w:val="374151"/>
          <w:sz w:val="17"/>
        </w:rPr>
        <w:t>Oxford</w:t>
      </w:r>
    </w:p>
    <w:p>
      <w:pPr>
        <w:spacing w:after="200"/>
      </w:pPr>
      <w:r>
        <w:rPr>
          <w:rFonts w:ascii="Arial" w:hAnsi="Arial"/>
          <w:b/>
          <w:i w:val="0"/>
          <w:color w:val="17365D"/>
          <w:sz w:val="17"/>
        </w:rPr>
        <w:t xml:space="preserve">Subjects: </w:t>
      </w:r>
      <w:r>
        <w:rPr>
          <w:rFonts w:ascii="Arial" w:hAnsi="Arial"/>
          <w:b w:val="0"/>
          <w:i w:val="0"/>
          <w:color w:val="374151"/>
          <w:sz w:val="17"/>
        </w:rPr>
        <w:t>Active English, Active English + STEM, Art &amp; Digital Design, Business &amp; Entrepreneurship, IB Introduction, Intensive English Exam Prep, Interactive English, Project Eco-Innovation, Science &amp; Experiments, Young Leaders</w:t>
      </w:r>
    </w:p>
    <w:p>
      <w:pPr>
        <w:pStyle w:val="Heading2"/>
      </w:pPr>
      <w:r>
        <w:t>Program directory</w:t>
      </w:r>
    </w:p>
    <w:tbl>
      <w:tblPr>
        <w:tblStyle w:val="TableGrid"/>
        <w:tblW w:type="auto" w:w="0"/>
        <w:tblLayout w:type="fixed"/>
        <w:tblLook w:firstColumn="1" w:firstRow="1" w:lastColumn="0" w:lastRow="0" w:noHBand="0" w:noVBand="1" w:val="04A0"/>
      </w:tblPr>
      <w:tblGrid>
        <w:gridCol w:w="3563"/>
        <w:gridCol w:w="3563"/>
        <w:gridCol w:w="3563"/>
        <w:gridCol w:w="3563"/>
      </w:tblGrid>
      <w:tr>
        <w:trPr>
          <w:tblHeader w:val="true"/>
        </w:trPr>
        <w:tc>
          <w:tcPr>
            <w:tcW w:type="dxa" w:w="6917"/>
            <w:shd w:fill="17365D"/>
            <w:tcMar>
              <w:top w:w="70" w:type="dxa"/>
              <w:start w:w="80" w:type="dxa"/>
              <w:bottom w:w="70" w:type="dxa"/>
              <w:end w:w="80" w:type="dxa"/>
            </w:tcMar>
            <w:vAlign w:val="center"/>
          </w:tcPr>
          <w:p>
            <w:pPr>
              <w:jc w:val="center"/>
            </w:pPr>
            <w:r/>
            <w:r>
              <w:rPr>
                <w:rFonts w:ascii="Arial" w:hAnsi="Arial"/>
                <w:b/>
                <w:i w:val="0"/>
                <w:color w:val="FFFFFF"/>
                <w:sz w:val="17"/>
              </w:rPr>
              <w:t>Program and summary</w:t>
            </w:r>
          </w:p>
        </w:tc>
        <w:tc>
          <w:tcPr>
            <w:tcW w:type="dxa" w:w="2268"/>
            <w:shd w:fill="17365D"/>
            <w:tcMar>
              <w:top w:w="70" w:type="dxa"/>
              <w:start w:w="80" w:type="dxa"/>
              <w:bottom w:w="70" w:type="dxa"/>
              <w:end w:w="80" w:type="dxa"/>
            </w:tcMar>
            <w:vAlign w:val="center"/>
          </w:tcPr>
          <w:p>
            <w:pPr>
              <w:jc w:val="center"/>
            </w:pPr>
            <w:r/>
            <w:r>
              <w:rPr>
                <w:rFonts w:ascii="Arial" w:hAnsi="Arial"/>
                <w:b/>
                <w:i w:val="0"/>
                <w:color w:val="FFFFFF"/>
                <w:sz w:val="17"/>
              </w:rPr>
              <w:t>Subject</w:t>
            </w:r>
          </w:p>
        </w:tc>
        <w:tc>
          <w:tcPr>
            <w:tcW w:type="dxa" w:w="2381"/>
            <w:shd w:fill="17365D"/>
            <w:tcMar>
              <w:top w:w="70" w:type="dxa"/>
              <w:start w:w="80" w:type="dxa"/>
              <w:bottom w:w="70" w:type="dxa"/>
              <w:end w:w="80" w:type="dxa"/>
            </w:tcMar>
            <w:vAlign w:val="center"/>
          </w:tcPr>
          <w:p>
            <w:pPr>
              <w:jc w:val="center"/>
            </w:pPr>
            <w:r/>
            <w:r>
              <w:rPr>
                <w:rFonts w:ascii="Arial" w:hAnsi="Arial"/>
                <w:b/>
                <w:i w:val="0"/>
                <w:color w:val="FFFFFF"/>
                <w:sz w:val="17"/>
              </w:rPr>
              <w:t>Location</w:t>
            </w:r>
          </w:p>
        </w:tc>
        <w:tc>
          <w:tcPr>
            <w:tcW w:type="dxa" w:w="2551"/>
            <w:shd w:fill="17365D"/>
            <w:tcMar>
              <w:top w:w="70" w:type="dxa"/>
              <w:start w:w="80" w:type="dxa"/>
              <w:bottom w:w="70" w:type="dxa"/>
              <w:end w:w="80" w:type="dxa"/>
            </w:tcMar>
            <w:vAlign w:val="center"/>
          </w:tcPr>
          <w:p>
            <w:pPr>
              <w:jc w:val="center"/>
            </w:pPr>
            <w:r/>
            <w:r>
              <w:rPr>
                <w:rFonts w:ascii="Arial" w:hAnsi="Arial"/>
                <w:b/>
                <w:i w:val="0"/>
                <w:color w:val="FFFFFF"/>
                <w:sz w:val="17"/>
              </w:rPr>
              <w:t>Key details</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Active English</w:t>
            </w:r>
          </w:p>
          <w:p>
            <w:pPr>
              <w:spacing w:after="0"/>
            </w:pPr>
            <w:r>
              <w:rPr>
                <w:rFonts w:ascii="Arial" w:hAnsi="Arial"/>
                <w:b w:val="0"/>
                <w:i w:val="0"/>
                <w:color w:val="374151"/>
                <w:sz w:val="16"/>
              </w:rPr>
              <w:t>Grow in confidence in all four English language skills (speaking, listening, reading, writing) and learn outside the classroom with visits to places of cultural and historical interest in Oxford and beyond.</w:t>
            </w:r>
          </w:p>
        </w:tc>
        <w:tc>
          <w:tcPr>
            <w:tcW w:type="dxa" w:w="2268"/>
            <w:tcMar>
              <w:top w:w="55" w:type="dxa"/>
              <w:start w:w="70" w:type="dxa"/>
              <w:bottom w:w="55" w:type="dxa"/>
              <w:end w:w="70" w:type="dxa"/>
            </w:tcMar>
            <w:vAlign w:val="top"/>
          </w:tcPr>
          <w:p>
            <w:r/>
            <w:r>
              <w:rPr>
                <w:rFonts w:ascii="Arial" w:hAnsi="Arial"/>
                <w:b w:val="0"/>
                <w:i w:val="0"/>
                <w:color w:val="1F2937"/>
                <w:sz w:val="16"/>
              </w:rPr>
              <w:t>Active English</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9-15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£3,695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8, 22 &amp; 29 July; 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Active English + STEM</w:t>
            </w:r>
          </w:p>
          <w:p>
            <w:pPr>
              <w:spacing w:after="0"/>
            </w:pPr>
            <w:r>
              <w:rPr>
                <w:rFonts w:ascii="Arial" w:hAnsi="Arial"/>
                <w:b w:val="0"/>
                <w:i w:val="0"/>
                <w:color w:val="374151"/>
                <w:sz w:val="16"/>
              </w:rPr>
              <w:t>Build in all four English language skills while exploring the exciting world of STEM (Science, Technology, Engineering and Maths).</w:t>
            </w:r>
          </w:p>
        </w:tc>
        <w:tc>
          <w:tcPr>
            <w:tcW w:type="dxa" w:w="2268"/>
            <w:shd w:fill="F7F9FC"/>
            <w:tcMar>
              <w:top w:w="55" w:type="dxa"/>
              <w:start w:w="70" w:type="dxa"/>
              <w:bottom w:w="55" w:type="dxa"/>
              <w:end w:w="70" w:type="dxa"/>
            </w:tcMar>
            <w:vAlign w:val="top"/>
          </w:tcPr>
          <w:p>
            <w:r/>
            <w:r>
              <w:rPr>
                <w:rFonts w:ascii="Arial" w:hAnsi="Arial"/>
                <w:b w:val="0"/>
                <w:i w:val="0"/>
                <w:color w:val="1F2937"/>
                <w:sz w:val="16"/>
              </w:rPr>
              <w:t>Active English + STEM</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9-15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£3,795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8, 22 &amp; 29 July; 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Art &amp; Digital Design</w:t>
            </w:r>
          </w:p>
          <w:p>
            <w:pPr>
              <w:spacing w:after="0"/>
            </w:pPr>
            <w:r>
              <w:rPr>
                <w:rFonts w:ascii="Arial" w:hAnsi="Arial"/>
                <w:b w:val="0"/>
                <w:i w:val="0"/>
                <w:color w:val="374151"/>
                <w:sz w:val="16"/>
              </w:rPr>
              <w:t>Explore and develop creative art and digital design techniques in our purpose-built art studio complete with dark room, printing press and a wide range of resources. Be inspired by Oxford’s historical and contemporary architecture, museums and art galleries. Showcase learning through the creation of artwork for an exhibition.</w:t>
            </w:r>
          </w:p>
        </w:tc>
        <w:tc>
          <w:tcPr>
            <w:tcW w:type="dxa" w:w="2268"/>
            <w:tcMar>
              <w:top w:w="55" w:type="dxa"/>
              <w:start w:w="70" w:type="dxa"/>
              <w:bottom w:w="55" w:type="dxa"/>
              <w:end w:w="70" w:type="dxa"/>
            </w:tcMar>
            <w:vAlign w:val="top"/>
          </w:tcPr>
          <w:p>
            <w:r/>
            <w:r>
              <w:rPr>
                <w:rFonts w:ascii="Arial" w:hAnsi="Arial"/>
                <w:b w:val="0"/>
                <w:i w:val="0"/>
                <w:color w:val="1F2937"/>
                <w:sz w:val="16"/>
              </w:rPr>
              <w:t>Art &amp; Digital Design</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15-17</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£3,790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&amp; 26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Business &amp; Entrepreneurship</w:t>
            </w:r>
          </w:p>
          <w:p>
            <w:pPr>
              <w:spacing w:after="0"/>
            </w:pPr>
            <w:r>
              <w:rPr>
                <w:rFonts w:ascii="Arial" w:hAnsi="Arial"/>
                <w:b w:val="0"/>
                <w:i w:val="0"/>
                <w:color w:val="374151"/>
                <w:sz w:val="16"/>
              </w:rPr>
              <w:t>Explore business studies and entrepreneurship while building your confidence and fluency in Business English. Put your entrepreneurial skills into action by creating and pitching your very own business plan.</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15-17</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£3,790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&amp; 26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IB Introduction</w:t>
            </w:r>
          </w:p>
          <w:p>
            <w:pPr>
              <w:spacing w:after="0"/>
            </w:pPr>
            <w:r>
              <w:rPr>
                <w:rFonts w:ascii="Arial" w:hAnsi="Arial"/>
                <w:b w:val="0"/>
                <w:i w:val="0"/>
                <w:color w:val="374151"/>
                <w:sz w:val="16"/>
              </w:rPr>
              <w:t>Explore the IB philosophy and methodology while sampling classes in Literature, Language, Maths, Theatre, Humanities, Science and Theory of Knowledge.</w:t>
            </w:r>
          </w:p>
        </w:tc>
        <w:tc>
          <w:tcPr>
            <w:tcW w:type="dxa" w:w="2268"/>
            <w:tcMar>
              <w:top w:w="55" w:type="dxa"/>
              <w:start w:w="70" w:type="dxa"/>
              <w:bottom w:w="55" w:type="dxa"/>
              <w:end w:w="70" w:type="dxa"/>
            </w:tcMar>
            <w:vAlign w:val="top"/>
          </w:tcPr>
          <w:p>
            <w:r/>
            <w:r>
              <w:rPr>
                <w:rFonts w:ascii="Arial" w:hAnsi="Arial"/>
                <w:b w:val="0"/>
                <w:i w:val="0"/>
                <w:color w:val="1F2937"/>
                <w:sz w:val="16"/>
              </w:rPr>
              <w:t>IB Introduction</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15-17</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£5,670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19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Intensive English Exam Prep</w:t>
            </w:r>
          </w:p>
          <w:p>
            <w:pPr>
              <w:spacing w:after="0"/>
            </w:pPr>
            <w:r>
              <w:rPr>
                <w:rFonts w:ascii="Arial" w:hAnsi="Arial"/>
                <w:b w:val="0"/>
                <w:i w:val="0"/>
                <w:color w:val="374151"/>
                <w:sz w:val="16"/>
              </w:rPr>
              <w:t>Improve your chances of success and prepare for your IELTS or Cambridge English examinations by learning exam tips, practising exam techniques and developing academic study skills.</w:t>
            </w:r>
          </w:p>
        </w:tc>
        <w:tc>
          <w:tcPr>
            <w:tcW w:type="dxa" w:w="2268"/>
            <w:shd w:fill="F7F9FC"/>
            <w:tcMar>
              <w:top w:w="55" w:type="dxa"/>
              <w:start w:w="70" w:type="dxa"/>
              <w:bottom w:w="55" w:type="dxa"/>
              <w:end w:w="70" w:type="dxa"/>
            </w:tcMar>
            <w:vAlign w:val="top"/>
          </w:tcPr>
          <w:p>
            <w:r/>
            <w:r>
              <w:rPr>
                <w:rFonts w:ascii="Arial" w:hAnsi="Arial"/>
                <w:b w:val="0"/>
                <w:i w:val="0"/>
                <w:color w:val="1F2937"/>
                <w:sz w:val="16"/>
              </w:rPr>
              <w:t>Intensive English Exam Prep</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15-17</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£4,350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28 June; 19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Interactive English</w:t>
            </w:r>
          </w:p>
          <w:p>
            <w:pPr>
              <w:spacing w:after="0"/>
            </w:pPr>
            <w:r>
              <w:rPr>
                <w:rFonts w:ascii="Arial" w:hAnsi="Arial"/>
                <w:b w:val="0"/>
                <w:i w:val="0"/>
                <w:color w:val="374151"/>
                <w:sz w:val="16"/>
              </w:rPr>
              <w:t>Increase your fluency and confidence through language projects, guest speakers and study visits, all linked to varied, topical weekly themes.</w:t>
            </w:r>
          </w:p>
        </w:tc>
        <w:tc>
          <w:tcPr>
            <w:tcW w:type="dxa" w:w="2268"/>
            <w:tcMar>
              <w:top w:w="55" w:type="dxa"/>
              <w:start w:w="70" w:type="dxa"/>
              <w:bottom w:w="55" w:type="dxa"/>
              <w:end w:w="70" w:type="dxa"/>
            </w:tcMar>
            <w:vAlign w:val="top"/>
          </w:tcPr>
          <w:p>
            <w:r/>
            <w:r>
              <w:rPr>
                <w:rFonts w:ascii="Arial" w:hAnsi="Arial"/>
                <w:b w:val="0"/>
                <w:i w:val="0"/>
                <w:color w:val="1F2937"/>
                <w:sz w:val="16"/>
              </w:rPr>
              <w:t>Interactive English</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15-17</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£2,486</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21 &amp; 28 June; 5 &amp; 19 July; 2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Project Eco-Innovation</w:t>
            </w:r>
          </w:p>
          <w:p>
            <w:pPr>
              <w:spacing w:after="0"/>
            </w:pPr>
            <w:r>
              <w:rPr>
                <w:rFonts w:ascii="Arial" w:hAnsi="Arial"/>
                <w:b w:val="0"/>
                <w:i w:val="0"/>
                <w:color w:val="374151"/>
                <w:sz w:val="16"/>
              </w:rPr>
              <w:t>Where sustainability, creativity and entrepreneurship come together! In this one-week, multi-disciplinary programme, students from different courses collaborate to develop bold ideas for a greener world. You’ll research, design and present innovative, cost-effective eco-solutions to real-world challenges.</w:t>
            </w:r>
          </w:p>
        </w:tc>
        <w:tc>
          <w:tcPr>
            <w:tcW w:type="dxa" w:w="2268"/>
            <w:shd w:fill="F7F9FC"/>
            <w:tcMar>
              <w:top w:w="55" w:type="dxa"/>
              <w:start w:w="70" w:type="dxa"/>
              <w:bottom w:w="55" w:type="dxa"/>
              <w:end w:w="70" w:type="dxa"/>
            </w:tcMar>
            <w:vAlign w:val="top"/>
          </w:tcPr>
          <w:p>
            <w:r/>
            <w:r>
              <w:rPr>
                <w:rFonts w:ascii="Arial" w:hAnsi="Arial"/>
                <w:b w:val="0"/>
                <w:i w:val="0"/>
                <w:color w:val="1F2937"/>
                <w:sz w:val="16"/>
              </w:rPr>
              <w:t>Project Eco-Innovation</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15-17</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1 week – can be added to selected courses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£1,395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9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Science &amp; Experiments</w:t>
            </w:r>
          </w:p>
          <w:p>
            <w:pPr>
              <w:spacing w:after="0"/>
            </w:pPr>
            <w:r>
              <w:rPr>
                <w:rFonts w:ascii="Arial" w:hAnsi="Arial"/>
                <w:b w:val="0"/>
                <w:i w:val="0"/>
                <w:color w:val="374151"/>
                <w:sz w:val="16"/>
              </w:rPr>
              <w:t>Develop practical investigative science skills using data logging machines and microscopes, explore the University of Oxford’s scienced-themed museums and learn about research methodology. Apply your knowledge by conducting a scientific research project and presenting your findings.</w:t>
            </w:r>
          </w:p>
        </w:tc>
        <w:tc>
          <w:tcPr>
            <w:tcW w:type="dxa" w:w="2268"/>
            <w:tcMar>
              <w:top w:w="55" w:type="dxa"/>
              <w:start w:w="70" w:type="dxa"/>
              <w:bottom w:w="55" w:type="dxa"/>
              <w:end w:w="70" w:type="dxa"/>
            </w:tcMar>
            <w:vAlign w:val="top"/>
          </w:tcPr>
          <w:p>
            <w:r/>
            <w:r>
              <w:rPr>
                <w:rFonts w:ascii="Arial" w:hAnsi="Arial"/>
                <w:b w:val="0"/>
                <w:i w:val="0"/>
                <w:color w:val="1F2937"/>
                <w:sz w:val="16"/>
              </w:rPr>
              <w:t>Science &amp; Experiments</w:t>
            </w:r>
          </w:p>
        </w:tc>
        <w:tc>
          <w:tcPr>
            <w:tcW w:type="dxa" w:w="2381"/>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15-17</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£3,790</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5 &amp; 26 July</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Young Leaders</w:t>
            </w:r>
          </w:p>
          <w:p>
            <w:pPr>
              <w:spacing w:after="40"/>
            </w:pPr>
            <w:r>
              <w:rPr>
                <w:rFonts w:ascii="Arial" w:hAnsi="Arial"/>
                <w:b w:val="0"/>
                <w:i/>
                <w:color w:val="4B5563"/>
                <w:sz w:val="16"/>
              </w:rPr>
              <w:t>Genç Liderler</w:t>
            </w:r>
          </w:p>
          <w:p>
            <w:pPr>
              <w:spacing w:after="0"/>
            </w:pPr>
            <w:r>
              <w:rPr>
                <w:rFonts w:ascii="Arial" w:hAnsi="Arial"/>
                <w:b w:val="0"/>
                <w:i w:val="0"/>
                <w:color w:val="374151"/>
                <w:sz w:val="16"/>
              </w:rPr>
              <w:t>Learn about global challenges facing leaders of the future, while developing leadership, critical thinking skills, resilience and mindfulness.</w:t>
            </w:r>
          </w:p>
        </w:tc>
        <w:tc>
          <w:tcPr>
            <w:tcW w:type="dxa" w:w="2268"/>
            <w:shd w:fill="F7F9FC"/>
            <w:tcMar>
              <w:top w:w="55" w:type="dxa"/>
              <w:start w:w="70" w:type="dxa"/>
              <w:bottom w:w="55" w:type="dxa"/>
              <w:end w:w="70" w:type="dxa"/>
            </w:tcMar>
            <w:vAlign w:val="top"/>
          </w:tcPr>
          <w:p>
            <w:r/>
            <w:r>
              <w:rPr>
                <w:rFonts w:ascii="Arial" w:hAnsi="Arial"/>
                <w:b w:val="0"/>
                <w:i w:val="0"/>
                <w:color w:val="1F2937"/>
                <w:sz w:val="16"/>
              </w:rPr>
              <w:t>Young Leaders</w:t>
            </w:r>
          </w:p>
          <w:p>
            <w:r>
              <w:rPr>
                <w:rFonts w:ascii="Arial" w:hAnsi="Arial"/>
                <w:b w:val="0"/>
                <w:i/>
                <w:color w:val="6B7280"/>
                <w:sz w:val="15"/>
              </w:rPr>
              <w:t>Genç Liderler</w:t>
            </w:r>
          </w:p>
        </w:tc>
        <w:tc>
          <w:tcPr>
            <w:tcW w:type="dxa" w:w="2381"/>
            <w:shd w:fill="F7F9FC"/>
            <w:tcMar>
              <w:top w:w="55" w:type="dxa"/>
              <w:start w:w="70" w:type="dxa"/>
              <w:bottom w:w="55" w:type="dxa"/>
              <w:end w:w="70" w:type="dxa"/>
            </w:tcMar>
            <w:vAlign w:val="top"/>
          </w:tcPr>
          <w:p>
            <w:r/>
            <w:r>
              <w:rPr>
                <w:rFonts w:ascii="Arial" w:hAnsi="Arial"/>
                <w:b w:val="0"/>
                <w:i w:val="0"/>
                <w:color w:val="1F2937"/>
                <w:sz w:val="16"/>
              </w:rPr>
              <w:t>Oxford</w:t>
            </w:r>
          </w:p>
          <w:p>
            <w:r>
              <w:rPr>
                <w:rFonts w:ascii="Arial" w:hAnsi="Arial"/>
                <w:b w:val="0"/>
                <w:i w:val="0"/>
                <w:color w:val="6B7280"/>
                <w:sz w:val="15"/>
              </w:rPr>
              <w:t>United Kingdom</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Ages: </w:t>
            </w:r>
            <w:r>
              <w:rPr>
                <w:rFonts w:ascii="Arial" w:hAnsi="Arial"/>
                <w:b w:val="0"/>
                <w:i w:val="0"/>
                <w:color w:val="374151"/>
                <w:sz w:val="17"/>
              </w:rPr>
              <w:t>13-15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£3,975</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8 &amp; 22 July; 5 August</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ready</w:t>
            </w:r>
          </w:p>
        </w:tc>
      </w:tr>
    </w:tbl>
    <w:p>
      <w:r>
        <w:br w:type="page"/>
      </w:r>
    </w:p>
    <w:p>
      <w:pPr>
        <w:pStyle w:val="Heading1"/>
      </w:pPr>
      <w:r>
        <w:t>Summer Discovery</w:t>
      </w:r>
    </w:p>
    <w:p>
      <w:pPr>
        <w:spacing w:after="80"/>
      </w:pPr>
      <w:r>
        <w:rPr>
          <w:rFonts w:ascii="Arial" w:hAnsi="Arial"/>
          <w:b/>
          <w:i w:val="0"/>
          <w:color w:val="17365D"/>
          <w:sz w:val="17"/>
        </w:rPr>
        <w:t xml:space="preserve">Programs: </w:t>
      </w:r>
      <w:r>
        <w:rPr>
          <w:rFonts w:ascii="Arial" w:hAnsi="Arial"/>
          <w:b w:val="0"/>
          <w:i w:val="0"/>
          <w:color w:val="374151"/>
          <w:sz w:val="17"/>
        </w:rPr>
        <w:t>265</w:t>
      </w:r>
      <w:r>
        <w:rPr>
          <w:rFonts w:ascii="Arial" w:hAnsi="Arial"/>
          <w:b w:val="0"/>
          <w:i w:val="0"/>
          <w:color w:val="6B7280"/>
          <w:sz w:val="17"/>
        </w:rPr>
        <w:t xml:space="preserve">  |  </w:t>
      </w:r>
      <w:r>
        <w:rPr>
          <w:rFonts w:ascii="Arial" w:hAnsi="Arial"/>
          <w:b/>
          <w:i w:val="0"/>
          <w:color w:val="17365D"/>
          <w:sz w:val="17"/>
        </w:rPr>
        <w:t xml:space="preserve">Countries: </w:t>
      </w:r>
      <w:r>
        <w:rPr>
          <w:rFonts w:ascii="Arial" w:hAnsi="Arial"/>
          <w:b w:val="0"/>
          <w:i w:val="0"/>
          <w:color w:val="374151"/>
          <w:sz w:val="17"/>
        </w:rPr>
        <w:t>United States</w:t>
      </w:r>
      <w:r>
        <w:rPr>
          <w:rFonts w:ascii="Arial" w:hAnsi="Arial"/>
          <w:b w:val="0"/>
          <w:i w:val="0"/>
          <w:color w:val="6B7280"/>
          <w:sz w:val="17"/>
        </w:rPr>
        <w:t xml:space="preserve">  |  </w:t>
      </w:r>
      <w:r>
        <w:rPr>
          <w:rFonts w:ascii="Arial" w:hAnsi="Arial"/>
          <w:b/>
          <w:i w:val="0"/>
          <w:color w:val="17365D"/>
          <w:sz w:val="17"/>
        </w:rPr>
        <w:t xml:space="preserve">Delivery: </w:t>
      </w:r>
      <w:r>
        <w:rPr>
          <w:rFonts w:ascii="Arial" w:hAnsi="Arial"/>
          <w:b w:val="0"/>
          <w:i w:val="0"/>
          <w:color w:val="374151"/>
          <w:sz w:val="17"/>
        </w:rPr>
        <w:t>in_person</w:t>
      </w:r>
      <w:r>
        <w:rPr>
          <w:rFonts w:ascii="Arial" w:hAnsi="Arial"/>
          <w:b w:val="0"/>
          <w:i w:val="0"/>
          <w:color w:val="6B7280"/>
          <w:sz w:val="17"/>
        </w:rPr>
        <w:t xml:space="preserve">  |  </w:t>
      </w:r>
      <w:r>
        <w:rPr>
          <w:rFonts w:ascii="Arial" w:hAnsi="Arial"/>
          <w:b/>
          <w:i w:val="0"/>
          <w:color w:val="17365D"/>
          <w:sz w:val="17"/>
        </w:rPr>
        <w:t xml:space="preserve">Status: </w:t>
      </w:r>
      <w:r>
        <w:rPr>
          <w:rFonts w:ascii="Arial" w:hAnsi="Arial"/>
          <w:b w:val="0"/>
          <w:i w:val="0"/>
          <w:color w:val="374151"/>
          <w:sz w:val="17"/>
        </w:rPr>
        <w:t>needs review: 265</w:t>
      </w:r>
    </w:p>
    <w:p>
      <w:pPr>
        <w:spacing w:after="80"/>
      </w:pPr>
      <w:r>
        <w:rPr>
          <w:rFonts w:ascii="Arial" w:hAnsi="Arial"/>
          <w:b/>
          <w:i w:val="0"/>
          <w:color w:val="17365D"/>
          <w:sz w:val="17"/>
        </w:rPr>
        <w:t xml:space="preserve">Locations: </w:t>
      </w:r>
      <w:r>
        <w:rPr>
          <w:rFonts w:ascii="Arial" w:hAnsi="Arial"/>
          <w:b w:val="0"/>
          <w:i w:val="0"/>
          <w:color w:val="374151"/>
          <w:sz w:val="17"/>
        </w:rPr>
        <w:t>Ann Arbor, MI, Austin, TX, Berkeley, CA, Bryn Mawr, PA, Fairfield, CT, Hanover, NH, Los Angeles, CA, New Haven, CT, Washington, D.C.</w:t>
      </w:r>
    </w:p>
    <w:p>
      <w:pPr>
        <w:spacing w:after="200"/>
      </w:pPr>
      <w:r>
        <w:rPr>
          <w:rFonts w:ascii="Arial" w:hAnsi="Arial"/>
          <w:b/>
          <w:i w:val="0"/>
          <w:color w:val="17365D"/>
          <w:sz w:val="17"/>
        </w:rPr>
        <w:t xml:space="preserve">Subjects: </w:t>
      </w:r>
      <w:r>
        <w:rPr>
          <w:rFonts w:ascii="Arial" w:hAnsi="Arial"/>
          <w:b w:val="0"/>
          <w:i w:val="0"/>
          <w:color w:val="374151"/>
          <w:sz w:val="17"/>
        </w:rPr>
        <w:t>Business, Leadership &amp; Entrepreneurship, Computer Science &amp; Technology, Creative Arts, Economics and Finance, Engineering, Humanities, Law &amp; Government, Medicine &amp; Health Sciences, Psychology &amp; Social Science, Science &amp; Mathematics, Sports Management</w:t>
      </w:r>
    </w:p>
    <w:p>
      <w:pPr>
        <w:pStyle w:val="Heading2"/>
      </w:pPr>
      <w:r>
        <w:t>Program directory</w:t>
      </w:r>
    </w:p>
    <w:tbl>
      <w:tblPr>
        <w:tblStyle w:val="TableGrid"/>
        <w:tblW w:type="auto" w:w="0"/>
        <w:tblLayout w:type="fixed"/>
        <w:tblLook w:firstColumn="1" w:firstRow="1" w:lastColumn="0" w:lastRow="0" w:noHBand="0" w:noVBand="1" w:val="04A0"/>
      </w:tblPr>
      <w:tblGrid>
        <w:gridCol w:w="3563"/>
        <w:gridCol w:w="3563"/>
        <w:gridCol w:w="3563"/>
        <w:gridCol w:w="3563"/>
      </w:tblGrid>
      <w:tr>
        <w:trPr>
          <w:tblHeader w:val="true"/>
        </w:trPr>
        <w:tc>
          <w:tcPr>
            <w:tcW w:type="dxa" w:w="6917"/>
            <w:shd w:fill="17365D"/>
            <w:tcMar>
              <w:top w:w="70" w:type="dxa"/>
              <w:start w:w="80" w:type="dxa"/>
              <w:bottom w:w="70" w:type="dxa"/>
              <w:end w:w="80" w:type="dxa"/>
            </w:tcMar>
            <w:vAlign w:val="center"/>
          </w:tcPr>
          <w:p>
            <w:pPr>
              <w:jc w:val="center"/>
            </w:pPr>
            <w:r/>
            <w:r>
              <w:rPr>
                <w:rFonts w:ascii="Arial" w:hAnsi="Arial"/>
                <w:b/>
                <w:i w:val="0"/>
                <w:color w:val="FFFFFF"/>
                <w:sz w:val="17"/>
              </w:rPr>
              <w:t>Program and summary</w:t>
            </w:r>
          </w:p>
        </w:tc>
        <w:tc>
          <w:tcPr>
            <w:tcW w:type="dxa" w:w="2268"/>
            <w:shd w:fill="17365D"/>
            <w:tcMar>
              <w:top w:w="70" w:type="dxa"/>
              <w:start w:w="80" w:type="dxa"/>
              <w:bottom w:w="70" w:type="dxa"/>
              <w:end w:w="80" w:type="dxa"/>
            </w:tcMar>
            <w:vAlign w:val="center"/>
          </w:tcPr>
          <w:p>
            <w:pPr>
              <w:jc w:val="center"/>
            </w:pPr>
            <w:r/>
            <w:r>
              <w:rPr>
                <w:rFonts w:ascii="Arial" w:hAnsi="Arial"/>
                <w:b/>
                <w:i w:val="0"/>
                <w:color w:val="FFFFFF"/>
                <w:sz w:val="17"/>
              </w:rPr>
              <w:t>Subject</w:t>
            </w:r>
          </w:p>
        </w:tc>
        <w:tc>
          <w:tcPr>
            <w:tcW w:type="dxa" w:w="2381"/>
            <w:shd w:fill="17365D"/>
            <w:tcMar>
              <w:top w:w="70" w:type="dxa"/>
              <w:start w:w="80" w:type="dxa"/>
              <w:bottom w:w="70" w:type="dxa"/>
              <w:end w:w="80" w:type="dxa"/>
            </w:tcMar>
            <w:vAlign w:val="center"/>
          </w:tcPr>
          <w:p>
            <w:pPr>
              <w:jc w:val="center"/>
            </w:pPr>
            <w:r/>
            <w:r>
              <w:rPr>
                <w:rFonts w:ascii="Arial" w:hAnsi="Arial"/>
                <w:b/>
                <w:i w:val="0"/>
                <w:color w:val="FFFFFF"/>
                <w:sz w:val="17"/>
              </w:rPr>
              <w:t>Location</w:t>
            </w:r>
          </w:p>
        </w:tc>
        <w:tc>
          <w:tcPr>
            <w:tcW w:type="dxa" w:w="2551"/>
            <w:shd w:fill="17365D"/>
            <w:tcMar>
              <w:top w:w="70" w:type="dxa"/>
              <w:start w:w="80" w:type="dxa"/>
              <w:bottom w:w="70" w:type="dxa"/>
              <w:end w:w="80" w:type="dxa"/>
            </w:tcMar>
            <w:vAlign w:val="center"/>
          </w:tcPr>
          <w:p>
            <w:pPr>
              <w:jc w:val="center"/>
            </w:pPr>
            <w:r/>
            <w:r>
              <w:rPr>
                <w:rFonts w:ascii="Arial" w:hAnsi="Arial"/>
                <w:b/>
                <w:i w:val="0"/>
                <w:color w:val="FFFFFF"/>
                <w:sz w:val="17"/>
              </w:rPr>
              <w:t>Key details</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Advertising, Marketing &amp; Public Relations</w:t>
            </w:r>
          </w:p>
          <w:p>
            <w:pPr>
              <w:spacing w:after="0"/>
            </w:pPr>
            <w:r>
              <w:rPr>
                <w:rFonts w:ascii="Arial" w:hAnsi="Arial"/>
                <w:b w:val="0"/>
                <w:i w:val="0"/>
                <w:color w:val="374151"/>
                <w:sz w:val="16"/>
              </w:rPr>
              <w:t>A logo may attract attention, but a campaign works only when the brand, audience, message and media support the same idea. Students begin by examining the Four Ps of marketing and the reasons familiar brands are memorable. They then create a company, name its product and design an initial visual identity. Market research and audience decisions shape a market</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Advertising, Marketing &amp; Public Relations</w:t>
            </w:r>
          </w:p>
          <w:p>
            <w:pPr>
              <w:spacing w:after="0"/>
            </w:pPr>
            <w:r>
              <w:rPr>
                <w:rFonts w:ascii="Arial" w:hAnsi="Arial"/>
                <w:b w:val="0"/>
                <w:i w:val="0"/>
                <w:color w:val="374151"/>
                <w:sz w:val="16"/>
              </w:rPr>
              <w:t>A logo may attract attention, but a campaign works only when the brand, audience, message and media support the same idea. Students begin by examining the Four Ps of marketing and the reasons familiar brands are memorable. They then create a company, name its product and design an initial visual identity. Market research and audience decisions shape a market</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Advertising: Consumer Behavior &amp; Campaign Strategy</w:t>
            </w:r>
          </w:p>
          <w:p>
            <w:pPr>
              <w:spacing w:after="0"/>
            </w:pPr>
            <w:r>
              <w:rPr>
                <w:rFonts w:ascii="Arial" w:hAnsi="Arial"/>
                <w:b w:val="0"/>
                <w:i w:val="0"/>
                <w:color w:val="374151"/>
                <w:sz w:val="16"/>
              </w:rPr>
              <w:t>Why does one advertisement connect while another gets ignored? Students explore advertising, marketing communications, and public relations across print, magazines, radio, television, social media, direct mail, and out-of-home media. They examine what a brand represents and how channel, message, and audience work together. Each class pairs concepts with a cr</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Advertising: Consumer Behavior &amp; Campaign Strategy</w:t>
            </w:r>
          </w:p>
          <w:p>
            <w:pPr>
              <w:spacing w:after="0"/>
            </w:pPr>
            <w:r>
              <w:rPr>
                <w:rFonts w:ascii="Arial" w:hAnsi="Arial"/>
                <w:b w:val="0"/>
                <w:i w:val="0"/>
                <w:color w:val="374151"/>
                <w:sz w:val="16"/>
              </w:rPr>
              <w:t>Why does one advertisement connect while another gets ignored? Students explore advertising, marketing communications, and public relations across print, magazines, radio, television, social media, direct mail, and out-of-home media. They examine what a brand represents and how channel, message, and audience work together. Each class pairs concepts with a cr</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Advertising: Consumer Behavior &amp; Campaign Strategy</w:t>
            </w:r>
          </w:p>
          <w:p>
            <w:pPr>
              <w:spacing w:after="0"/>
            </w:pPr>
            <w:r>
              <w:rPr>
                <w:rFonts w:ascii="Arial" w:hAnsi="Arial"/>
                <w:b w:val="0"/>
                <w:i w:val="0"/>
                <w:color w:val="374151"/>
                <w:sz w:val="16"/>
              </w:rPr>
              <w:t>How can advertising connect a community issue with an audience that can act? Students examine advertising’s influence on culture, public opinion, and consumer behavior. Case studies of iconic brands and social campaigns reveal how emotion, positioning, segmentation, and market research shape who notices a message and how they respond. Hands-on activities ask</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Advertising: Consumer Behavior &amp; Campaign Strategy</w:t>
            </w:r>
          </w:p>
          <w:p>
            <w:pPr>
              <w:spacing w:after="0"/>
            </w:pPr>
            <w:r>
              <w:rPr>
                <w:rFonts w:ascii="Arial" w:hAnsi="Arial"/>
                <w:b w:val="0"/>
                <w:i w:val="0"/>
                <w:color w:val="374151"/>
                <w:sz w:val="16"/>
              </w:rPr>
              <w:t>How can advertising connect a community issue with an audience that can act? Students examine advertising’s influence on culture, public opinion, and consumer behavior. Case studies of iconic brands and social campaigns reveal how emotion, positioning, segmentation, and market research shape who notices a message and how they respond. Hands-on activities ask</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Advertising: Consumer Behavior &amp; Campaign Strategy</w:t>
            </w:r>
          </w:p>
          <w:p>
            <w:pPr>
              <w:spacing w:after="0"/>
            </w:pPr>
            <w:r>
              <w:rPr>
                <w:rFonts w:ascii="Arial" w:hAnsi="Arial"/>
                <w:b w:val="0"/>
                <w:i w:val="0"/>
                <w:color w:val="374151"/>
                <w:sz w:val="16"/>
              </w:rPr>
              <w:t>How can advertising connect a community issue with an audience that can act? Students examine advertising’s influence on culture, public opinion, and consumer behavior. Case studies of iconic brands and social campaigns reveal how emotion, positioning, segmentation, and market research shape who notices a message and how they respond. Hands-on activities ask</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Build Your Business: Exploring Entrepreneurship</w:t>
            </w:r>
          </w:p>
          <w:p>
            <w:pPr>
              <w:spacing w:after="0"/>
            </w:pPr>
            <w:r>
              <w:rPr>
                <w:rFonts w:ascii="Arial" w:hAnsi="Arial"/>
                <w:b w:val="0"/>
                <w:i w:val="0"/>
                <w:color w:val="374151"/>
                <w:sz w:val="16"/>
              </w:rPr>
              <w:t>What turns an idea into a business people can understand and support? Students examine the qualities of entrepreneurs, debate whether successful founders are born or made, and study the origin stories behind startups and iconic brands. Each discussion leads into a learning lab where they test the concept for themselves. Students create a graphic startup blue</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Build Your Business: Exploring Entrepreneurship</w:t>
            </w:r>
          </w:p>
          <w:p>
            <w:pPr>
              <w:spacing w:after="0"/>
            </w:pPr>
            <w:r>
              <w:rPr>
                <w:rFonts w:ascii="Arial" w:hAnsi="Arial"/>
                <w:b w:val="0"/>
                <w:i w:val="0"/>
                <w:color w:val="374151"/>
                <w:sz w:val="16"/>
              </w:rPr>
              <w:t>What turns an idea into a business people can understand and support? Students examine the qualities of entrepreneurs, debate whether successful founders are born or made, and study the origin stories behind startups and iconic brands. Each discussion leads into a learning lab where they test the concept for themselves. Students create a graphic startup blue</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Build the Movement: Civic Engagement &amp; Social Impact</w:t>
            </w:r>
          </w:p>
          <w:p>
            <w:pPr>
              <w:spacing w:after="0"/>
            </w:pPr>
            <w:r>
              <w:rPr>
                <w:rFonts w:ascii="Arial" w:hAnsi="Arial"/>
                <w:b w:val="0"/>
                <w:i w:val="0"/>
                <w:color w:val="374151"/>
                <w:sz w:val="16"/>
              </w:rPr>
              <w:t>Passion can start a movement, but lasting change requires a strategy. Students examine how nonprofits, philanthropy, government, businesses, and community organizations approach complex social challenges. Human-centered design, systems thinking, and theory of change provide practical frameworks for moving from a broad concern to an action that can be tested</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Build the Movement: Civic Engagement &amp; Social Impact</w:t>
            </w:r>
          </w:p>
          <w:p>
            <w:pPr>
              <w:spacing w:after="0"/>
            </w:pPr>
            <w:r>
              <w:rPr>
                <w:rFonts w:ascii="Arial" w:hAnsi="Arial"/>
                <w:b w:val="0"/>
                <w:i w:val="0"/>
                <w:color w:val="374151"/>
                <w:sz w:val="16"/>
              </w:rPr>
              <w:t>Passion can start a movement, but lasting change requires a strategy. Students examine how nonprofits, philanthropy, government, businesses, and community organizations approach complex social challenges. Human-centered design, systems thinking, and theory of change provide practical frameworks for moving from a broad concern to an action that can be tested</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Build the Movement: Civic Engagement &amp; Social Impact</w:t>
            </w:r>
          </w:p>
          <w:p>
            <w:pPr>
              <w:spacing w:after="0"/>
            </w:pPr>
            <w:r>
              <w:rPr>
                <w:rFonts w:ascii="Arial" w:hAnsi="Arial"/>
                <w:b w:val="0"/>
                <w:i w:val="0"/>
                <w:color w:val="374151"/>
                <w:sz w:val="16"/>
              </w:rPr>
              <w:t>Passion can start a movement, but lasting change requires a strategy. Students examine how nonprofits, philanthropy, government, businesses, and community organizations approach complex social challenges. Human-centered design, systems thinking, and theory of change provide practical frameworks for moving from a broad concern to an action that can be tested</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Build the Movement: Civic Engagement &amp; Social Impact</w:t>
            </w:r>
          </w:p>
          <w:p>
            <w:pPr>
              <w:spacing w:after="0"/>
            </w:pPr>
            <w:r>
              <w:rPr>
                <w:rFonts w:ascii="Arial" w:hAnsi="Arial"/>
                <w:b w:val="0"/>
                <w:i w:val="0"/>
                <w:color w:val="374151"/>
                <w:sz w:val="16"/>
              </w:rPr>
              <w:t>Passion can start a movement, but lasting change requires a strategy. Students examine how nonprofits, philanthropy, government, businesses, and community organizations approach complex social challenges. Human-centered design, systems thinking, and theory of change provide practical frameworks for moving from a broad concern to an action that can be tested</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Business &amp; Entrepreneurship</w:t>
            </w:r>
          </w:p>
          <w:p>
            <w:pPr>
              <w:spacing w:after="0"/>
            </w:pPr>
            <w:r>
              <w:rPr>
                <w:rFonts w:ascii="Arial" w:hAnsi="Arial"/>
                <w:b w:val="0"/>
                <w:i w:val="0"/>
                <w:color w:val="374151"/>
                <w:sz w:val="16"/>
              </w:rPr>
              <w:t>What turns an interesting idea into a venture worth pursuing? Students enter a fast-moving startup studio and begin with opportunity recognition. In small teams, they identify a real problem, define the customer affected by it, and refine a concept through research, discussion, and feedback. The venture takes shape through the five Ps of business: product, p</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Business &amp; Entrepreneurship</w:t>
            </w:r>
          </w:p>
          <w:p>
            <w:pPr>
              <w:spacing w:after="0"/>
            </w:pPr>
            <w:r>
              <w:rPr>
                <w:rFonts w:ascii="Arial" w:hAnsi="Arial"/>
                <w:b w:val="0"/>
                <w:i w:val="0"/>
                <w:color w:val="374151"/>
                <w:sz w:val="16"/>
              </w:rPr>
              <w:t>What turns an interesting idea into a venture worth pursuing? Students enter a fast-moving startup studio and begin with opportunity recognition. In small teams, they identify a real problem, define the customer affected by it, and refine a concept through research, discussion, and feedback. The venture takes shape through the five Ps of business: product, p</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Business &amp; Entrepreneurship</w:t>
            </w:r>
          </w:p>
          <w:p>
            <w:pPr>
              <w:spacing w:after="0"/>
            </w:pPr>
            <w:r>
              <w:rPr>
                <w:rFonts w:ascii="Arial" w:hAnsi="Arial"/>
                <w:b w:val="0"/>
                <w:i w:val="0"/>
                <w:color w:val="374151"/>
                <w:sz w:val="16"/>
              </w:rPr>
              <w:t>What turns an interesting idea into a venture worth pursuing? Students enter a fast-moving startup studio and begin with opportunity recognition. In small teams, they identify a real problem, define the customer affected by it, and refine a concept through research, discussion, and feedback. The venture takes shape through the five Ps of business: product, p</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Business &amp; Entrepreneurship</w:t>
            </w:r>
          </w:p>
          <w:p>
            <w:pPr>
              <w:spacing w:after="0"/>
            </w:pPr>
            <w:r>
              <w:rPr>
                <w:rFonts w:ascii="Arial" w:hAnsi="Arial"/>
                <w:b w:val="0"/>
                <w:i w:val="0"/>
                <w:color w:val="374151"/>
                <w:sz w:val="16"/>
              </w:rPr>
              <w:t>What turns an interesting idea into a venture worth pursuing? Students enter a fast-moving startup studio and begin with opportunity recognition. In small teams, they identify a real problem, define the customer affected by it, and refine a concept through research, discussion, and feedback. The venture takes shape through the five Ps of business: product, p</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Business Foundations</w:t>
            </w:r>
          </w:p>
          <w:p>
            <w:pPr>
              <w:spacing w:after="0"/>
            </w:pPr>
            <w:r>
              <w:rPr>
                <w:rFonts w:ascii="Arial" w:hAnsi="Arial"/>
                <w:b w:val="0"/>
                <w:i w:val="0"/>
                <w:color w:val="374151"/>
                <w:sz w:val="16"/>
              </w:rPr>
              <w:t>Students study how finance, accounting, economics, marketing, strategy, and communication work together inside a modern business. Instead of treating each subject as a separate unit, the course uses one collaborative public-company valuation project to connect the ideas. Case studies, spreadsheets, financial analysis, and group discussions help students exam</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Business Foundations</w:t>
            </w:r>
          </w:p>
          <w:p>
            <w:pPr>
              <w:spacing w:after="0"/>
            </w:pPr>
            <w:r>
              <w:rPr>
                <w:rFonts w:ascii="Arial" w:hAnsi="Arial"/>
                <w:b w:val="0"/>
                <w:i w:val="0"/>
                <w:color w:val="374151"/>
                <w:sz w:val="16"/>
              </w:rPr>
              <w:t>Students study how finance, accounting, economics, marketing, strategy, and communication work together inside a modern business. Instead of treating each subject as a separate unit, the course uses one collaborative public-company valuation project to connect the ideas. Case studies, spreadsheets, financial analysis, and group discussions help students exam</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Business Innovation and Entrepreneurship Academy</w:t>
            </w:r>
          </w:p>
          <w:p>
            <w:pPr>
              <w:spacing w:after="0"/>
            </w:pPr>
            <w:r>
              <w:rPr>
                <w:rFonts w:ascii="Arial" w:hAnsi="Arial"/>
                <w:b w:val="0"/>
                <w:i w:val="0"/>
                <w:color w:val="374151"/>
                <w:sz w:val="16"/>
              </w:rPr>
              <w:t>What problem would you solve if you had the chance to do something about it? Students begin with needs they notice in their community or the wider world, then explore how entrepreneurs turn ideas into impact. Starting a company is one path. Creating change inside a school, business, nonprofit, or global organization is another. Working in teams, students use</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Texas at Austin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$3,599 - $7,999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College Sports Marketing: Brands, Fans &amp; NIL</w:t>
            </w:r>
          </w:p>
          <w:p>
            <w:pPr>
              <w:spacing w:after="0"/>
            </w:pPr>
            <w:r>
              <w:rPr>
                <w:rFonts w:ascii="Arial" w:hAnsi="Arial"/>
                <w:b w:val="0"/>
                <w:i w:val="0"/>
                <w:color w:val="374151"/>
                <w:sz w:val="16"/>
              </w:rPr>
              <w:t>How does a college athlete become a credible brand? Students examine the business and media ecosystem of college sports, then study how name, image, and likeness has changed the relationship among athletes, schools, audiences, and commercial partners. Cases and discussion connect opportunity with legal and ethical responsibilities. The course moves from the</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College Sports Marketing: Brands, Fans &amp; NIL</w:t>
            </w:r>
          </w:p>
          <w:p>
            <w:pPr>
              <w:spacing w:after="0"/>
            </w:pPr>
            <w:r>
              <w:rPr>
                <w:rFonts w:ascii="Arial" w:hAnsi="Arial"/>
                <w:b w:val="0"/>
                <w:i w:val="0"/>
                <w:color w:val="374151"/>
                <w:sz w:val="16"/>
              </w:rPr>
              <w:t>How does a college athlete become a credible brand? Students examine the business and media ecosystem of college sports, then study how name, image, and likeness has changed the relationship among athletes, schools, audiences, and commercial partners. Cases and discussion connect opportunity with legal and ethical responsibilities. The course moves from the</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Digital Advertising and Brand Strategy Academy</w:t>
            </w:r>
          </w:p>
          <w:p>
            <w:pPr>
              <w:spacing w:after="0"/>
            </w:pPr>
            <w:r>
              <w:rPr>
                <w:rFonts w:ascii="Arial" w:hAnsi="Arial"/>
                <w:b w:val="0"/>
                <w:i w:val="0"/>
                <w:color w:val="374151"/>
                <w:sz w:val="16"/>
              </w:rPr>
              <w:t>Why do some digital campaigns earn attention while others disappear in the feed? Students begin by defining a target audience and brand objective, then examine how entertainment, sports, media, and consumer brands use positioning and storytelling to build interest. The academy moves from strategy into production. Students develop campaign concepts, plan cont</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UCLA Anderson School of Management</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Digital Advertising and Brand Strategy Academy</w:t>
            </w:r>
          </w:p>
          <w:p>
            <w:pPr>
              <w:spacing w:after="0"/>
            </w:pPr>
            <w:r>
              <w:rPr>
                <w:rFonts w:ascii="Arial" w:hAnsi="Arial"/>
                <w:b w:val="0"/>
                <w:i w:val="0"/>
                <w:color w:val="374151"/>
                <w:sz w:val="16"/>
              </w:rPr>
              <w:t>Why do some digital campaigns earn attention while others disappear in the feed? Students begin by defining a target audience and brand objective, then examine how entertainment, sports, media, and consumer brands use positioning and storytelling to build interest. The academy moves from strategy into production. Students develop campaign concepts, plan cont</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 Anderson School of Management</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Digital Marketing &amp; Business Strategy</w:t>
            </w:r>
          </w:p>
          <w:p>
            <w:pPr>
              <w:spacing w:after="0"/>
            </w:pPr>
            <w:r>
              <w:rPr>
                <w:rFonts w:ascii="Arial" w:hAnsi="Arial"/>
                <w:b w:val="0"/>
                <w:i w:val="0"/>
                <w:color w:val="374151"/>
                <w:sz w:val="16"/>
              </w:rPr>
              <w:t>Why do some brands earn attention while others disappear into a crowded feed? Students study strategy, customer behavior, positioning, and brand voice through cases involving familiar companies. The OUTBRAND framework organizes choices about where to compete, what customers are trying to accomplish, how emotion and context affect behavior, and why social pro</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University of Texas at Austin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$3,599 - $7,999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Entrepreneurship with NFTE: New Venture Creation</w:t>
            </w:r>
          </w:p>
          <w:p>
            <w:pPr>
              <w:spacing w:after="0"/>
            </w:pPr>
            <w:r>
              <w:rPr>
                <w:rFonts w:ascii="Arial" w:hAnsi="Arial"/>
                <w:b w:val="0"/>
                <w:i w:val="0"/>
                <w:color w:val="374151"/>
                <w:sz w:val="16"/>
              </w:rPr>
              <w:t>A strong business idea starts with a problem worth solving. Students begin by looking for unmet needs, testing whether an idea creates real value and narrowing their thinking to one original venture concept. Using the NFTE curriculum, they organize the idea with a Lean Business Model Canvas. Market research helps them define a target customer, estimate deman</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 Berkeley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$10,499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Entrepreneurship with NFTE: New Venture Creation</w:t>
            </w:r>
          </w:p>
          <w:p>
            <w:pPr>
              <w:spacing w:after="0"/>
            </w:pPr>
            <w:r>
              <w:rPr>
                <w:rFonts w:ascii="Arial" w:hAnsi="Arial"/>
                <w:b w:val="0"/>
                <w:i w:val="0"/>
                <w:color w:val="374151"/>
                <w:sz w:val="16"/>
              </w:rPr>
              <w:t>How quickly can a promising idea become a business concept that stands up to questions? Delivered by the Network for Teaching Entrepreneurship in partnership with Summer Discovery, this fast-paced experience guides students from early ideation to a final pitch. Structured activities emphasize clear problem definition, critical thinking, and the ability to ex</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Entrepreneurship with NFTE: New Venture Creation</w:t>
            </w:r>
          </w:p>
          <w:p>
            <w:pPr>
              <w:spacing w:after="0"/>
            </w:pPr>
            <w:r>
              <w:rPr>
                <w:rFonts w:ascii="Arial" w:hAnsi="Arial"/>
                <w:b w:val="0"/>
                <w:i w:val="0"/>
                <w:color w:val="374151"/>
                <w:sz w:val="16"/>
              </w:rPr>
              <w:t>How quickly can a promising idea become a business concept that stands up to questions? Delivered by the Network for Teaching Entrepreneurship in partnership with Summer Discovery, this fast-paced experience guides students from early ideation to a final pitch. Structured activities emphasize clear problem definition, critical thinking, and the ability to ex</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Entrepreneurship with NFTE: New Venture Creation</w:t>
            </w:r>
          </w:p>
          <w:p>
            <w:pPr>
              <w:spacing w:after="0"/>
            </w:pPr>
            <w:r>
              <w:rPr>
                <w:rFonts w:ascii="Arial" w:hAnsi="Arial"/>
                <w:b w:val="0"/>
                <w:i w:val="0"/>
                <w:color w:val="374151"/>
                <w:sz w:val="16"/>
              </w:rPr>
              <w:t>How quickly can a promising idea become a business concept that stands up to questions? Delivered by the Network for Teaching Entrepreneurship in partnership with Summer Discovery, this fast-paced experience guides students from early ideation to a final pitch. Structured activities emphasize clear problem definition, critical thinking, and the ability to ex</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Entrepreneurship with NFTE: New Venture Creation</w:t>
            </w:r>
          </w:p>
          <w:p>
            <w:pPr>
              <w:spacing w:after="0"/>
            </w:pPr>
            <w:r>
              <w:rPr>
                <w:rFonts w:ascii="Arial" w:hAnsi="Arial"/>
                <w:b w:val="0"/>
                <w:i w:val="0"/>
                <w:color w:val="374151"/>
                <w:sz w:val="16"/>
              </w:rPr>
              <w:t>Entrepreneurs begin by noticing problems other people have learned to ignore. Students use a problem-spotting challenge to identify everyday frustrations, then apply SCAMPER or “How Might We” brainstorming and an impact-versus-effort matrix to select a promising business idea. The course follows a business and entrepreneurship sequence developed with the Net</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Yale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$6,699 - $11,999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Entrepreneurship, Innovation and Impact</w:t>
            </w:r>
          </w:p>
          <w:p>
            <w:pPr>
              <w:spacing w:after="0"/>
            </w:pPr>
            <w:r>
              <w:rPr>
                <w:rFonts w:ascii="Arial" w:hAnsi="Arial"/>
                <w:b w:val="0"/>
                <w:i w:val="0"/>
                <w:color w:val="374151"/>
                <w:sz w:val="16"/>
              </w:rPr>
              <w:t>Students begin as problem finders. A campus Problem Safari and customer interviews help venture teams observe needs, identify meaningful opportunities, and frame a challenge before jumping to a business idea. Innovation sprints move teams through design thinking, customer discovery, rapid prototyping, testing, and venture modeling. Students gather evidence f</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2027-07-25T00:00:00.000Z/2027-08-06T00:00:00.000Z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Fashion Business: Product &amp; Brand Strategy</w:t>
            </w:r>
          </w:p>
          <w:p>
            <w:pPr>
              <w:spacing w:after="0"/>
            </w:pPr>
            <w:r>
              <w:rPr>
                <w:rFonts w:ascii="Arial" w:hAnsi="Arial"/>
                <w:b w:val="0"/>
                <w:i w:val="0"/>
                <w:color w:val="374151"/>
                <w:sz w:val="16"/>
              </w:rPr>
              <w:t>What turns a fashion idea into a product people recognize, want, and buy? Students examine the business behind design, tracing how trends, materials, pricing, sourcing, consumer behavior, branding, and merchandising shape what reaches the market. Current industry examples and brand analysis make each decision more concrete. Students build a trend board, comp</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Fashion Business: Product &amp; Brand Strategy</w:t>
            </w:r>
          </w:p>
          <w:p>
            <w:pPr>
              <w:spacing w:after="0"/>
            </w:pPr>
            <w:r>
              <w:rPr>
                <w:rFonts w:ascii="Arial" w:hAnsi="Arial"/>
                <w:b w:val="0"/>
                <w:i w:val="0"/>
                <w:color w:val="374151"/>
                <w:sz w:val="16"/>
              </w:rPr>
              <w:t>What turns a fashion idea into a product people recognize, want, and buy? Students examine the business behind design, tracing how trends, materials, pricing, sourcing, consumer behavior, branding, and merchandising shape what reaches the market. Current industry examples and brand analysis make each decision more concrete. Students build a trend board, comp</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Film Industry Primer</w:t>
            </w:r>
          </w:p>
          <w:p>
            <w:pPr>
              <w:spacing w:after="0"/>
            </w:pPr>
            <w:r>
              <w:rPr>
                <w:rFonts w:ascii="Arial" w:hAnsi="Arial"/>
                <w:b w:val="0"/>
                <w:i w:val="0"/>
                <w:color w:val="374151"/>
                <w:sz w:val="16"/>
              </w:rPr>
              <w:t>A short film starts long before the camera rolls. Students begin with story, character, and a clear logline, then translate the idea into screenplay pages, storyboards, crew roles, and a filming plan that a team can actually follow. Workshops introduce scene study, audition self-tapes, visual storytelling, producing, directing, camera operation, lighting, so</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2027-07-04T00:00:00.000Z/2027-07-23T00:00:00.000Z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Film Industry Primer</w:t>
            </w:r>
          </w:p>
          <w:p>
            <w:pPr>
              <w:spacing w:after="0"/>
            </w:pPr>
            <w:r>
              <w:rPr>
                <w:rFonts w:ascii="Arial" w:hAnsi="Arial"/>
                <w:b w:val="0"/>
                <w:i w:val="0"/>
                <w:color w:val="374151"/>
                <w:sz w:val="16"/>
              </w:rPr>
              <w:t>A short film starts long before the camera rolls. Students begin with story, character, and a clear logline, then translate the idea into screenplay pages, storyboards, crew roles, and a filming plan that a team can actually follow. Workshops introduce scene study, audition self-tapes, visual storytelling, producing, directing, camera operation, lighting, so</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Film Industry Primer</w:t>
            </w:r>
          </w:p>
          <w:p>
            <w:pPr>
              <w:spacing w:after="0"/>
            </w:pPr>
            <w:r>
              <w:rPr>
                <w:rFonts w:ascii="Arial" w:hAnsi="Arial"/>
                <w:b w:val="0"/>
                <w:i w:val="0"/>
                <w:color w:val="374151"/>
                <w:sz w:val="16"/>
              </w:rPr>
              <w:t>A short film starts long before the camera rolls. Students begin with story, character, and a clear logline, then translate the idea into screenplay pages, storyboards, crew roles, and a filming plan that a team can actually follow. Workshops introduce scene study, audition self-tapes, visual storytelling, producing, directing, camera operation, lighting, so</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Foundations in Business Leadership Academy</w:t>
            </w:r>
          </w:p>
          <w:p>
            <w:pPr>
              <w:spacing w:after="0"/>
            </w:pPr>
            <w:r>
              <w:rPr>
                <w:rFonts w:ascii="Arial" w:hAnsi="Arial"/>
                <w:b w:val="0"/>
                <w:i w:val="0"/>
                <w:color w:val="374151"/>
                <w:sz w:val="16"/>
              </w:rPr>
              <w:t>What should a company do when the market changes, the numbers are uncertain, and a team disagrees about the next move? Students step into that tension through business cases and simulations that ask them to weigh evidence, choose a strategy, and explain the tradeoffs. The academy builds a foundation across strategy, finance, and leadership. Students use SWOT</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UCLA Anderson School of Management</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Foundations in Business Leadership Academy</w:t>
            </w:r>
          </w:p>
          <w:p>
            <w:pPr>
              <w:spacing w:after="0"/>
            </w:pPr>
            <w:r>
              <w:rPr>
                <w:rFonts w:ascii="Arial" w:hAnsi="Arial"/>
                <w:b w:val="0"/>
                <w:i w:val="0"/>
                <w:color w:val="374151"/>
                <w:sz w:val="16"/>
              </w:rPr>
              <w:t>What should a company do when the market changes, the numbers are uncertain, and a team disagrees about the next move? Students step into that tension through business cases and simulations that ask them to weigh evidence, choose a strategy, and explain the tradeoffs. The academy builds a foundation across strategy, finance, and leadership. Students use SWOT</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 Anderson School of Management</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Future Founders: The Entrepreneurship Experience</w:t>
            </w:r>
          </w:p>
          <w:p>
            <w:pPr>
              <w:spacing w:after="0"/>
            </w:pPr>
            <w:r>
              <w:rPr>
                <w:rFonts w:ascii="Arial" w:hAnsi="Arial"/>
                <w:b w:val="0"/>
                <w:i w:val="0"/>
                <w:color w:val="374151"/>
                <w:sz w:val="16"/>
              </w:rPr>
              <w:t>A startup idea becomes more useful when someone tests the problem behind it. Student teams begin by identifying a real need, writing a focused problem statement, and conducting customer discovery through interviews or surveys. The venture takes shape through market research, customer personas, competitor mapping, and a Lean Canvas. Teams choose acquisition c</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Future Founders: The Entrepreneurship Experience</w:t>
            </w:r>
          </w:p>
          <w:p>
            <w:pPr>
              <w:spacing w:after="0"/>
            </w:pPr>
            <w:r>
              <w:rPr>
                <w:rFonts w:ascii="Arial" w:hAnsi="Arial"/>
                <w:b w:val="0"/>
                <w:i w:val="0"/>
                <w:color w:val="374151"/>
                <w:sz w:val="16"/>
              </w:rPr>
              <w:t>A startup idea becomes more useful when someone tests the problem behind it. Student teams begin by identifying a real need, writing a focused problem statement, and conducting customer discovery through interviews or surveys. The venture takes shape through market research, customer personas, competitor mapping, and a Lean Canvas. Teams choose acquisition c</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Global Business &amp; Leadership</w:t>
            </w:r>
          </w:p>
          <w:p>
            <w:pPr>
              <w:spacing w:after="0"/>
            </w:pPr>
            <w:r>
              <w:rPr>
                <w:rFonts w:ascii="Arial" w:hAnsi="Arial"/>
                <w:b w:val="0"/>
                <w:i w:val="0"/>
                <w:color w:val="374151"/>
                <w:sz w:val="16"/>
              </w:rPr>
              <w:t>How can organizations create value while responding to global challenges? Students use the United Nations Sustainable Development Goals as a framework for examining leadership, business, and social impact. Case studies, discussions, guest speakers, and hands-on exercises show how companies and nonprofits connect strategy with needs in communities around the</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Global Business &amp; Leadership</w:t>
            </w:r>
          </w:p>
          <w:p>
            <w:pPr>
              <w:spacing w:after="0"/>
            </w:pPr>
            <w:r>
              <w:rPr>
                <w:rFonts w:ascii="Arial" w:hAnsi="Arial"/>
                <w:b w:val="0"/>
                <w:i w:val="0"/>
                <w:color w:val="374151"/>
                <w:sz w:val="16"/>
              </w:rPr>
              <w:t>How can organizations create value while responding to global challenges? Students use the United Nations Sustainable Development Goals as a framework for examining leadership, business, and social impact. Case studies, discussions, guest speakers, and hands-on exercises show how companies and nonprofits connect strategy with needs in communities around the</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Global Social Entrepreneurship: Systems Change &amp; Impact</w:t>
            </w:r>
          </w:p>
          <w:p>
            <w:pPr>
              <w:spacing w:after="0"/>
            </w:pPr>
            <w:r>
              <w:rPr>
                <w:rFonts w:ascii="Arial" w:hAnsi="Arial"/>
                <w:b w:val="0"/>
                <w:i w:val="0"/>
                <w:color w:val="374151"/>
                <w:sz w:val="16"/>
              </w:rPr>
              <w:t>A strong social venture begins with a problem worth understanding, not a product waiting to be sold. Students examine a major issue affecting communities in the Global South, identify root causes and gaps in existing solutions, and ask what a new venture could change responsibly. Startup teams compare traditional and social-enterprise models, study global ve</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UC Berkeley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$10,499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Hospitality &amp; Event Management: The Business of Experience</w:t>
            </w:r>
          </w:p>
          <w:p>
            <w:pPr>
              <w:spacing w:after="0"/>
            </w:pPr>
            <w:r>
              <w:rPr>
                <w:rFonts w:ascii="Arial" w:hAnsi="Arial"/>
                <w:b w:val="0"/>
                <w:i w:val="0"/>
                <w:color w:val="374151"/>
                <w:sz w:val="16"/>
              </w:rPr>
              <w:t>What does it take to welcome a VIP, coordinate hundreds of moving parts, and keep a major event on schedule when something goes wrong? Students examine hospitality and large-scale event production through simulations, case studies, and a live project. The course connects guest experience with the operational decisions that make it possible. Students practice</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Hospitality &amp; Event Management: The Business of Experience</w:t>
            </w:r>
          </w:p>
          <w:p>
            <w:pPr>
              <w:spacing w:after="0"/>
            </w:pPr>
            <w:r>
              <w:rPr>
                <w:rFonts w:ascii="Arial" w:hAnsi="Arial"/>
                <w:b w:val="0"/>
                <w:i w:val="0"/>
                <w:color w:val="374151"/>
                <w:sz w:val="16"/>
              </w:rPr>
              <w:t>What does it take to welcome a VIP, coordinate hundreds of moving parts, and keep a major event on schedule when something goes wrong? Students examine hospitality and large-scale event production through simulations, case studies, and a live project. The course connects guest experience with the operational decisions that make it possible. Students practice</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Introduction to Alternatives Investing</w:t>
            </w:r>
          </w:p>
          <w:p>
            <w:pPr>
              <w:spacing w:after="0"/>
            </w:pPr>
            <w:r>
              <w:rPr>
                <w:rFonts w:ascii="Arial" w:hAnsi="Arial"/>
                <w:b w:val="0"/>
                <w:i w:val="0"/>
                <w:color w:val="374151"/>
                <w:sz w:val="16"/>
              </w:rPr>
              <w:t>Students explore how hedge funds, private-equity firms, venture-capital investors, and institutional portfolios operate in global financial markets. The course begins with risk, return, diversification, compounding, and portfolio construction before comparing alternative assets with traditional investments. Case studies, simulations, market data, and discuss</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2027-07-25T00:00:00.000Z/2027-08-06T00:00:00.000Z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Introduction to Real Estate</w:t>
            </w:r>
          </w:p>
          <w:p>
            <w:pPr>
              <w:spacing w:after="0"/>
            </w:pPr>
            <w:r>
              <w:rPr>
                <w:rFonts w:ascii="Arial" w:hAnsi="Arial"/>
                <w:b w:val="0"/>
                <w:i w:val="0"/>
                <w:color w:val="374151"/>
                <w:sz w:val="16"/>
              </w:rPr>
              <w:t>What does it take to sell a home or manage a residential property? Students build a foundation in real estate while comparing the roles, responsibilities, and daily resources used across the profession. Career exploration introduces the skills behind sales, leasing, property management, contracts, and client communication. Workshops make the process practica</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Introduction to Real Estate</w:t>
            </w:r>
          </w:p>
          <w:p>
            <w:pPr>
              <w:spacing w:after="0"/>
            </w:pPr>
            <w:r>
              <w:rPr>
                <w:rFonts w:ascii="Arial" w:hAnsi="Arial"/>
                <w:b w:val="0"/>
                <w:i w:val="0"/>
                <w:color w:val="374151"/>
                <w:sz w:val="16"/>
              </w:rPr>
              <w:t>What does it take to sell a home or manage a residential property? Students build a foundation in real estate while comparing the roles, responsibilities, and daily resources used across the profession. Career exploration introduces the skills behind sales, leasing, property management, contracts, and client communication. Workshops make the process practica</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Introduction to Real Estate</w:t>
            </w:r>
          </w:p>
          <w:p>
            <w:pPr>
              <w:spacing w:after="0"/>
            </w:pPr>
            <w:r>
              <w:rPr>
                <w:rFonts w:ascii="Arial" w:hAnsi="Arial"/>
                <w:b w:val="0"/>
                <w:i w:val="0"/>
                <w:color w:val="374151"/>
                <w:sz w:val="16"/>
              </w:rPr>
              <w:t>What does it take to sell a home or manage a residential property? Students build a foundation in real estate while comparing the roles, responsibilities, and daily resources used across the profession. Career exploration introduces the skills behind sales, leasing, property management, contracts, and client communication. Workshops make the process practica</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Introduction to Real Estate</w:t>
            </w:r>
          </w:p>
          <w:p>
            <w:pPr>
              <w:spacing w:after="0"/>
            </w:pPr>
            <w:r>
              <w:rPr>
                <w:rFonts w:ascii="Arial" w:hAnsi="Arial"/>
                <w:b w:val="0"/>
                <w:i w:val="0"/>
                <w:color w:val="374151"/>
                <w:sz w:val="16"/>
              </w:rPr>
              <w:t>What does it take to sell a home or manage a residential property? Students build a foundation in real estate while comparing the roles, responsibilities, and daily resources used across the profession. Career exploration introduces the skills behind sales, leasing, property management, contracts, and client communication. Workshops make the process practica</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Marketing &amp; Advertising: Big Ideas, Bold Brands</w:t>
            </w:r>
          </w:p>
          <w:p>
            <w:pPr>
              <w:spacing w:after="0"/>
            </w:pPr>
            <w:r>
              <w:rPr>
                <w:rFonts w:ascii="Arial" w:hAnsi="Arial"/>
                <w:b w:val="0"/>
                <w:i w:val="0"/>
                <w:color w:val="374151"/>
                <w:sz w:val="16"/>
              </w:rPr>
              <w:t>Why do some brands stay recognizable even when the product, ad, or platform changes? Students investigate how marketing, advertising, and public relations work together to shape what a company offers, how it communicates, and how people respond. Familiar brands and commercials give the class a practical way to examine strategy instead of memorizing definitio</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Organizational Behavior and Leadership Academy</w:t>
            </w:r>
          </w:p>
          <w:p>
            <w:pPr>
              <w:spacing w:after="0"/>
            </w:pPr>
            <w:r>
              <w:rPr>
                <w:rFonts w:ascii="Arial" w:hAnsi="Arial"/>
                <w:b w:val="0"/>
                <w:i w:val="0"/>
                <w:color w:val="374151"/>
                <w:sz w:val="16"/>
              </w:rPr>
              <w:t>What makes an organization work, and how does a leader influence the way people contribute? Students form mock organizations, choose a mission and values, assign executive and functional roles, and compare nonprofit, corporate, and startup structures. Their decisions create a working case they revisit throughout the academy. Teams build organizational charts</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Texas at Austin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$3,599 - $7,999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2027-06-13T00:00:00.000Z/2027-06-25T00:00:00.000Z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Sports Business Academy with UCLA Anderson School of Management</w:t>
            </w:r>
          </w:p>
          <w:p>
            <w:pPr>
              <w:spacing w:after="0"/>
            </w:pPr>
            <w:r>
              <w:rPr>
                <w:rFonts w:ascii="Arial" w:hAnsi="Arial"/>
                <w:b w:val="0"/>
                <w:i w:val="0"/>
                <w:color w:val="374151"/>
                <w:sz w:val="16"/>
              </w:rPr>
              <w:t>What keeps fans watching, attending, subscribing, and buying? Students examine the business decisions behind teams, leagues, athletes, venues, media, and live experiences, then consider how those decisions change as technology and audience behavior evolve. Cases and simulations introduce the economics of sports and the roles of strategy, finance, marketing,</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UCLA Anderson School of Management</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Sports Business Academy with UCLA Anderson School of Management</w:t>
            </w:r>
          </w:p>
          <w:p>
            <w:pPr>
              <w:spacing w:after="0"/>
            </w:pPr>
            <w:r>
              <w:rPr>
                <w:rFonts w:ascii="Arial" w:hAnsi="Arial"/>
                <w:b w:val="0"/>
                <w:i w:val="0"/>
                <w:color w:val="374151"/>
                <w:sz w:val="16"/>
              </w:rPr>
              <w:t>What keeps fans watching, attending, subscribing, and buying? Students examine the business decisions behind teams, leagues, athletes, venues, media, and live experiences, then consider how those decisions change as technology and audience behavior evolve. Cases and simulations introduce the economics of sports and the roles of strategy, finance, marketing,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 Anderson School of Management</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Sports Management &amp; Strategy: Behind the Game</w:t>
            </w:r>
          </w:p>
          <w:p>
            <w:pPr>
              <w:spacing w:after="0"/>
            </w:pPr>
            <w:r>
              <w:rPr>
                <w:rFonts w:ascii="Arial" w:hAnsi="Arial"/>
                <w:b w:val="0"/>
                <w:i w:val="0"/>
                <w:color w:val="374151"/>
                <w:sz w:val="16"/>
              </w:rPr>
              <w:t>What happens behind the scenes before a team takes the field? Students explore the business side of sports, including how teams are organized, how players are evaluated, how contracts work, and how games become global events and community platforms. They compare the responsibilities of owners, general managers, coaches, agents, and other front-office roles.</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Sports Management &amp; Strategy: Behind the Game</w:t>
            </w:r>
          </w:p>
          <w:p>
            <w:pPr>
              <w:spacing w:after="0"/>
            </w:pPr>
            <w:r>
              <w:rPr>
                <w:rFonts w:ascii="Arial" w:hAnsi="Arial"/>
                <w:b w:val="0"/>
                <w:i w:val="0"/>
                <w:color w:val="374151"/>
                <w:sz w:val="16"/>
              </w:rPr>
              <w:t>What happens behind the scenes before a team takes the field? Students explore the business side of sports, including how teams are organized, how players are evaluated, how contracts work, and how games become global events and community platforms. They compare the responsibilities of owners, general managers, coaches, agents, and other front-office roles.</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Sports Management &amp; Strategy: Behind the Game</w:t>
            </w:r>
          </w:p>
          <w:p>
            <w:pPr>
              <w:spacing w:after="0"/>
            </w:pPr>
            <w:r>
              <w:rPr>
                <w:rFonts w:ascii="Arial" w:hAnsi="Arial"/>
                <w:b w:val="0"/>
                <w:i w:val="0"/>
                <w:color w:val="374151"/>
                <w:sz w:val="16"/>
              </w:rPr>
              <w:t>Why is sport both a major business and an important part of American culture? Students survey management issues and strategies shaping the industry, connecting fan participation and consumer behavior with the billions of dollars generated across teams, schools, media, sponsors, and events. Lectures, discussion, readings, video, and small-group case studies e</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Sports Management &amp; Strategy: Behind the Game</w:t>
            </w:r>
          </w:p>
          <w:p>
            <w:pPr>
              <w:spacing w:after="0"/>
            </w:pPr>
            <w:r>
              <w:rPr>
                <w:rFonts w:ascii="Arial" w:hAnsi="Arial"/>
                <w:b w:val="0"/>
                <w:i w:val="0"/>
                <w:color w:val="374151"/>
                <w:sz w:val="16"/>
              </w:rPr>
              <w:t>Why is sport both a major business and an important part of American culture? Students survey management issues and strategies shaping the industry, connecting fan participation and consumer behavior with the billions of dollars generated across teams, schools, media, sponsors, and events. Lectures, discussion, readings, video, and small-group case studies e</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Sports Management &amp; Strategy: Behind the Game</w:t>
            </w:r>
          </w:p>
          <w:p>
            <w:pPr>
              <w:spacing w:after="0"/>
            </w:pPr>
            <w:r>
              <w:rPr>
                <w:rFonts w:ascii="Arial" w:hAnsi="Arial"/>
                <w:b w:val="0"/>
                <w:i w:val="0"/>
                <w:color w:val="374151"/>
                <w:sz w:val="16"/>
              </w:rPr>
              <w:t>Why is sport both a major business and an important part of American culture? Students survey management issues and strategies shaping the industry, connecting fan participation and consumer behavior with the billions of dollars generated across teams, schools, media, sponsors, and events. Lectures, discussion, readings, video, and small-group case studies e</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Sports Management &amp; Strategy: Behind the Game</w:t>
            </w:r>
          </w:p>
          <w:p>
            <w:pPr>
              <w:spacing w:after="0"/>
            </w:pPr>
            <w:r>
              <w:rPr>
                <w:rFonts w:ascii="Arial" w:hAnsi="Arial"/>
                <w:b w:val="0"/>
                <w:i w:val="0"/>
                <w:color w:val="374151"/>
                <w:sz w:val="16"/>
              </w:rPr>
              <w:t>Why do some sports organizations succeed away from competition while others struggle? Students examine the business structures and management decisions behind professional leagues, college sports, associations, franchises, and emerging competitions. Current sports-business news becomes evidence for discussing leadership, strategy, ownership, valuation, labor</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Texas at Austin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$3,599 - $7,999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The Dartmouth Leadership Institute</w:t>
            </w:r>
          </w:p>
          <w:p>
            <w:pPr>
              <w:spacing w:after="0"/>
            </w:pPr>
            <w:r>
              <w:rPr>
                <w:rFonts w:ascii="Arial" w:hAnsi="Arial"/>
                <w:b w:val="0"/>
                <w:i w:val="0"/>
                <w:color w:val="374151"/>
                <w:sz w:val="16"/>
              </w:rPr>
              <w:t>Leadership is often treated as a title. Dartmouth’s signature Leadership Institute treats it as a practice: understand yourself, earn trust, make decisions under uncertainty, and help a team move forward. Students begin on Dartmouth campus with leadership models, neuroscience, self-assessments, values work, case examples, and guided discussion that reveal ho</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2027-07-04T00:00:00.000Z/2027-07-16T00:00:00.000Z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The Dartmouth Leadership Institute</w:t>
            </w:r>
          </w:p>
          <w:p>
            <w:pPr>
              <w:spacing w:after="0"/>
            </w:pPr>
            <w:r>
              <w:rPr>
                <w:rFonts w:ascii="Arial" w:hAnsi="Arial"/>
                <w:b w:val="0"/>
                <w:i w:val="0"/>
                <w:color w:val="374151"/>
                <w:sz w:val="16"/>
              </w:rPr>
              <w:t>Leadership is often treated as a title. Dartmouth’s signature Leadership Institute treats it as a practice: understand yourself, earn trust, make decisions under uncertainty, and help a team move forward. Students begin on Dartmouth campus with leadership models, neuroscience, self-assessments, values work, case examples, and guided discussion that reveal ho</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The Dartmouth Leadership Institute</w:t>
            </w:r>
          </w:p>
          <w:p>
            <w:pPr>
              <w:spacing w:after="0"/>
            </w:pPr>
            <w:r>
              <w:rPr>
                <w:rFonts w:ascii="Arial" w:hAnsi="Arial"/>
                <w:b w:val="0"/>
                <w:i w:val="0"/>
                <w:color w:val="374151"/>
                <w:sz w:val="16"/>
              </w:rPr>
              <w:t>Leadership is often treated as a title. Dartmouth’s signature Leadership Institute treats it as a practice: understand yourself, earn trust, make decisions under uncertainty, and help a team move forward. Students begin on Dartmouth campus with leadership models, neuroscience, self-assessments, values work, case examples, and guided discussion that reveal ho</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2027-08-01T00:00:00.000Z/2027-08-13T00:00:00.000Z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Young Entrepreneurs: Build Your Business with NFTE</w:t>
            </w:r>
          </w:p>
          <w:p>
            <w:pPr>
              <w:spacing w:after="0"/>
            </w:pPr>
            <w:r>
              <w:rPr>
                <w:rFonts w:ascii="Arial" w:hAnsi="Arial"/>
                <w:b w:val="0"/>
                <w:i w:val="0"/>
                <w:color w:val="374151"/>
                <w:sz w:val="16"/>
              </w:rPr>
              <w:t>A strong business idea starts with a problem worth solving. Students look for unmet needs, test whether an idea could create real value, and narrow their thinking to one original venture concept. Course content is powered by the Network for Teaching Entrepreneurship (NFTE) and uses NFTE’s nationally recognized curriculum and Entrepreneurial Mindset framework</w:t>
            </w:r>
          </w:p>
        </w:tc>
        <w:tc>
          <w:tcPr>
            <w:tcW w:type="dxa" w:w="2268"/>
            <w:shd w:fill="F7F9FC"/>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Young Entrepreneurs: Build Your Business with NFTE</w:t>
            </w:r>
          </w:p>
          <w:p>
            <w:pPr>
              <w:spacing w:after="0"/>
            </w:pPr>
            <w:r>
              <w:rPr>
                <w:rFonts w:ascii="Arial" w:hAnsi="Arial"/>
                <w:b w:val="0"/>
                <w:i w:val="0"/>
                <w:color w:val="374151"/>
                <w:sz w:val="16"/>
              </w:rPr>
              <w:t>A strong business idea starts with a problem worth solving. Students look for unmet needs, test whether an idea could create real value, and narrow their thinking to one original venture concept. Course content is powered by the Network for Teaching Entrepreneurship (NFTE) and uses NFTE’s nationally recognized curriculum and Entrepreneurial Mindset framework</w:t>
            </w:r>
          </w:p>
        </w:tc>
        <w:tc>
          <w:tcPr>
            <w:tcW w:type="dxa" w:w="2268"/>
            <w:tcMar>
              <w:top w:w="55" w:type="dxa"/>
              <w:start w:w="70" w:type="dxa"/>
              <w:bottom w:w="55" w:type="dxa"/>
              <w:end w:w="70" w:type="dxa"/>
            </w:tcMar>
            <w:vAlign w:val="top"/>
          </w:tcPr>
          <w:p>
            <w:r/>
            <w:r>
              <w:rPr>
                <w:rFonts w:ascii="Arial" w:hAnsi="Arial"/>
                <w:b w:val="0"/>
                <w:i w:val="0"/>
                <w:color w:val="1F2937"/>
                <w:sz w:val="16"/>
              </w:rPr>
              <w:t>Business, Leadership &amp; Entrepreneurship</w:t>
            </w:r>
          </w:p>
        </w:tc>
        <w:tc>
          <w:tcPr>
            <w:tcW w:type="dxa" w:w="2381"/>
            <w:tcMar>
              <w:top w:w="55" w:type="dxa"/>
              <w:start w:w="70" w:type="dxa"/>
              <w:bottom w:w="55" w:type="dxa"/>
              <w:end w:w="70" w:type="dxa"/>
            </w:tcMar>
            <w:vAlign w:val="top"/>
          </w:tcPr>
          <w:p>
            <w:r/>
            <w:r>
              <w:rPr>
                <w:rFonts w:ascii="Arial" w:hAnsi="Arial"/>
                <w:b w:val="0"/>
                <w:i w:val="0"/>
                <w:color w:val="1F2937"/>
                <w:sz w:val="16"/>
              </w:rPr>
              <w:t>Yale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$6,699 - $11,999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AI Pioneers: Code, Create &amp; Build AI for Good</w:t>
            </w:r>
          </w:p>
          <w:p>
            <w:pPr>
              <w:spacing w:after="0"/>
            </w:pPr>
            <w:r>
              <w:rPr>
                <w:rFonts w:ascii="Arial" w:hAnsi="Arial"/>
                <w:b w:val="0"/>
                <w:i w:val="0"/>
                <w:color w:val="374151"/>
                <w:sz w:val="16"/>
              </w:rPr>
              <w:t>How can a computer find patterns in data and use them to make a prediction? Students build Python fundamentals through guided notebooks, then connect code to machine-learning tasks in natural language processing, computer vision, healthcare, sustainability, and assistive technology. Projects make the machine-learning pipeline concrete. Students customize a c</w:t>
            </w:r>
          </w:p>
        </w:tc>
        <w:tc>
          <w:tcPr>
            <w:tcW w:type="dxa" w:w="2268"/>
            <w:shd w:fill="F7F9FC"/>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AI Pioneers: Code, Create &amp; Build AI for Good</w:t>
            </w:r>
          </w:p>
          <w:p>
            <w:pPr>
              <w:spacing w:after="0"/>
            </w:pPr>
            <w:r>
              <w:rPr>
                <w:rFonts w:ascii="Arial" w:hAnsi="Arial"/>
                <w:b w:val="0"/>
                <w:i w:val="0"/>
                <w:color w:val="374151"/>
                <w:sz w:val="16"/>
              </w:rPr>
              <w:t>How can a computer find patterns in data and use them to make a prediction? Students build Python fundamentals through guided notebooks, then connect code to machine-learning tasks in natural language processing, computer vision, healthcare, sustainability, and assistive technology. Projects make the machine-learning pipeline concrete. Students customize a c</w:t>
            </w:r>
          </w:p>
        </w:tc>
        <w:tc>
          <w:tcPr>
            <w:tcW w:type="dxa" w:w="2268"/>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tcMar>
              <w:top w:w="55" w:type="dxa"/>
              <w:start w:w="70" w:type="dxa"/>
              <w:bottom w:w="55" w:type="dxa"/>
              <w:end w:w="70" w:type="dxa"/>
            </w:tcMar>
            <w:vAlign w:val="top"/>
          </w:tcPr>
          <w:p>
            <w:r/>
            <w:r>
              <w:rPr>
                <w:rFonts w:ascii="Arial" w:hAnsi="Arial"/>
                <w:b w:val="0"/>
                <w:i w:val="0"/>
                <w:color w:val="1F2937"/>
                <w:sz w:val="16"/>
              </w:rPr>
              <w:t>Yale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$6,699 - $11,999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AI Product Studio: Vibe Coding for Social Impact</w:t>
            </w:r>
          </w:p>
          <w:p>
            <w:pPr>
              <w:spacing w:after="0"/>
            </w:pPr>
            <w:r>
              <w:rPr>
                <w:rFonts w:ascii="Arial" w:hAnsi="Arial"/>
                <w:b w:val="0"/>
                <w:i w:val="0"/>
                <w:color w:val="374151"/>
                <w:sz w:val="16"/>
              </w:rPr>
              <w:t>What could you build with AI if the goal were to improve something you care about? Students explore current generative AI tools, identify a social problem, and develop an original project from a blank page. No programming or computer science background is required. The course focuses on using AI thoughtfully to move from an idea to a working product. Step-by</w:t>
            </w:r>
          </w:p>
        </w:tc>
        <w:tc>
          <w:tcPr>
            <w:tcW w:type="dxa" w:w="2268"/>
            <w:shd w:fill="F7F9FC"/>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AI Product Studio: Vibe Coding for Social Impact</w:t>
            </w:r>
          </w:p>
          <w:p>
            <w:pPr>
              <w:spacing w:after="0"/>
            </w:pPr>
            <w:r>
              <w:rPr>
                <w:rFonts w:ascii="Arial" w:hAnsi="Arial"/>
                <w:b w:val="0"/>
                <w:i w:val="0"/>
                <w:color w:val="374151"/>
                <w:sz w:val="16"/>
              </w:rPr>
              <w:t>What could you build with AI if the goal were to improve something you care about? Students explore current generative AI tools, identify a social problem, and develop an original project from a blank page. No programming or computer science background is required. The course focuses on using AI thoughtfully to move from an idea to a working product. Step-by</w:t>
            </w:r>
          </w:p>
        </w:tc>
        <w:tc>
          <w:tcPr>
            <w:tcW w:type="dxa" w:w="2268"/>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AI Product Studio: Vibe Coding for Social Impact</w:t>
            </w:r>
          </w:p>
          <w:p>
            <w:pPr>
              <w:spacing w:after="0"/>
            </w:pPr>
            <w:r>
              <w:rPr>
                <w:rFonts w:ascii="Arial" w:hAnsi="Arial"/>
                <w:b w:val="0"/>
                <w:i w:val="0"/>
                <w:color w:val="374151"/>
                <w:sz w:val="16"/>
              </w:rPr>
              <w:t>What could you build with AI if the goal were to improve something you care about? Students explore current generative AI tools, identify a social problem, and develop an original project from a blank page. No programming or computer science background is required. The course focuses on using AI thoughtfully to move from an idea to a working product. Step-by</w:t>
            </w:r>
          </w:p>
        </w:tc>
        <w:tc>
          <w:tcPr>
            <w:tcW w:type="dxa" w:w="2268"/>
            <w:shd w:fill="F7F9FC"/>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AI Scholars: Build Intelligent Systems For Social Good</w:t>
            </w:r>
          </w:p>
          <w:p>
            <w:pPr>
              <w:spacing w:after="0"/>
            </w:pPr>
            <w:r>
              <w:rPr>
                <w:rFonts w:ascii="Arial" w:hAnsi="Arial"/>
                <w:b w:val="0"/>
                <w:i w:val="0"/>
                <w:color w:val="374151"/>
                <w:sz w:val="16"/>
              </w:rPr>
              <w:t>What separates an AI user from an AI builder? Students learn Python fundamentals and the structure of modern artificial intelligence, including models, tools, agents, and systems. Interactive talks, whiteboard activities, demonstrations, and coding labs connect concepts with the practical choices involved in building with data. Projects move through classifi</w:t>
            </w:r>
          </w:p>
        </w:tc>
        <w:tc>
          <w:tcPr>
            <w:tcW w:type="dxa" w:w="2268"/>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AI Scholars: Build Intelligent Systems For Social Good</w:t>
            </w:r>
          </w:p>
          <w:p>
            <w:pPr>
              <w:spacing w:after="0"/>
            </w:pPr>
            <w:r>
              <w:rPr>
                <w:rFonts w:ascii="Arial" w:hAnsi="Arial"/>
                <w:b w:val="0"/>
                <w:i w:val="0"/>
                <w:color w:val="374151"/>
                <w:sz w:val="16"/>
              </w:rPr>
              <w:t>What separates an AI user from an AI builder? Students learn Python fundamentals and the structure of modern artificial intelligence, including models, tools, agents, and systems. Interactive talks, whiteboard activities, demonstrations, and coding labs connect concepts with the practical choices involved in building with data. Projects move through classifi</w:t>
            </w:r>
          </w:p>
        </w:tc>
        <w:tc>
          <w:tcPr>
            <w:tcW w:type="dxa" w:w="2268"/>
            <w:shd w:fill="F7F9FC"/>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AI Scholars: Build Intelligent Systems For Social Good</w:t>
            </w:r>
          </w:p>
          <w:p>
            <w:pPr>
              <w:spacing w:after="0"/>
            </w:pPr>
            <w:r>
              <w:rPr>
                <w:rFonts w:ascii="Arial" w:hAnsi="Arial"/>
                <w:b w:val="0"/>
                <w:i w:val="0"/>
                <w:color w:val="374151"/>
                <w:sz w:val="16"/>
              </w:rPr>
              <w:t>What separates an AI user from an AI builder? Students learn Python fundamentals and the structure of modern artificial intelligence, including models, tools, agents, and systems. Interactive talks, whiteboard activities, demonstrations, and coding labs connect concepts with the practical choices involved in building with data. Projects move through classifi</w:t>
            </w:r>
          </w:p>
        </w:tc>
        <w:tc>
          <w:tcPr>
            <w:tcW w:type="dxa" w:w="2268"/>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AI Scholars: Build Intelligent Systems For Social Good</w:t>
            </w:r>
          </w:p>
          <w:p>
            <w:pPr>
              <w:spacing w:after="0"/>
            </w:pPr>
            <w:r>
              <w:rPr>
                <w:rFonts w:ascii="Arial" w:hAnsi="Arial"/>
                <w:b w:val="0"/>
                <w:i w:val="0"/>
                <w:color w:val="374151"/>
                <w:sz w:val="16"/>
              </w:rPr>
              <w:t>What separates an AI user from an AI builder? Students learn Python fundamentals and the structure of modern artificial intelligence, including models, tools, agents, and systems. Interactive talks, whiteboard activities, demonstrations, and coding labs connect concepts with the practical choices involved in building with data. Projects move through classifi</w:t>
            </w:r>
          </w:p>
        </w:tc>
        <w:tc>
          <w:tcPr>
            <w:tcW w:type="dxa" w:w="2268"/>
            <w:shd w:fill="F7F9FC"/>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shd w:fill="F7F9FC"/>
            <w:tcMar>
              <w:top w:w="55" w:type="dxa"/>
              <w:start w:w="70" w:type="dxa"/>
              <w:bottom w:w="55" w:type="dxa"/>
              <w:end w:w="70" w:type="dxa"/>
            </w:tcMar>
            <w:vAlign w:val="top"/>
          </w:tcPr>
          <w:p>
            <w:r/>
            <w:r>
              <w:rPr>
                <w:rFonts w:ascii="Arial" w:hAnsi="Arial"/>
                <w:b w:val="0"/>
                <w:i w:val="0"/>
                <w:color w:val="1F2937"/>
                <w:sz w:val="16"/>
              </w:rPr>
              <w:t>Yale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$6,699 - $11,999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Artificial Intelligence: Emerging Applications</w:t>
            </w:r>
          </w:p>
          <w:p>
            <w:pPr>
              <w:spacing w:after="0"/>
            </w:pPr>
            <w:r>
              <w:rPr>
                <w:rFonts w:ascii="Arial" w:hAnsi="Arial"/>
                <w:b w:val="0"/>
                <w:i w:val="0"/>
                <w:color w:val="374151"/>
                <w:sz w:val="16"/>
              </w:rPr>
              <w:t>An AI system can produce an impressive result and still raise difficult questions. Who was represented in the data? What should a person verify? Which decisions require human oversight? Students use these questions to explore how artificial intelligence works and how responsible ideas are designed. Hands-on work covers machine learning, computer vision, gene</w:t>
            </w:r>
          </w:p>
        </w:tc>
        <w:tc>
          <w:tcPr>
            <w:tcW w:type="dxa" w:w="2268"/>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Artificial Intelligence: Emerging Applications</w:t>
            </w:r>
          </w:p>
          <w:p>
            <w:pPr>
              <w:spacing w:after="0"/>
            </w:pPr>
            <w:r>
              <w:rPr>
                <w:rFonts w:ascii="Arial" w:hAnsi="Arial"/>
                <w:b w:val="0"/>
                <w:i w:val="0"/>
                <w:color w:val="374151"/>
                <w:sz w:val="16"/>
              </w:rPr>
              <w:t>An AI system can produce an impressive result and still raise difficult questions. Who was represented in the data? What should a person verify? Which decisions require human oversight? Students use these questions to explore how artificial intelligence works and how responsible ideas are designed. Hands-on work covers machine learning, computer vision, gene</w:t>
            </w:r>
          </w:p>
        </w:tc>
        <w:tc>
          <w:tcPr>
            <w:tcW w:type="dxa" w:w="2268"/>
            <w:shd w:fill="F7F9FC"/>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Crack the Code: Mathematics, Ciphers &amp; Encryption</w:t>
            </w:r>
          </w:p>
          <w:p>
            <w:pPr>
              <w:spacing w:after="0"/>
            </w:pPr>
            <w:r>
              <w:rPr>
                <w:rFonts w:ascii="Arial" w:hAnsi="Arial"/>
                <w:b w:val="0"/>
                <w:i w:val="0"/>
                <w:color w:val="374151"/>
                <w:sz w:val="16"/>
              </w:rPr>
              <w:t>A secret message is a mathematical puzzle with a purpose. Students trace cryptography from Caesar shifts and substitution systems to the Enigma machine and the public-key ideas that protect modern communication. Each new cipher reveals both an encoding strategy and a weakness a codebreaker can exploit. Hands-on challenges include building cipher wheels, encr</w:t>
            </w:r>
          </w:p>
        </w:tc>
        <w:tc>
          <w:tcPr>
            <w:tcW w:type="dxa" w:w="2268"/>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Crack the Code: Mathematics, Ciphers &amp; Encryption</w:t>
            </w:r>
          </w:p>
          <w:p>
            <w:pPr>
              <w:spacing w:after="0"/>
            </w:pPr>
            <w:r>
              <w:rPr>
                <w:rFonts w:ascii="Arial" w:hAnsi="Arial"/>
                <w:b w:val="0"/>
                <w:i w:val="0"/>
                <w:color w:val="374151"/>
                <w:sz w:val="16"/>
              </w:rPr>
              <w:t>A secret message is a mathematical puzzle with a purpose. Students trace cryptography from Caesar shifts and substitution systems to the Enigma machine and the public-key ideas that protect modern communication. Each new cipher reveals both an encoding strategy and a weakness a codebreaker can exploit. Hands-on challenges include building cipher wheels, encr</w:t>
            </w:r>
          </w:p>
        </w:tc>
        <w:tc>
          <w:tcPr>
            <w:tcW w:type="dxa" w:w="2268"/>
            <w:shd w:fill="F7F9FC"/>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Crack the Code: Mathematics, Ciphers &amp; Encryption</w:t>
            </w:r>
          </w:p>
          <w:p>
            <w:pPr>
              <w:spacing w:after="0"/>
            </w:pPr>
            <w:r>
              <w:rPr>
                <w:rFonts w:ascii="Arial" w:hAnsi="Arial"/>
                <w:b w:val="0"/>
                <w:i w:val="0"/>
                <w:color w:val="374151"/>
                <w:sz w:val="16"/>
              </w:rPr>
              <w:t>A secret message is a mathematical puzzle with a purpose. Students trace cryptography from Caesar shifts and substitution systems to the Enigma machine and the public-key ideas that protect modern communication. Each new cipher reveals both an encoding strategy and a weakness a codebreaker can exploit. Hands-on challenges include building cipher wheels, encr</w:t>
            </w:r>
          </w:p>
        </w:tc>
        <w:tc>
          <w:tcPr>
            <w:tcW w:type="dxa" w:w="2268"/>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tcMar>
              <w:top w:w="55" w:type="dxa"/>
              <w:start w:w="70" w:type="dxa"/>
              <w:bottom w:w="55" w:type="dxa"/>
              <w:end w:w="70" w:type="dxa"/>
            </w:tcMar>
            <w:vAlign w:val="top"/>
          </w:tcPr>
          <w:p>
            <w:r/>
            <w:r>
              <w:rPr>
                <w:rFonts w:ascii="Arial" w:hAnsi="Arial"/>
                <w:b w:val="0"/>
                <w:i w:val="0"/>
                <w:color w:val="1F2937"/>
                <w:sz w:val="16"/>
              </w:rPr>
              <w:t>Yale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$6,699 - $11,999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Data Detectives: Real-World Insights and Data Science</w:t>
            </w:r>
          </w:p>
          <w:p>
            <w:pPr>
              <w:spacing w:after="0"/>
            </w:pPr>
            <w:r>
              <w:rPr>
                <w:rFonts w:ascii="Arial" w:hAnsi="Arial"/>
                <w:b w:val="0"/>
                <w:i w:val="0"/>
                <w:color w:val="374151"/>
                <w:sz w:val="16"/>
              </w:rPr>
              <w:t>How can a collection of numbers reveal a pattern, test an idea, or help someone make a prediction? Students begin by asking where data science appears in everyday life, then set up Anaconda and Jupyter notebooks to explore Python syntax, variables, expressions, and different data types. Hands-on investigations make statistical thinking concrete. Students rev</w:t>
            </w:r>
          </w:p>
        </w:tc>
        <w:tc>
          <w:tcPr>
            <w:tcW w:type="dxa" w:w="2268"/>
            <w:shd w:fill="F7F9FC"/>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shd w:fill="F7F9FC"/>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Data Detectives: Real-World Insights and Data Science</w:t>
            </w:r>
          </w:p>
          <w:p>
            <w:pPr>
              <w:spacing w:after="0"/>
            </w:pPr>
            <w:r>
              <w:rPr>
                <w:rFonts w:ascii="Arial" w:hAnsi="Arial"/>
                <w:b w:val="0"/>
                <w:i w:val="0"/>
                <w:color w:val="374151"/>
                <w:sz w:val="16"/>
              </w:rPr>
              <w:t>How can a collection of numbers reveal a pattern, test an idea, or support a prediction? Students begin by asking where data science appears in everyday life, then set up Anaconda and Jupyter notebooks to explore Python syntax, variables, expressions, and data types. Hands-on investigations make statistical thinking concrete. Students review mean, median, mo</w:t>
            </w:r>
          </w:p>
        </w:tc>
        <w:tc>
          <w:tcPr>
            <w:tcW w:type="dxa" w:w="2268"/>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Engineering and Robotics Academy</w:t>
            </w:r>
          </w:p>
          <w:p>
            <w:pPr>
              <w:spacing w:after="0"/>
            </w:pPr>
            <w:r>
              <w:rPr>
                <w:rFonts w:ascii="Arial" w:hAnsi="Arial"/>
                <w:b w:val="0"/>
                <w:i w:val="0"/>
                <w:color w:val="374151"/>
                <w:sz w:val="16"/>
              </w:rPr>
              <w:t>How can a robot sense its environment and act on a real need? Students trace the history of robotics from early mechanisms to industrial systems, soft robotics, autonomous machines, and AI-driven automation. Examples from healthcare, manufacturing, architecture, space exploration, and disaster response show how design choices depend on the problem being solv</w:t>
            </w:r>
          </w:p>
        </w:tc>
        <w:tc>
          <w:tcPr>
            <w:tcW w:type="dxa" w:w="2268"/>
            <w:shd w:fill="F7F9FC"/>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 Berkeley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$10,499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Engineering and Robotics Academy</w:t>
            </w:r>
          </w:p>
          <w:p>
            <w:pPr>
              <w:spacing w:after="0"/>
            </w:pPr>
            <w:r>
              <w:rPr>
                <w:rFonts w:ascii="Arial" w:hAnsi="Arial"/>
                <w:b w:val="0"/>
                <w:i w:val="0"/>
                <w:color w:val="374151"/>
                <w:sz w:val="16"/>
              </w:rPr>
              <w:t>How can a robot sense its environment and act on a real need? Students trace the history of robotics from early mechanisms to industrial systems, soft robotics, autonomous machines, and AI-driven automation. Examples from healthcare, manufacturing, architecture, space exploration, and disaster response show how design choices depend on the problem being solv</w:t>
            </w:r>
          </w:p>
        </w:tc>
        <w:tc>
          <w:tcPr>
            <w:tcW w:type="dxa" w:w="2268"/>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tcMar>
              <w:top w:w="55" w:type="dxa"/>
              <w:start w:w="70" w:type="dxa"/>
              <w:bottom w:w="55" w:type="dxa"/>
              <w:end w:w="70" w:type="dxa"/>
            </w:tcMar>
            <w:vAlign w:val="top"/>
          </w:tcPr>
          <w:p>
            <w:r/>
            <w:r>
              <w:rPr>
                <w:rFonts w:ascii="Arial" w:hAnsi="Arial"/>
                <w:b w:val="0"/>
                <w:i w:val="0"/>
                <w:color w:val="1F2937"/>
                <w:sz w:val="16"/>
              </w:rPr>
              <w:t>UC Berkeley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$10,499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Robot Makers: Learn to Program Your Robot</w:t>
            </w:r>
          </w:p>
          <w:p>
            <w:pPr>
              <w:spacing w:after="0"/>
            </w:pPr>
            <w:r>
              <w:rPr>
                <w:rFonts w:ascii="Arial" w:hAnsi="Arial"/>
                <w:b w:val="0"/>
                <w:i w:val="0"/>
                <w:color w:val="374151"/>
                <w:sz w:val="16"/>
              </w:rPr>
              <w:t>What makes a machine a robot? Students compare familiar robots, investigate the jobs they perform, and identify the sensors, instructions, movement, and feedback that allow a robot to act. A human “robot and programmer” activity shows why precise commands matter before students move into block-based coding. Using Microsoft MakeCode and Finch robots, students</w:t>
            </w:r>
          </w:p>
        </w:tc>
        <w:tc>
          <w:tcPr>
            <w:tcW w:type="dxa" w:w="2268"/>
            <w:shd w:fill="F7F9FC"/>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shd w:fill="F7F9FC"/>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4-5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Robot Makers: Learn to Program Your Robot</w:t>
            </w:r>
          </w:p>
          <w:p>
            <w:pPr>
              <w:spacing w:after="0"/>
            </w:pPr>
            <w:r>
              <w:rPr>
                <w:rFonts w:ascii="Arial" w:hAnsi="Arial"/>
                <w:b w:val="0"/>
                <w:i w:val="0"/>
                <w:color w:val="374151"/>
                <w:sz w:val="16"/>
              </w:rPr>
              <w:t>What makes a machine a robot? Students compare familiar robots, investigate the jobs they perform, and identify the sensors, instructions, movement, and feedback that allow a robot to act. A human “robot and programmer” activity shows why precise commands matter before students move into block-based coding. Using Microsoft MakeCode and Finch robots, students</w:t>
            </w:r>
          </w:p>
        </w:tc>
        <w:tc>
          <w:tcPr>
            <w:tcW w:type="dxa" w:w="2268"/>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tcMar>
              <w:top w:w="55" w:type="dxa"/>
              <w:start w:w="70" w:type="dxa"/>
              <w:bottom w:w="55" w:type="dxa"/>
              <w:end w:w="70" w:type="dxa"/>
            </w:tcMar>
            <w:vAlign w:val="top"/>
          </w:tcPr>
          <w:p>
            <w:r/>
            <w:r>
              <w:rPr>
                <w:rFonts w:ascii="Arial" w:hAnsi="Arial"/>
                <w:b w:val="0"/>
                <w:i w:val="0"/>
                <w:color w:val="1F2937"/>
                <w:sz w:val="16"/>
              </w:rPr>
              <w:t>Fairfield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4-5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2027-07-05T00:00:00.000Z/2027-07-23T00:00:00.000Z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Robotics Masterminds: Design, Build &amp; Code</w:t>
            </w:r>
          </w:p>
          <w:p>
            <w:pPr>
              <w:spacing w:after="0"/>
            </w:pPr>
            <w:r>
              <w:rPr>
                <w:rFonts w:ascii="Arial" w:hAnsi="Arial"/>
                <w:b w:val="0"/>
                <w:i w:val="0"/>
                <w:color w:val="374151"/>
                <w:sz w:val="16"/>
              </w:rPr>
              <w:t>Start with a sketch, a pile of ordinary materials, and a question: how can code make this creation move or respond? Students combine craft supplies or recycled materials with a Hummingbird robotics kit to turn an idea into an interactive robot. The work makes engineering tangible because every design choice has to function as well as look intentional. Studen</w:t>
            </w:r>
          </w:p>
        </w:tc>
        <w:tc>
          <w:tcPr>
            <w:tcW w:type="dxa" w:w="2268"/>
            <w:shd w:fill="F7F9FC"/>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Science &amp; Coding: Exploring the World Through Data</w:t>
            </w:r>
          </w:p>
          <w:p>
            <w:pPr>
              <w:spacing w:after="0"/>
            </w:pPr>
            <w:r>
              <w:rPr>
                <w:rFonts w:ascii="Arial" w:hAnsi="Arial"/>
                <w:b w:val="0"/>
                <w:i w:val="0"/>
                <w:color w:val="374151"/>
                <w:sz w:val="16"/>
              </w:rPr>
              <w:t>Can the steps in an experiment work like instructions for a computer? Students explore that connection by building a paper rocket, planning a fair test and collecting data. Then they turn the same ideas about steps and variables into an algorithm and begin coding in Scratch. New investigations bring a different science challenge and a new coding skill. Stude</w:t>
            </w:r>
          </w:p>
        </w:tc>
        <w:tc>
          <w:tcPr>
            <w:tcW w:type="dxa" w:w="2268"/>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1-3</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Science &amp; Coding: Exploring the World Through Data</w:t>
            </w:r>
          </w:p>
          <w:p>
            <w:pPr>
              <w:spacing w:after="0"/>
            </w:pPr>
            <w:r>
              <w:rPr>
                <w:rFonts w:ascii="Arial" w:hAnsi="Arial"/>
                <w:b w:val="0"/>
                <w:i w:val="0"/>
                <w:color w:val="374151"/>
                <w:sz w:val="16"/>
              </w:rPr>
              <w:t>Can the steps in an experiment work like instructions for a computer? Students explore that connection by building a paper rocket, planning a fair test and collecting data. Then they turn the same ideas about steps and variables into an algorithm and begin coding in Scratch. New investigations bring a different science challenge and a new coding skill. Stude</w:t>
            </w:r>
          </w:p>
        </w:tc>
        <w:tc>
          <w:tcPr>
            <w:tcW w:type="dxa" w:w="2268"/>
            <w:shd w:fill="F7F9FC"/>
            <w:tcMar>
              <w:top w:w="55" w:type="dxa"/>
              <w:start w:w="70" w:type="dxa"/>
              <w:bottom w:w="55" w:type="dxa"/>
              <w:end w:w="70" w:type="dxa"/>
            </w:tcMar>
            <w:vAlign w:val="top"/>
          </w:tcPr>
          <w:p>
            <w:r/>
            <w:r>
              <w:rPr>
                <w:rFonts w:ascii="Arial" w:hAnsi="Arial"/>
                <w:b w:val="0"/>
                <w:i w:val="0"/>
                <w:color w:val="1F2937"/>
                <w:sz w:val="16"/>
              </w:rPr>
              <w:t>Computer Science &amp; Technology</w:t>
            </w:r>
          </w:p>
        </w:tc>
        <w:tc>
          <w:tcPr>
            <w:tcW w:type="dxa" w:w="2381"/>
            <w:shd w:fill="F7F9FC"/>
            <w:tcMar>
              <w:top w:w="55" w:type="dxa"/>
              <w:start w:w="70" w:type="dxa"/>
              <w:bottom w:w="55" w:type="dxa"/>
              <w:end w:w="70" w:type="dxa"/>
            </w:tcMar>
            <w:vAlign w:val="top"/>
          </w:tcPr>
          <w:p>
            <w:r/>
            <w:r>
              <w:rPr>
                <w:rFonts w:ascii="Arial" w:hAnsi="Arial"/>
                <w:b w:val="0"/>
                <w:i w:val="0"/>
                <w:color w:val="1F2937"/>
                <w:sz w:val="16"/>
              </w:rPr>
              <w:t>Fairfield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1-3</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2027-07-05T00:00:00.000Z/2027-07-23T00:00:00.000Z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Cooking: Culinary Arts</w:t>
            </w:r>
          </w:p>
          <w:p>
            <w:pPr>
              <w:spacing w:after="0"/>
            </w:pPr>
            <w:r>
              <w:rPr>
                <w:rFonts w:ascii="Arial" w:hAnsi="Arial"/>
                <w:b w:val="0"/>
                <w:i w:val="0"/>
                <w:color w:val="374151"/>
                <w:sz w:val="16"/>
              </w:rPr>
              <w:t>A small change in measurement, mixing or temperature can completely change a bake. Students learn that lesson through repeated practice, moving from familiar recipes into doughs, meringues, custards and pastry techniques. Each bake connects ingredient choices and technique to structure, flavor and presentation. Students compare results and decide what they w</w:t>
            </w:r>
          </w:p>
        </w:tc>
        <w:tc>
          <w:tcPr>
            <w:tcW w:type="dxa" w:w="2268"/>
            <w:tcMar>
              <w:top w:w="55" w:type="dxa"/>
              <w:start w:w="70" w:type="dxa"/>
              <w:bottom w:w="55" w:type="dxa"/>
              <w:end w:w="70" w:type="dxa"/>
            </w:tcMar>
            <w:vAlign w:val="top"/>
          </w:tcPr>
          <w:p>
            <w:r/>
            <w:r>
              <w:rPr>
                <w:rFonts w:ascii="Arial" w:hAnsi="Arial"/>
                <w:b w:val="0"/>
                <w:i w:val="0"/>
                <w:color w:val="1F2937"/>
                <w:sz w:val="16"/>
              </w:rPr>
              <w:t>Creative Arts</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Cooking: Culinary Arts</w:t>
            </w:r>
          </w:p>
          <w:p>
            <w:pPr>
              <w:spacing w:after="0"/>
            </w:pPr>
            <w:r>
              <w:rPr>
                <w:rFonts w:ascii="Arial" w:hAnsi="Arial"/>
                <w:b w:val="0"/>
                <w:i w:val="0"/>
                <w:color w:val="374151"/>
                <w:sz w:val="16"/>
              </w:rPr>
              <w:t>A small change in measurement, mixing or temperature can completely change a bake. Students learn that lesson through repeated practice, moving from familiar recipes into doughs, meringues, custards and pastry techniques. Each bake connects ingredient choices and technique to structure, flavor and presentation. Students compare results and decide what they w</w:t>
            </w:r>
          </w:p>
        </w:tc>
        <w:tc>
          <w:tcPr>
            <w:tcW w:type="dxa" w:w="2268"/>
            <w:shd w:fill="F7F9FC"/>
            <w:tcMar>
              <w:top w:w="55" w:type="dxa"/>
              <w:start w:w="70" w:type="dxa"/>
              <w:bottom w:w="55" w:type="dxa"/>
              <w:end w:w="70" w:type="dxa"/>
            </w:tcMar>
            <w:vAlign w:val="top"/>
          </w:tcPr>
          <w:p>
            <w:r/>
            <w:r>
              <w:rPr>
                <w:rFonts w:ascii="Arial" w:hAnsi="Arial"/>
                <w:b w:val="0"/>
                <w:i w:val="0"/>
                <w:color w:val="1F2937"/>
                <w:sz w:val="16"/>
              </w:rPr>
              <w:t>Creative Arts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Creative Writing in the Great Outdoors</w:t>
            </w:r>
          </w:p>
          <w:p>
            <w:pPr>
              <w:spacing w:after="0"/>
            </w:pPr>
            <w:r>
              <w:rPr>
                <w:rFonts w:ascii="Arial" w:hAnsi="Arial"/>
                <w:b w:val="0"/>
                <w:i w:val="0"/>
                <w:color w:val="374151"/>
                <w:sz w:val="16"/>
              </w:rPr>
              <w:t>Dartmouth’s outdoor spaces become both subject and classroom as students explore how place can shape voice, imagination, and memory. Guided walks, meditation, close observation, and daily writing exercises turn encounters with the natural world into material for original work. Students experiment with poetry, short fiction, and creative nonfiction. Readings</w:t>
            </w:r>
          </w:p>
        </w:tc>
        <w:tc>
          <w:tcPr>
            <w:tcW w:type="dxa" w:w="2268"/>
            <w:tcMar>
              <w:top w:w="55" w:type="dxa"/>
              <w:start w:w="70" w:type="dxa"/>
              <w:bottom w:w="55" w:type="dxa"/>
              <w:end w:w="70" w:type="dxa"/>
            </w:tcMar>
            <w:vAlign w:val="top"/>
          </w:tcPr>
          <w:p>
            <w:r/>
            <w:r>
              <w:rPr>
                <w:rFonts w:ascii="Arial" w:hAnsi="Arial"/>
                <w:b w:val="0"/>
                <w:i w:val="0"/>
                <w:color w:val="1F2937"/>
                <w:sz w:val="16"/>
              </w:rPr>
              <w:t>Creative Arts</w:t>
            </w:r>
          </w:p>
        </w:tc>
        <w:tc>
          <w:tcPr>
            <w:tcW w:type="dxa" w:w="2381"/>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2027-08-01T00:00:00.000Z/2027-08-13T00:00:00.000Z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Creative Writing: The Art of Storytelling</w:t>
            </w:r>
          </w:p>
          <w:p>
            <w:pPr>
              <w:spacing w:after="0"/>
            </w:pPr>
            <w:r>
              <w:rPr>
                <w:rFonts w:ascii="Arial" w:hAnsi="Arial"/>
                <w:b w:val="0"/>
                <w:i w:val="0"/>
                <w:color w:val="374151"/>
                <w:sz w:val="16"/>
              </w:rPr>
              <w:t>What makes a short story feel complete even when every word has to earn its place? Students read like writers, examining how character, plot, setting, dialogue, point of view, voice, conflict, and metaphor work together. Short fiction and podcast discussions give the class a practical way to notice techniques that can strengthen their own work. Students deve</w:t>
            </w:r>
          </w:p>
        </w:tc>
        <w:tc>
          <w:tcPr>
            <w:tcW w:type="dxa" w:w="2268"/>
            <w:shd w:fill="F7F9FC"/>
            <w:tcMar>
              <w:top w:w="55" w:type="dxa"/>
              <w:start w:w="70" w:type="dxa"/>
              <w:bottom w:w="55" w:type="dxa"/>
              <w:end w:w="70" w:type="dxa"/>
            </w:tcMar>
            <w:vAlign w:val="top"/>
          </w:tcPr>
          <w:p>
            <w:r/>
            <w:r>
              <w:rPr>
                <w:rFonts w:ascii="Arial" w:hAnsi="Arial"/>
                <w:b w:val="0"/>
                <w:i w:val="0"/>
                <w:color w:val="1F2937"/>
                <w:sz w:val="16"/>
              </w:rPr>
              <w:t>Creative Arts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Fashion Design: Sketch &amp; Design Construction</w:t>
            </w:r>
          </w:p>
          <w:p>
            <w:pPr>
              <w:spacing w:after="0"/>
            </w:pPr>
            <w:r>
              <w:rPr>
                <w:rFonts w:ascii="Arial" w:hAnsi="Arial"/>
                <w:b w:val="0"/>
                <w:i w:val="0"/>
                <w:color w:val="374151"/>
                <w:sz w:val="16"/>
              </w:rPr>
              <w:t>A collection begins with a point of view. Students learn how designers turn inspiration into a visual system through mood, color, silhouette, fabric, construction, and the choices that make separate pieces feel connected. Studio challenges introduce fashion sketching, croquis, color theory, textile properties, fabric identification, hand sewing, and sewing-m</w:t>
            </w:r>
          </w:p>
        </w:tc>
        <w:tc>
          <w:tcPr>
            <w:tcW w:type="dxa" w:w="2268"/>
            <w:tcMar>
              <w:top w:w="55" w:type="dxa"/>
              <w:start w:w="70" w:type="dxa"/>
              <w:bottom w:w="55" w:type="dxa"/>
              <w:end w:w="70" w:type="dxa"/>
            </w:tcMar>
            <w:vAlign w:val="top"/>
          </w:tcPr>
          <w:p>
            <w:r/>
            <w:r>
              <w:rPr>
                <w:rFonts w:ascii="Arial" w:hAnsi="Arial"/>
                <w:b w:val="0"/>
                <w:i w:val="0"/>
                <w:color w:val="1F2937"/>
                <w:sz w:val="16"/>
              </w:rPr>
              <w:t>Creative Arts</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Fashion Design: Sketch &amp; Design Construction</w:t>
            </w:r>
          </w:p>
          <w:p>
            <w:pPr>
              <w:spacing w:after="0"/>
            </w:pPr>
            <w:r>
              <w:rPr>
                <w:rFonts w:ascii="Arial" w:hAnsi="Arial"/>
                <w:b w:val="0"/>
                <w:i w:val="0"/>
                <w:color w:val="374151"/>
                <w:sz w:val="16"/>
              </w:rPr>
              <w:t>How does a designer move from inspiration to something another person can wear? Students begin by creating a mood board, learning the elements of design, and sketching outfits on croquis. The process helps them connect line, shape, color, texture, and space to a clear visual idea. The course then moves into construction. Students identify sewing-machine part</w:t>
            </w:r>
          </w:p>
        </w:tc>
        <w:tc>
          <w:tcPr>
            <w:tcW w:type="dxa" w:w="2268"/>
            <w:shd w:fill="F7F9FC"/>
            <w:tcMar>
              <w:top w:w="55" w:type="dxa"/>
              <w:start w:w="70" w:type="dxa"/>
              <w:bottom w:w="55" w:type="dxa"/>
              <w:end w:w="70" w:type="dxa"/>
            </w:tcMar>
            <w:vAlign w:val="top"/>
          </w:tcPr>
          <w:p>
            <w:r/>
            <w:r>
              <w:rPr>
                <w:rFonts w:ascii="Arial" w:hAnsi="Arial"/>
                <w:b w:val="0"/>
                <w:i w:val="0"/>
                <w:color w:val="1F2937"/>
                <w:sz w:val="16"/>
              </w:rPr>
              <w:t>Creative Arts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Fashion Design: Sketch &amp; Design Construction</w:t>
            </w:r>
          </w:p>
          <w:p>
            <w:pPr>
              <w:spacing w:after="0"/>
            </w:pPr>
            <w:r>
              <w:rPr>
                <w:rFonts w:ascii="Arial" w:hAnsi="Arial"/>
                <w:b w:val="0"/>
                <w:i w:val="0"/>
                <w:color w:val="374151"/>
                <w:sz w:val="16"/>
              </w:rPr>
              <w:t>A collection begins with a point of view. Students learn how designers turn inspiration into a visual system through mood, color, silhouette, fabric, construction, and the choices that make separate pieces feel connected. Studio challenges introduce fashion sketching, croquis, color theory, textile properties, fabric identification, hand sewing, and sewing-m</w:t>
            </w:r>
          </w:p>
        </w:tc>
        <w:tc>
          <w:tcPr>
            <w:tcW w:type="dxa" w:w="2268"/>
            <w:tcMar>
              <w:top w:w="55" w:type="dxa"/>
              <w:start w:w="70" w:type="dxa"/>
              <w:bottom w:w="55" w:type="dxa"/>
              <w:end w:w="70" w:type="dxa"/>
            </w:tcMar>
            <w:vAlign w:val="top"/>
          </w:tcPr>
          <w:p>
            <w:r/>
            <w:r>
              <w:rPr>
                <w:rFonts w:ascii="Arial" w:hAnsi="Arial"/>
                <w:b w:val="0"/>
                <w:i w:val="0"/>
                <w:color w:val="1F2937"/>
                <w:sz w:val="16"/>
              </w:rPr>
              <w:t>Creative Arts</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Film Production: Storytelling through Cinema</w:t>
            </w:r>
          </w:p>
          <w:p>
            <w:pPr>
              <w:spacing w:after="0"/>
            </w:pPr>
            <w:r>
              <w:rPr>
                <w:rFonts w:ascii="Arial" w:hAnsi="Arial"/>
                <w:b w:val="0"/>
                <w:i w:val="0"/>
                <w:color w:val="374151"/>
                <w:sz w:val="16"/>
              </w:rPr>
              <w:t>How does an idea become a finished film that an audience can watch? Students follow the creative process through film history, screenwriting, storyboarding, acting, production, and editing. Along the way, they learn how directors, writers, performers, camera operators, and editors contribute to the same story. The class develops three short films based on st</w:t>
            </w:r>
          </w:p>
        </w:tc>
        <w:tc>
          <w:tcPr>
            <w:tcW w:type="dxa" w:w="2268"/>
            <w:shd w:fill="F7F9FC"/>
            <w:tcMar>
              <w:top w:w="55" w:type="dxa"/>
              <w:start w:w="70" w:type="dxa"/>
              <w:bottom w:w="55" w:type="dxa"/>
              <w:end w:w="70" w:type="dxa"/>
            </w:tcMar>
            <w:vAlign w:val="top"/>
          </w:tcPr>
          <w:p>
            <w:r/>
            <w:r>
              <w:rPr>
                <w:rFonts w:ascii="Arial" w:hAnsi="Arial"/>
                <w:b w:val="0"/>
                <w:i w:val="0"/>
                <w:color w:val="1F2937"/>
                <w:sz w:val="16"/>
              </w:rPr>
              <w:t>Creative Arts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Music Production: Recording, Mixing &amp; Sound Design</w:t>
            </w:r>
          </w:p>
          <w:p>
            <w:pPr>
              <w:spacing w:after="0"/>
            </w:pPr>
            <w:r>
              <w:rPr>
                <w:rFonts w:ascii="Arial" w:hAnsi="Arial"/>
                <w:b w:val="0"/>
                <w:i w:val="0"/>
                <w:color w:val="374151"/>
                <w:sz w:val="16"/>
              </w:rPr>
              <w:t>How does a musical idea become a track that sounds intentional from the first note to the final mix? Students learn the language and workflow of music production while developing original material with digital audio tools. They examine how recording choices, arrangement, editing, effects, and levels influence the sound and emotional impact of a piece. Hands-</w:t>
            </w:r>
          </w:p>
        </w:tc>
        <w:tc>
          <w:tcPr>
            <w:tcW w:type="dxa" w:w="2268"/>
            <w:tcMar>
              <w:top w:w="55" w:type="dxa"/>
              <w:start w:w="70" w:type="dxa"/>
              <w:bottom w:w="55" w:type="dxa"/>
              <w:end w:w="70" w:type="dxa"/>
            </w:tcMar>
            <w:vAlign w:val="top"/>
          </w:tcPr>
          <w:p>
            <w:r/>
            <w:r>
              <w:rPr>
                <w:rFonts w:ascii="Arial" w:hAnsi="Arial"/>
                <w:b w:val="0"/>
                <w:i w:val="0"/>
                <w:color w:val="1F2937"/>
                <w:sz w:val="16"/>
              </w:rPr>
              <w:t>Creative Arts</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Music Production: Recording, Mixing &amp; Sound Design</w:t>
            </w:r>
          </w:p>
          <w:p>
            <w:pPr>
              <w:spacing w:after="0"/>
            </w:pPr>
            <w:r>
              <w:rPr>
                <w:rFonts w:ascii="Arial" w:hAnsi="Arial"/>
                <w:b w:val="0"/>
                <w:i w:val="0"/>
                <w:color w:val="374151"/>
                <w:sz w:val="16"/>
              </w:rPr>
              <w:t>How does a musical idea become a track that sounds intentional from the first note to the final mix? Students learn the language and workflow of music production while developing original material with digital audio tools. They examine how recording choices, arrangement, editing, effects, and levels influence the sound and emotional impact of a piece. Hands-</w:t>
            </w:r>
          </w:p>
        </w:tc>
        <w:tc>
          <w:tcPr>
            <w:tcW w:type="dxa" w:w="2268"/>
            <w:shd w:fill="F7F9FC"/>
            <w:tcMar>
              <w:top w:w="55" w:type="dxa"/>
              <w:start w:w="70" w:type="dxa"/>
              <w:bottom w:w="55" w:type="dxa"/>
              <w:end w:w="70" w:type="dxa"/>
            </w:tcMar>
            <w:vAlign w:val="top"/>
          </w:tcPr>
          <w:p>
            <w:r/>
            <w:r>
              <w:rPr>
                <w:rFonts w:ascii="Arial" w:hAnsi="Arial"/>
                <w:b w:val="0"/>
                <w:i w:val="0"/>
                <w:color w:val="1F2937"/>
                <w:sz w:val="16"/>
              </w:rPr>
              <w:t>Creative Arts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Sports Media: Broadcasting &amp; Production</w:t>
            </w:r>
          </w:p>
          <w:p>
            <w:pPr>
              <w:spacing w:after="0"/>
            </w:pPr>
            <w:r>
              <w:rPr>
                <w:rFonts w:ascii="Arial" w:hAnsi="Arial"/>
                <w:b w:val="0"/>
                <w:i w:val="0"/>
                <w:color w:val="374151"/>
                <w:sz w:val="16"/>
              </w:rPr>
              <w:t>A strong sports report does more than recap a result. It identifies the story, writes for the ear, and uses delivery and images to hold an audience’s attention. Students study the role of sports media before practicing the writing, speaking, listening, and production skills involved in anchoring and reporting. Writing workshops focus on attention-grabbing sc</w:t>
            </w:r>
          </w:p>
        </w:tc>
        <w:tc>
          <w:tcPr>
            <w:tcW w:type="dxa" w:w="2268"/>
            <w:tcMar>
              <w:top w:w="55" w:type="dxa"/>
              <w:start w:w="70" w:type="dxa"/>
              <w:bottom w:w="55" w:type="dxa"/>
              <w:end w:w="70" w:type="dxa"/>
            </w:tcMar>
            <w:vAlign w:val="top"/>
          </w:tcPr>
          <w:p>
            <w:r/>
            <w:r>
              <w:rPr>
                <w:rFonts w:ascii="Arial" w:hAnsi="Arial"/>
                <w:b w:val="0"/>
                <w:i w:val="0"/>
                <w:color w:val="1F2937"/>
                <w:sz w:val="16"/>
              </w:rPr>
              <w:t>Creative Arts</w:t>
            </w:r>
          </w:p>
        </w:tc>
        <w:tc>
          <w:tcPr>
            <w:tcW w:type="dxa" w:w="2381"/>
            <w:tcMar>
              <w:top w:w="55" w:type="dxa"/>
              <w:start w:w="70" w:type="dxa"/>
              <w:bottom w:w="55" w:type="dxa"/>
              <w:end w:w="70" w:type="dxa"/>
            </w:tcMar>
            <w:vAlign w:val="top"/>
          </w:tcPr>
          <w:p>
            <w:r/>
            <w:r>
              <w:rPr>
                <w:rFonts w:ascii="Arial" w:hAnsi="Arial"/>
                <w:b w:val="0"/>
                <w:i w:val="0"/>
                <w:color w:val="1F2937"/>
                <w:sz w:val="16"/>
              </w:rPr>
              <w:t>University of Texas at Austin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$3,599 - $7,999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Superhero Storytelling and 3D Model Design</w:t>
            </w:r>
          </w:p>
          <w:p>
            <w:pPr>
              <w:spacing w:after="0"/>
            </w:pPr>
            <w:r>
              <w:rPr>
                <w:rFonts w:ascii="Arial" w:hAnsi="Arial"/>
                <w:b w:val="0"/>
                <w:i w:val="0"/>
                <w:color w:val="374151"/>
                <w:sz w:val="16"/>
              </w:rPr>
              <w:t>Every memorable story begins with a character who wants something. Students explore how traits, motivations, settings, problems, and solutions work together. They invent characters from everyday materials, compare familiar archetypes, and use puppets or models to discover how a character’s design can suggest movement, personality, and story choices. Creative</w:t>
            </w:r>
          </w:p>
        </w:tc>
        <w:tc>
          <w:tcPr>
            <w:tcW w:type="dxa" w:w="2268"/>
            <w:shd w:fill="F7F9FC"/>
            <w:tcMar>
              <w:top w:w="55" w:type="dxa"/>
              <w:start w:w="70" w:type="dxa"/>
              <w:bottom w:w="55" w:type="dxa"/>
              <w:end w:w="70" w:type="dxa"/>
            </w:tcMar>
            <w:vAlign w:val="top"/>
          </w:tcPr>
          <w:p>
            <w:r/>
            <w:r>
              <w:rPr>
                <w:rFonts w:ascii="Arial" w:hAnsi="Arial"/>
                <w:b w:val="0"/>
                <w:i w:val="0"/>
                <w:color w:val="1F2937"/>
                <w:sz w:val="16"/>
              </w:rPr>
              <w:t>Creative Arts</w:t>
            </w:r>
          </w:p>
        </w:tc>
        <w:tc>
          <w:tcPr>
            <w:tcW w:type="dxa" w:w="2381"/>
            <w:shd w:fill="F7F9FC"/>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1-3</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Superhero Storytelling and 3D Model Design</w:t>
            </w:r>
          </w:p>
          <w:p>
            <w:pPr>
              <w:spacing w:after="0"/>
            </w:pPr>
            <w:r>
              <w:rPr>
                <w:rFonts w:ascii="Arial" w:hAnsi="Arial"/>
                <w:b w:val="0"/>
                <w:i w:val="0"/>
                <w:color w:val="374151"/>
                <w:sz w:val="16"/>
              </w:rPr>
              <w:t>Every memorable story begins with a character who wants something. Students explore how traits, motivations, settings, problems, and solutions work together. They invent characters from everyday materials, compare familiar archetypes, and use puppets or models to discover how a character’s design can suggest movement, personality, and story choices. Creative</w:t>
            </w:r>
          </w:p>
        </w:tc>
        <w:tc>
          <w:tcPr>
            <w:tcW w:type="dxa" w:w="2268"/>
            <w:tcMar>
              <w:top w:w="55" w:type="dxa"/>
              <w:start w:w="70" w:type="dxa"/>
              <w:bottom w:w="55" w:type="dxa"/>
              <w:end w:w="70" w:type="dxa"/>
            </w:tcMar>
            <w:vAlign w:val="top"/>
          </w:tcPr>
          <w:p>
            <w:r/>
            <w:r>
              <w:rPr>
                <w:rFonts w:ascii="Arial" w:hAnsi="Arial"/>
                <w:b w:val="0"/>
                <w:i w:val="0"/>
                <w:color w:val="1F2937"/>
                <w:sz w:val="16"/>
              </w:rPr>
              <w:t>Creative Arts</w:t>
            </w:r>
          </w:p>
        </w:tc>
        <w:tc>
          <w:tcPr>
            <w:tcW w:type="dxa" w:w="2381"/>
            <w:tcMar>
              <w:top w:w="55" w:type="dxa"/>
              <w:start w:w="70" w:type="dxa"/>
              <w:bottom w:w="55" w:type="dxa"/>
              <w:end w:w="70" w:type="dxa"/>
            </w:tcMar>
            <w:vAlign w:val="top"/>
          </w:tcPr>
          <w:p>
            <w:r/>
            <w:r>
              <w:rPr>
                <w:rFonts w:ascii="Arial" w:hAnsi="Arial"/>
                <w:b w:val="0"/>
                <w:i w:val="0"/>
                <w:color w:val="1F2937"/>
                <w:sz w:val="16"/>
              </w:rPr>
              <w:t>Fairfield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1-3</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2027-07-05T00:00:00.000Z/2027-07-23T00:00:00.000Z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Corporate Finance &amp; Accounting</w:t>
            </w:r>
          </w:p>
          <w:p>
            <w:pPr>
              <w:spacing w:after="0"/>
            </w:pPr>
            <w:r>
              <w:rPr>
                <w:rFonts w:ascii="Arial" w:hAnsi="Arial"/>
                <w:b w:val="0"/>
                <w:i w:val="0"/>
                <w:color w:val="374151"/>
                <w:sz w:val="16"/>
              </w:rPr>
              <w:t>A company may be growing and still face a poor financial decision. Students learn to look behind the headline by reading financial statements, comparing ratios, and asking how a choice affects cash, risk, and long-term value. The course introduces accounting fundamentals, budgeting, forecasting, time value of money, capital budgeting, capital structure, stoc</w:t>
            </w:r>
          </w:p>
        </w:tc>
        <w:tc>
          <w:tcPr>
            <w:tcW w:type="dxa" w:w="2268"/>
            <w:shd w:fill="F7F9FC"/>
            <w:tcMar>
              <w:top w:w="55" w:type="dxa"/>
              <w:start w:w="70" w:type="dxa"/>
              <w:bottom w:w="55" w:type="dxa"/>
              <w:end w:w="70" w:type="dxa"/>
            </w:tcMar>
            <w:vAlign w:val="top"/>
          </w:tcPr>
          <w:p>
            <w:r/>
            <w:r>
              <w:rPr>
                <w:rFonts w:ascii="Arial" w:hAnsi="Arial"/>
                <w:b w:val="0"/>
                <w:i w:val="0"/>
                <w:color w:val="1F2937"/>
                <w:sz w:val="16"/>
              </w:rPr>
              <w:t>Economics and Finance</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Corporate Finance &amp; Accounting</w:t>
            </w:r>
          </w:p>
          <w:p>
            <w:pPr>
              <w:spacing w:after="0"/>
            </w:pPr>
            <w:r>
              <w:rPr>
                <w:rFonts w:ascii="Arial" w:hAnsi="Arial"/>
                <w:b w:val="0"/>
                <w:i w:val="0"/>
                <w:color w:val="374151"/>
                <w:sz w:val="16"/>
              </w:rPr>
              <w:t>A company may be growing and still face a poor financial decision. Students learn to look behind the headline by reading financial statements, comparing ratios, and asking how a choice affects cash, risk, and long-term value. The course introduces accounting fundamentals, budgeting, forecasting, time value of money, capital budgeting, capital structure, stoc</w:t>
            </w:r>
          </w:p>
        </w:tc>
        <w:tc>
          <w:tcPr>
            <w:tcW w:type="dxa" w:w="2268"/>
            <w:tcMar>
              <w:top w:w="55" w:type="dxa"/>
              <w:start w:w="70" w:type="dxa"/>
              <w:bottom w:w="55" w:type="dxa"/>
              <w:end w:w="70" w:type="dxa"/>
            </w:tcMar>
            <w:vAlign w:val="top"/>
          </w:tcPr>
          <w:p>
            <w:r/>
            <w:r>
              <w:rPr>
                <w:rFonts w:ascii="Arial" w:hAnsi="Arial"/>
                <w:b w:val="0"/>
                <w:i w:val="0"/>
                <w:color w:val="1F2937"/>
                <w:sz w:val="16"/>
              </w:rPr>
              <w:t>Economics and Finance</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Day Trading Masterclass</w:t>
            </w:r>
          </w:p>
          <w:p>
            <w:pPr>
              <w:spacing w:after="0"/>
            </w:pPr>
            <w:r>
              <w:rPr>
                <w:rFonts w:ascii="Arial" w:hAnsi="Arial"/>
                <w:b w:val="0"/>
                <w:i w:val="0"/>
                <w:color w:val="374151"/>
                <w:sz w:val="16"/>
              </w:rPr>
              <w:t>What makes a trading decision thoughtful rather than impulsive? This introductory academy gives high school students a clear starting point for exploring financial markets. Students learn basic market vocabulary, see how prices change over time, and use guided chart examples to recognize trends and important price levels. Students read and analyze charts in</w:t>
            </w:r>
          </w:p>
        </w:tc>
        <w:tc>
          <w:tcPr>
            <w:tcW w:type="dxa" w:w="2268"/>
            <w:shd w:fill="F7F9FC"/>
            <w:tcMar>
              <w:top w:w="55" w:type="dxa"/>
              <w:start w:w="70" w:type="dxa"/>
              <w:bottom w:w="55" w:type="dxa"/>
              <w:end w:w="70" w:type="dxa"/>
            </w:tcMar>
            <w:vAlign w:val="top"/>
          </w:tcPr>
          <w:p>
            <w:r/>
            <w:r>
              <w:rPr>
                <w:rFonts w:ascii="Arial" w:hAnsi="Arial"/>
                <w:b w:val="0"/>
                <w:i w:val="0"/>
                <w:color w:val="1F2937"/>
                <w:sz w:val="16"/>
              </w:rPr>
              <w:t>Economics and Finance</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Day Trading Masterclass</w:t>
            </w:r>
          </w:p>
          <w:p>
            <w:pPr>
              <w:spacing w:after="0"/>
            </w:pPr>
            <w:r>
              <w:rPr>
                <w:rFonts w:ascii="Arial" w:hAnsi="Arial"/>
                <w:b w:val="0"/>
                <w:i w:val="0"/>
                <w:color w:val="374151"/>
                <w:sz w:val="16"/>
              </w:rPr>
              <w:t>What makes a trading decision thoughtful rather than impulsive? This introductory academy gives high school students a clear starting point for exploring financial markets. Students learn basic market vocabulary, see how prices change over time, and use guided chart examples to recognize trends and important price levels. Students read and analyze charts in</w:t>
            </w:r>
          </w:p>
        </w:tc>
        <w:tc>
          <w:tcPr>
            <w:tcW w:type="dxa" w:w="2268"/>
            <w:tcMar>
              <w:top w:w="55" w:type="dxa"/>
              <w:start w:w="70" w:type="dxa"/>
              <w:bottom w:w="55" w:type="dxa"/>
              <w:end w:w="70" w:type="dxa"/>
            </w:tcMar>
            <w:vAlign w:val="top"/>
          </w:tcPr>
          <w:p>
            <w:r/>
            <w:r>
              <w:rPr>
                <w:rFonts w:ascii="Arial" w:hAnsi="Arial"/>
                <w:b w:val="0"/>
                <w:i w:val="0"/>
                <w:color w:val="1F2937"/>
                <w:sz w:val="16"/>
              </w:rPr>
              <w:t>Economics and Finance</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Day Trading Masterclass</w:t>
            </w:r>
          </w:p>
          <w:p>
            <w:pPr>
              <w:spacing w:after="0"/>
            </w:pPr>
            <w:r>
              <w:rPr>
                <w:rFonts w:ascii="Arial" w:hAnsi="Arial"/>
                <w:b w:val="0"/>
                <w:i w:val="0"/>
                <w:color w:val="374151"/>
                <w:sz w:val="16"/>
              </w:rPr>
              <w:t>What makes a trading decision thoughtful rather than impulsive? This introductory academy gives high school students a clear starting point for exploring financial markets. Students learn basic market vocabulary, see how prices change over time, and use guided chart examples to recognize trends and important price levels. Students read and analyze charts in</w:t>
            </w:r>
          </w:p>
        </w:tc>
        <w:tc>
          <w:tcPr>
            <w:tcW w:type="dxa" w:w="2268"/>
            <w:shd w:fill="F7F9FC"/>
            <w:tcMar>
              <w:top w:w="55" w:type="dxa"/>
              <w:start w:w="70" w:type="dxa"/>
              <w:bottom w:w="55" w:type="dxa"/>
              <w:end w:w="70" w:type="dxa"/>
            </w:tcMar>
            <w:vAlign w:val="top"/>
          </w:tcPr>
          <w:p>
            <w:r/>
            <w:r>
              <w:rPr>
                <w:rFonts w:ascii="Arial" w:hAnsi="Arial"/>
                <w:b w:val="0"/>
                <w:i w:val="0"/>
                <w:color w:val="1F2937"/>
                <w:sz w:val="16"/>
              </w:rPr>
              <w:t>Economics and Finance</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Economics</w:t>
            </w:r>
          </w:p>
          <w:p>
            <w:pPr>
              <w:spacing w:after="0"/>
            </w:pPr>
            <w:r>
              <w:rPr>
                <w:rFonts w:ascii="Arial" w:hAnsi="Arial"/>
                <w:b w:val="0"/>
                <w:i w:val="0"/>
                <w:color w:val="374151"/>
                <w:sz w:val="16"/>
              </w:rPr>
              <w:t>Why do prices rise, recessions spread, or markets react to unexpected news? Students use those questions to build an introduction to economic thinking and the U.S. economy. They examine supply and demand, inflation, market fluctuations, and the choices consumers and businesses make when resources and information are limited. The course connects microeconomic</w:t>
            </w:r>
          </w:p>
        </w:tc>
        <w:tc>
          <w:tcPr>
            <w:tcW w:type="dxa" w:w="2268"/>
            <w:tcMar>
              <w:top w:w="55" w:type="dxa"/>
              <w:start w:w="70" w:type="dxa"/>
              <w:bottom w:w="55" w:type="dxa"/>
              <w:end w:w="70" w:type="dxa"/>
            </w:tcMar>
            <w:vAlign w:val="top"/>
          </w:tcPr>
          <w:p>
            <w:r/>
            <w:r>
              <w:rPr>
                <w:rFonts w:ascii="Arial" w:hAnsi="Arial"/>
                <w:b w:val="0"/>
                <w:i w:val="0"/>
                <w:color w:val="1F2937"/>
                <w:sz w:val="16"/>
              </w:rPr>
              <w:t>Economics and Finance</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Economics</w:t>
            </w:r>
          </w:p>
          <w:p>
            <w:pPr>
              <w:spacing w:after="0"/>
            </w:pPr>
            <w:r>
              <w:rPr>
                <w:rFonts w:ascii="Arial" w:hAnsi="Arial"/>
                <w:b w:val="0"/>
                <w:i w:val="0"/>
                <w:color w:val="374151"/>
                <w:sz w:val="16"/>
              </w:rPr>
              <w:t>Why do prices rise, recessions spread, or markets react to unexpected news? Students use those questions to build an introduction to economic thinking and the U.S. economy. They examine supply and demand, inflation, market fluctuations, and the choices consumers and businesses make when resources and information are limited. The course connects microeconomic</w:t>
            </w:r>
          </w:p>
        </w:tc>
        <w:tc>
          <w:tcPr>
            <w:tcW w:type="dxa" w:w="2268"/>
            <w:shd w:fill="F7F9FC"/>
            <w:tcMar>
              <w:top w:w="55" w:type="dxa"/>
              <w:start w:w="70" w:type="dxa"/>
              <w:bottom w:w="55" w:type="dxa"/>
              <w:end w:w="70" w:type="dxa"/>
            </w:tcMar>
            <w:vAlign w:val="top"/>
          </w:tcPr>
          <w:p>
            <w:r/>
            <w:r>
              <w:rPr>
                <w:rFonts w:ascii="Arial" w:hAnsi="Arial"/>
                <w:b w:val="0"/>
                <w:i w:val="0"/>
                <w:color w:val="1F2937"/>
                <w:sz w:val="16"/>
              </w:rPr>
              <w:t>Economics and Finance</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Money Matters: Build Your Investment Game Plan</w:t>
            </w:r>
          </w:p>
          <w:p>
            <w:pPr>
              <w:spacing w:after="0"/>
            </w:pPr>
            <w:r>
              <w:rPr>
                <w:rFonts w:ascii="Arial" w:hAnsi="Arial"/>
                <w:b w:val="0"/>
                <w:i w:val="0"/>
                <w:color w:val="374151"/>
                <w:sz w:val="16"/>
              </w:rPr>
              <w:t>Choosing a stock is only the beginning. Students ask what makes a company worth investigating, how an investor’s goals shape strategy, and why return cannot be considered without risk, fees, and time. The course makes financial ideas visible through articles, videos, group analysis, and portfolio work. Students compare stock-picking criteria, use free screen</w:t>
            </w:r>
          </w:p>
        </w:tc>
        <w:tc>
          <w:tcPr>
            <w:tcW w:type="dxa" w:w="2268"/>
            <w:tcMar>
              <w:top w:w="55" w:type="dxa"/>
              <w:start w:w="70" w:type="dxa"/>
              <w:bottom w:w="55" w:type="dxa"/>
              <w:end w:w="70" w:type="dxa"/>
            </w:tcMar>
            <w:vAlign w:val="top"/>
          </w:tcPr>
          <w:p>
            <w:r/>
            <w:r>
              <w:rPr>
                <w:rFonts w:ascii="Arial" w:hAnsi="Arial"/>
                <w:b w:val="0"/>
                <w:i w:val="0"/>
                <w:color w:val="1F2937"/>
                <w:sz w:val="16"/>
              </w:rPr>
              <w:t>Economics and Finance</w:t>
            </w:r>
          </w:p>
        </w:tc>
        <w:tc>
          <w:tcPr>
            <w:tcW w:type="dxa" w:w="2381"/>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Money Matters: Build Your Investment Game Plan</w:t>
            </w:r>
          </w:p>
          <w:p>
            <w:pPr>
              <w:spacing w:after="0"/>
            </w:pPr>
            <w:r>
              <w:rPr>
                <w:rFonts w:ascii="Arial" w:hAnsi="Arial"/>
                <w:b w:val="0"/>
                <w:i w:val="0"/>
                <w:color w:val="374151"/>
                <w:sz w:val="16"/>
              </w:rPr>
              <w:t>Choosing a stock is only the beginning. Students ask what makes a company worth investigating, how an investor’s goals shape strategy, and why return cannot be considered without risk, fees, and time. The course makes financial ideas visible through articles, videos, group analysis, and portfolio work. Students compare stock-picking criteria, use free screen</w:t>
            </w:r>
          </w:p>
        </w:tc>
        <w:tc>
          <w:tcPr>
            <w:tcW w:type="dxa" w:w="2268"/>
            <w:shd w:fill="F7F9FC"/>
            <w:tcMar>
              <w:top w:w="55" w:type="dxa"/>
              <w:start w:w="70" w:type="dxa"/>
              <w:bottom w:w="55" w:type="dxa"/>
              <w:end w:w="70" w:type="dxa"/>
            </w:tcMar>
            <w:vAlign w:val="top"/>
          </w:tcPr>
          <w:p>
            <w:r/>
            <w:r>
              <w:rPr>
                <w:rFonts w:ascii="Arial" w:hAnsi="Arial"/>
                <w:b w:val="0"/>
                <w:i w:val="0"/>
                <w:color w:val="1F2937"/>
                <w:sz w:val="16"/>
              </w:rPr>
              <w:t>Economics and Finance</w:t>
            </w:r>
          </w:p>
        </w:tc>
        <w:tc>
          <w:tcPr>
            <w:tcW w:type="dxa" w:w="2381"/>
            <w:shd w:fill="F7F9FC"/>
            <w:tcMar>
              <w:top w:w="55" w:type="dxa"/>
              <w:start w:w="70" w:type="dxa"/>
              <w:bottom w:w="55" w:type="dxa"/>
              <w:end w:w="70" w:type="dxa"/>
            </w:tcMar>
            <w:vAlign w:val="top"/>
          </w:tcPr>
          <w:p>
            <w:r/>
            <w:r>
              <w:rPr>
                <w:rFonts w:ascii="Arial" w:hAnsi="Arial"/>
                <w:b w:val="0"/>
                <w:i w:val="0"/>
                <w:color w:val="1F2937"/>
                <w:sz w:val="16"/>
              </w:rPr>
              <w:t>Yale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$6,699 - $11,999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Money Matters: Smart Investing for Your Future</w:t>
            </w:r>
          </w:p>
          <w:p>
            <w:pPr>
              <w:spacing w:after="0"/>
            </w:pPr>
            <w:r>
              <w:rPr>
                <w:rFonts w:ascii="Arial" w:hAnsi="Arial"/>
                <w:b w:val="0"/>
                <w:i w:val="0"/>
                <w:color w:val="374151"/>
                <w:sz w:val="16"/>
              </w:rPr>
              <w:t>How can money today support a goal years from now? Students build an accessible introduction to finance, investment management, and capital markets. They examine saving, interest rates, and the power of compounding before comparing how stocks, bonds, funds, and cryptocurrency differ in risk, return, volatility, and liquidity. The course turns concepts into d</w:t>
            </w:r>
          </w:p>
        </w:tc>
        <w:tc>
          <w:tcPr>
            <w:tcW w:type="dxa" w:w="2268"/>
            <w:tcMar>
              <w:top w:w="55" w:type="dxa"/>
              <w:start w:w="70" w:type="dxa"/>
              <w:bottom w:w="55" w:type="dxa"/>
              <w:end w:w="70" w:type="dxa"/>
            </w:tcMar>
            <w:vAlign w:val="top"/>
          </w:tcPr>
          <w:p>
            <w:r/>
            <w:r>
              <w:rPr>
                <w:rFonts w:ascii="Arial" w:hAnsi="Arial"/>
                <w:b w:val="0"/>
                <w:i w:val="0"/>
                <w:color w:val="1F2937"/>
                <w:sz w:val="16"/>
              </w:rPr>
              <w:t>Economics and Finance</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Money Matters: Smart Investing for Your Future</w:t>
            </w:r>
          </w:p>
          <w:p>
            <w:pPr>
              <w:spacing w:after="0"/>
            </w:pPr>
            <w:r>
              <w:rPr>
                <w:rFonts w:ascii="Arial" w:hAnsi="Arial"/>
                <w:b w:val="0"/>
                <w:i w:val="0"/>
                <w:color w:val="374151"/>
                <w:sz w:val="16"/>
              </w:rPr>
              <w:t>How can money today support a goal years from now? Students build an accessible introduction to finance, investment management, and capital markets. They examine saving, interest rates, and the power of compounding before comparing how stocks, bonds, funds, and cryptocurrency differ in risk, return, volatility, and liquidity. The course turns concepts into d</w:t>
            </w:r>
          </w:p>
        </w:tc>
        <w:tc>
          <w:tcPr>
            <w:tcW w:type="dxa" w:w="2268"/>
            <w:shd w:fill="F7F9FC"/>
            <w:tcMar>
              <w:top w:w="55" w:type="dxa"/>
              <w:start w:w="70" w:type="dxa"/>
              <w:bottom w:w="55" w:type="dxa"/>
              <w:end w:w="70" w:type="dxa"/>
            </w:tcMar>
            <w:vAlign w:val="top"/>
          </w:tcPr>
          <w:p>
            <w:r/>
            <w:r>
              <w:rPr>
                <w:rFonts w:ascii="Arial" w:hAnsi="Arial"/>
                <w:b w:val="0"/>
                <w:i w:val="0"/>
                <w:color w:val="1F2937"/>
                <w:sz w:val="16"/>
              </w:rPr>
              <w:t>Economics and Finance</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Money Matters: Stocks, Bonds, &amp; Your Financial Future</w:t>
            </w:r>
          </w:p>
          <w:p>
            <w:pPr>
              <w:spacing w:after="0"/>
            </w:pPr>
            <w:r>
              <w:rPr>
                <w:rFonts w:ascii="Arial" w:hAnsi="Arial"/>
                <w:b w:val="0"/>
                <w:i w:val="0"/>
                <w:color w:val="374151"/>
                <w:sz w:val="16"/>
              </w:rPr>
              <w:t>Choosing a stock is only the beginning. Students ask what makes a company worth investigating, how an investor’s goals shape strategy, and why return cannot be considered without risk, fees, and time. The course makes financial ideas visible through articles, videos, group analysis, and portfolio work. Students compare stock-picking criteria, use free screen</w:t>
            </w:r>
          </w:p>
        </w:tc>
        <w:tc>
          <w:tcPr>
            <w:tcW w:type="dxa" w:w="2268"/>
            <w:tcMar>
              <w:top w:w="55" w:type="dxa"/>
              <w:start w:w="70" w:type="dxa"/>
              <w:bottom w:w="55" w:type="dxa"/>
              <w:end w:w="70" w:type="dxa"/>
            </w:tcMar>
            <w:vAlign w:val="top"/>
          </w:tcPr>
          <w:p>
            <w:r/>
            <w:r>
              <w:rPr>
                <w:rFonts w:ascii="Arial" w:hAnsi="Arial"/>
                <w:b w:val="0"/>
                <w:i w:val="0"/>
                <w:color w:val="1F2937"/>
                <w:sz w:val="16"/>
              </w:rPr>
              <w:t>Economics and Finance</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Personal Finance &amp; Investment Strategy</w:t>
            </w:r>
          </w:p>
          <w:p>
            <w:pPr>
              <w:spacing w:after="0"/>
            </w:pPr>
            <w:r>
              <w:rPr>
                <w:rFonts w:ascii="Arial" w:hAnsi="Arial"/>
                <w:b w:val="0"/>
                <w:i w:val="0"/>
                <w:color w:val="374151"/>
                <w:sz w:val="16"/>
              </w:rPr>
              <w:t>How can today’s financial decisions create more options in the future? Students build an introduction to budgeting, saving, credit, debt, investing, and entrepreneurship. They examine compounding, interest rates, stocks, bonds, commodities, and the differences between major exchanges while connecting financial choices to goals, income, time horizon, and pers</w:t>
            </w:r>
          </w:p>
        </w:tc>
        <w:tc>
          <w:tcPr>
            <w:tcW w:type="dxa" w:w="2268"/>
            <w:shd w:fill="F7F9FC"/>
            <w:tcMar>
              <w:top w:w="55" w:type="dxa"/>
              <w:start w:w="70" w:type="dxa"/>
              <w:bottom w:w="55" w:type="dxa"/>
              <w:end w:w="70" w:type="dxa"/>
            </w:tcMar>
            <w:vAlign w:val="top"/>
          </w:tcPr>
          <w:p>
            <w:r/>
            <w:r>
              <w:rPr>
                <w:rFonts w:ascii="Arial" w:hAnsi="Arial"/>
                <w:b w:val="0"/>
                <w:i w:val="0"/>
                <w:color w:val="1F2937"/>
                <w:sz w:val="16"/>
              </w:rPr>
              <w:t>Economics and Finance</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Personal Finance &amp; Investment Strategy</w:t>
            </w:r>
          </w:p>
          <w:p>
            <w:pPr>
              <w:spacing w:after="0"/>
            </w:pPr>
            <w:r>
              <w:rPr>
                <w:rFonts w:ascii="Arial" w:hAnsi="Arial"/>
                <w:b w:val="0"/>
                <w:i w:val="0"/>
                <w:color w:val="374151"/>
                <w:sz w:val="16"/>
              </w:rPr>
              <w:t>How can today’s financial decisions create more options in the future? Students build an introduction to budgeting, saving, credit, debt, investing, and entrepreneurship. They examine compounding, interest rates, stocks, bonds, commodities, and the differences between major exchanges while connecting financial choices to goals, income, time horizon, and pers</w:t>
            </w:r>
          </w:p>
        </w:tc>
        <w:tc>
          <w:tcPr>
            <w:tcW w:type="dxa" w:w="2268"/>
            <w:tcMar>
              <w:top w:w="55" w:type="dxa"/>
              <w:start w:w="70" w:type="dxa"/>
              <w:bottom w:w="55" w:type="dxa"/>
              <w:end w:w="70" w:type="dxa"/>
            </w:tcMar>
            <w:vAlign w:val="top"/>
          </w:tcPr>
          <w:p>
            <w:r/>
            <w:r>
              <w:rPr>
                <w:rFonts w:ascii="Arial" w:hAnsi="Arial"/>
                <w:b w:val="0"/>
                <w:i w:val="0"/>
                <w:color w:val="1F2937"/>
                <w:sz w:val="16"/>
              </w:rPr>
              <w:t>Economics and Finance</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Personal Finance &amp; Investment Strategy</w:t>
            </w:r>
          </w:p>
          <w:p>
            <w:pPr>
              <w:spacing w:after="0"/>
            </w:pPr>
            <w:r>
              <w:rPr>
                <w:rFonts w:ascii="Arial" w:hAnsi="Arial"/>
                <w:b w:val="0"/>
                <w:i w:val="0"/>
                <w:color w:val="374151"/>
                <w:sz w:val="16"/>
              </w:rPr>
              <w:t>How can today’s financial decisions create more options in the future? Students build an introduction to budgeting, saving, credit, debt, investing, and entrepreneurship. They examine compounding, interest rates, stocks, bonds, commodities, and the differences between major exchanges while connecting financial choices to goals, income, time horizon, and pers</w:t>
            </w:r>
          </w:p>
        </w:tc>
        <w:tc>
          <w:tcPr>
            <w:tcW w:type="dxa" w:w="2268"/>
            <w:shd w:fill="F7F9FC"/>
            <w:tcMar>
              <w:top w:w="55" w:type="dxa"/>
              <w:start w:w="70" w:type="dxa"/>
              <w:bottom w:w="55" w:type="dxa"/>
              <w:end w:w="70" w:type="dxa"/>
            </w:tcMar>
            <w:vAlign w:val="top"/>
          </w:tcPr>
          <w:p>
            <w:r/>
            <w:r>
              <w:rPr>
                <w:rFonts w:ascii="Arial" w:hAnsi="Arial"/>
                <w:b w:val="0"/>
                <w:i w:val="0"/>
                <w:color w:val="1F2937"/>
                <w:sz w:val="16"/>
              </w:rPr>
              <w:t>Economics and Finance</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Biomedical Engineering Academy</w:t>
            </w:r>
          </w:p>
          <w:p>
            <w:pPr>
              <w:spacing w:after="0"/>
            </w:pPr>
            <w:r>
              <w:rPr>
                <w:rFonts w:ascii="Arial" w:hAnsi="Arial"/>
                <w:b w:val="0"/>
                <w:i w:val="0"/>
                <w:color w:val="374151"/>
                <w:sz w:val="16"/>
              </w:rPr>
              <w:t>How can engineering tools help researchers understand the body or improve healthcare? Students begin with the engineering design process and the major disciplines that contribute to biomedical engineering. Biology and cell and tissue engineering establish a foundation for examining how living systems interact with materials, forces, devices, and data. Each c</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tc>
        <w:tc>
          <w:tcPr>
            <w:tcW w:type="dxa" w:w="2381"/>
            <w:tcMar>
              <w:top w:w="55" w:type="dxa"/>
              <w:start w:w="70" w:type="dxa"/>
              <w:bottom w:w="55" w:type="dxa"/>
              <w:end w:w="70" w:type="dxa"/>
            </w:tcMar>
            <w:vAlign w:val="top"/>
          </w:tcPr>
          <w:p>
            <w:r/>
            <w:r>
              <w:rPr>
                <w:rFonts w:ascii="Arial" w:hAnsi="Arial"/>
                <w:b w:val="0"/>
                <w:i w:val="0"/>
                <w:color w:val="1F2937"/>
                <w:sz w:val="16"/>
              </w:rPr>
              <w:t>University of Texas at Austin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$3,599 - $7,999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2027-06-13T00:00:00.000Z/2027-06-25T00:00:00.000Z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Biomedical Engineering Design Lab</w:t>
            </w:r>
          </w:p>
          <w:p>
            <w:pPr>
              <w:spacing w:after="0"/>
            </w:pPr>
            <w:r>
              <w:rPr>
                <w:rFonts w:ascii="Arial" w:hAnsi="Arial"/>
                <w:b w:val="0"/>
                <w:i w:val="0"/>
                <w:color w:val="374151"/>
                <w:sz w:val="16"/>
              </w:rPr>
              <w:t>How would you design a replacement body part that must fit, move and work with a real patient? Students begin by building a life-size anatomy model, then investigate how stem cells, medical devices and engineering can help repair or replace damaged tissues and organs. Design challenges make each body system concrete. Teams develop a prosthetic limb, map how</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tc>
        <w:tc>
          <w:tcPr>
            <w:tcW w:type="dxa" w:w="2381"/>
            <w:shd w:fill="F7F9FC"/>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Biomedical Engineering Design Lab</w:t>
            </w:r>
          </w:p>
          <w:p>
            <w:pPr>
              <w:spacing w:after="0"/>
            </w:pPr>
            <w:r>
              <w:rPr>
                <w:rFonts w:ascii="Arial" w:hAnsi="Arial"/>
                <w:b w:val="0"/>
                <w:i w:val="0"/>
                <w:color w:val="374151"/>
                <w:sz w:val="16"/>
              </w:rPr>
              <w:t>How would you design a replacement body part that must fit, move and work with a real patient? Students begin by building a life-size anatomy model, then investigate how stem cells, medical devices and engineering can help repair or replace damaged tissues and organs. Design challenges make each body system concrete. Teams develop a prosthetic limb, map how</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Biomedical Engineering Design Lab</w:t>
            </w:r>
          </w:p>
          <w:p>
            <w:pPr>
              <w:spacing w:after="0"/>
            </w:pPr>
            <w:r>
              <w:rPr>
                <w:rFonts w:ascii="Arial" w:hAnsi="Arial"/>
                <w:b w:val="0"/>
                <w:i w:val="0"/>
                <w:color w:val="374151"/>
                <w:sz w:val="16"/>
              </w:rPr>
              <w:t>How would you design a replacement body part that must fit, move and work with a real patient? Students begin by building a life-size anatomy model, then investigate how stem cells, medical devices and engineering can help repair or replace damaged tissues and organs. Design challenges make each body system concrete. Teams develop a prosthetic limb, map how</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tc>
        <w:tc>
          <w:tcPr>
            <w:tcW w:type="dxa" w:w="2381"/>
            <w:shd w:fill="F7F9FC"/>
            <w:tcMar>
              <w:top w:w="55" w:type="dxa"/>
              <w:start w:w="70" w:type="dxa"/>
              <w:bottom w:w="55" w:type="dxa"/>
              <w:end w:w="70" w:type="dxa"/>
            </w:tcMar>
            <w:vAlign w:val="top"/>
          </w:tcPr>
          <w:p>
            <w:r/>
            <w:r>
              <w:rPr>
                <w:rFonts w:ascii="Arial" w:hAnsi="Arial"/>
                <w:b w:val="0"/>
                <w:i w:val="0"/>
                <w:color w:val="1F2937"/>
                <w:sz w:val="16"/>
              </w:rPr>
              <w:t>Yale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$6,699 - $11,999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Careers in Engineering</w:t>
            </w:r>
          </w:p>
          <w:p>
            <w:pPr>
              <w:spacing w:after="0"/>
            </w:pPr>
            <w:r>
              <w:rPr>
                <w:rFonts w:ascii="Arial" w:hAnsi="Arial"/>
                <w:b w:val="0"/>
                <w:i w:val="0"/>
                <w:color w:val="374151"/>
                <w:sz w:val="16"/>
              </w:rPr>
              <w:t>Mechanical engineer, aerospace engineer, robotics designer, civil engineer, biomedical engineer, or systems engineer: which path fits a student’s strengths and interests? Students compare careers across engineering disciplines while examining the coursework, extracurricular preparation, and professional training that different pathways require. The course co</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Careers in Engineering</w:t>
            </w:r>
          </w:p>
          <w:p>
            <w:pPr>
              <w:spacing w:after="0"/>
            </w:pPr>
            <w:r>
              <w:rPr>
                <w:rFonts w:ascii="Arial" w:hAnsi="Arial"/>
                <w:b w:val="0"/>
                <w:i w:val="0"/>
                <w:color w:val="374151"/>
                <w:sz w:val="16"/>
              </w:rPr>
              <w:t>Mechanical engineer, aerospace engineer, robotics designer, civil engineer, biomedical engineer, or systems engineer: which path fits a student’s strengths and interests? Students compare careers across engineering disciplines while examining the coursework, extracurricular preparation, and professional training that different pathways require. The course co</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Careers in Engineering</w:t>
            </w:r>
          </w:p>
          <w:p>
            <w:pPr>
              <w:spacing w:after="0"/>
            </w:pPr>
            <w:r>
              <w:rPr>
                <w:rFonts w:ascii="Arial" w:hAnsi="Arial"/>
                <w:b w:val="0"/>
                <w:i w:val="0"/>
                <w:color w:val="374151"/>
                <w:sz w:val="16"/>
              </w:rPr>
              <w:t>Mechanical engineer, aerospace engineer, robotics designer, civil engineer, biomedical engineer, or systems engineer: which path fits a student’s strengths and interests? Students compare careers across engineering disciplines while examining the coursework, extracurricular preparation, and professional training that different pathways require. The course co</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Clean Energy Technologies</w:t>
            </w:r>
          </w:p>
          <w:p>
            <w:pPr>
              <w:spacing w:after="0"/>
            </w:pPr>
            <w:r>
              <w:rPr>
                <w:rFonts w:ascii="Arial" w:hAnsi="Arial"/>
                <w:b w:val="0"/>
                <w:i w:val="0"/>
                <w:color w:val="374151"/>
                <w:sz w:val="16"/>
              </w:rPr>
              <w:t>Students examine the technologies, policies, and ethical choices shaping the transition to a lower-carbon future. The course brings together climate science, engineering, economics, philosophy, medicine, and public policy so that energy decisions are considered from several angles. Students calculate personal carbon footprints, interpret emissions data, comp</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tc>
        <w:tc>
          <w:tcPr>
            <w:tcW w:type="dxa" w:w="2381"/>
            <w:shd w:fill="F7F9FC"/>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2027-07-04T00:00:00.000Z/2027-07-16T00:00:00.000Z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Engineering Academy: Design, Systems &amp; Problem Solving</w:t>
            </w:r>
          </w:p>
          <w:p>
            <w:pPr>
              <w:spacing w:after="0"/>
            </w:pPr>
            <w:r>
              <w:rPr>
                <w:rFonts w:ascii="Arial" w:hAnsi="Arial"/>
                <w:b w:val="0"/>
                <w:i w:val="0"/>
                <w:color w:val="374151"/>
                <w:sz w:val="16"/>
              </w:rPr>
              <w:t>A useful product begins long before construction. Student teams start by defining the problem, translating needs into specifications, and researching possible approaches. Ideation and concept selection require them to compare alternatives rather than commit to the first workable idea. The project then moves through the engineering design process. Teams model</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tc>
        <w:tc>
          <w:tcPr>
            <w:tcW w:type="dxa" w:w="2381"/>
            <w:tcMar>
              <w:top w:w="55" w:type="dxa"/>
              <w:start w:w="70" w:type="dxa"/>
              <w:bottom w:w="55" w:type="dxa"/>
              <w:end w:w="70" w:type="dxa"/>
            </w:tcMar>
            <w:vAlign w:val="top"/>
          </w:tcPr>
          <w:p>
            <w:r/>
            <w:r>
              <w:rPr>
                <w:rFonts w:ascii="Arial" w:hAnsi="Arial"/>
                <w:b w:val="0"/>
                <w:i w:val="0"/>
                <w:color w:val="1F2937"/>
                <w:sz w:val="16"/>
              </w:rPr>
              <w:t>University of Texas at Austin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$3,599 - $7,999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Engineering Adventures: Problem Solving for the Future</w:t>
            </w:r>
          </w:p>
          <w:p>
            <w:pPr>
              <w:spacing w:after="0"/>
            </w:pPr>
            <w:r>
              <w:rPr>
                <w:rFonts w:ascii="Arial" w:hAnsi="Arial"/>
                <w:b w:val="0"/>
                <w:i w:val="0"/>
                <w:color w:val="374151"/>
                <w:sz w:val="16"/>
              </w:rPr>
              <w:t>Engineers turn needs into questions they can investigate. Students explore how civil, chemical, electrical, biomedical, and mechanical engineers approach different problems, then use the engineering design process to ask, imagine, plan, create, test, and improve. Hands-on challenges make core principles visible. Students investigate structural stability, buo</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tc>
        <w:tc>
          <w:tcPr>
            <w:tcW w:type="dxa" w:w="2381"/>
            <w:shd w:fill="F7F9FC"/>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4-5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Engineering Adventures: Problem Solving for the Future</w:t>
            </w:r>
          </w:p>
          <w:p>
            <w:pPr>
              <w:spacing w:after="0"/>
            </w:pPr>
            <w:r>
              <w:rPr>
                <w:rFonts w:ascii="Arial" w:hAnsi="Arial"/>
                <w:b w:val="0"/>
                <w:i w:val="0"/>
                <w:color w:val="374151"/>
                <w:sz w:val="16"/>
              </w:rPr>
              <w:t>Engineers turn needs into questions they can investigate. Students explore how civil, chemical, electrical, biomedical, and mechanical engineers approach different problems, then use the engineering design process to ask, imagine, plan, create, test, and improve. Hands-on challenges make core principles visible. Students investigate structural stability, buo</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tc>
        <w:tc>
          <w:tcPr>
            <w:tcW w:type="dxa" w:w="2381"/>
            <w:tcMar>
              <w:top w:w="55" w:type="dxa"/>
              <w:start w:w="70" w:type="dxa"/>
              <w:bottom w:w="55" w:type="dxa"/>
              <w:end w:w="70" w:type="dxa"/>
            </w:tcMar>
            <w:vAlign w:val="top"/>
          </w:tcPr>
          <w:p>
            <w:r/>
            <w:r>
              <w:rPr>
                <w:rFonts w:ascii="Arial" w:hAnsi="Arial"/>
                <w:b w:val="0"/>
                <w:i w:val="0"/>
                <w:color w:val="1F2937"/>
                <w:sz w:val="16"/>
              </w:rPr>
              <w:t>Fairfield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4-5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2027-07-05T00:00:00.000Z/2027-07-23T00:00:00.000Z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Engineering Research: Scientific Investigation &amp; The Research Process</w:t>
            </w:r>
          </w:p>
          <w:p>
            <w:pPr>
              <w:spacing w:after="0"/>
            </w:pPr>
            <w:r>
              <w:rPr>
                <w:rFonts w:ascii="Arial" w:hAnsi="Arial"/>
                <w:b w:val="0"/>
                <w:i w:val="0"/>
                <w:color w:val="374151"/>
                <w:sz w:val="16"/>
              </w:rPr>
              <w:t>Good engineering research begins before anything is built. It starts with a question that is specific enough to investigate and important enough to pursue. Students learn how researchers move from a broad interest to a defensible question, a workable method, and a clear plan for gathering evidence. Through literature analysis, research-design exercises, case</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 Berkeley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$10,499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Engineering Research: Scientific Investigation &amp; The Research Process</w:t>
            </w:r>
          </w:p>
          <w:p>
            <w:pPr>
              <w:spacing w:after="0"/>
            </w:pPr>
            <w:r>
              <w:rPr>
                <w:rFonts w:ascii="Arial" w:hAnsi="Arial"/>
                <w:b w:val="0"/>
                <w:i w:val="0"/>
                <w:color w:val="374151"/>
                <w:sz w:val="16"/>
              </w:rPr>
              <w:t>Good engineering research begins before anything is built. It starts with a question that is specific enough to investigate and important enough to pursue. Students learn how researchers move from a broad interest to a defensible question, a workable method, and a clear plan for gathering evidence. Through literature analysis, research-design exercises, case</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tc>
        <w:tc>
          <w:tcPr>
            <w:tcW w:type="dxa" w:w="2381"/>
            <w:tcMar>
              <w:top w:w="55" w:type="dxa"/>
              <w:start w:w="70" w:type="dxa"/>
              <w:bottom w:w="55" w:type="dxa"/>
              <w:end w:w="70" w:type="dxa"/>
            </w:tcMar>
            <w:vAlign w:val="top"/>
          </w:tcPr>
          <w:p>
            <w:r/>
            <w:r>
              <w:rPr>
                <w:rFonts w:ascii="Arial" w:hAnsi="Arial"/>
                <w:b w:val="0"/>
                <w:i w:val="0"/>
                <w:color w:val="1F2937"/>
                <w:sz w:val="16"/>
              </w:rPr>
              <w:t>UC Berkeley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$10,499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Engineering Research: Scientific Investigation &amp; The Research Process</w:t>
            </w:r>
          </w:p>
          <w:p>
            <w:pPr>
              <w:spacing w:after="0"/>
            </w:pPr>
            <w:r>
              <w:rPr>
                <w:rFonts w:ascii="Arial" w:hAnsi="Arial"/>
                <w:b w:val="0"/>
                <w:i w:val="0"/>
                <w:color w:val="374151"/>
                <w:sz w:val="16"/>
              </w:rPr>
              <w:t>Start with an engineering problem worth investigating, then determine what evidence could move it toward a solution. Students explore the research cycle through questions connected to areas such as biomedical devices, smart cities, sustainable energy, computing, and aerospace. A paper-bridge design challenge makes the process tangible as teams test constrain</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Engineering Research: Scientific Investigation &amp; The Research Process</w:t>
            </w:r>
          </w:p>
          <w:p>
            <w:pPr>
              <w:spacing w:after="0"/>
            </w:pPr>
            <w:r>
              <w:rPr>
                <w:rFonts w:ascii="Arial" w:hAnsi="Arial"/>
                <w:b w:val="0"/>
                <w:i w:val="0"/>
                <w:color w:val="374151"/>
                <w:sz w:val="16"/>
              </w:rPr>
              <w:t>Good engineering research begins before anything is built. It starts with a question that is specific enough to investigate and important enough to pursue. Students learn how researchers move from a broad interest to a defensible question, a workable method, and a clear plan for gathering evidence. Through literature analysis, research-design exercises, case</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Engineering Research: Scientific Investigation &amp; The Research Process</w:t>
            </w:r>
          </w:p>
          <w:p>
            <w:pPr>
              <w:spacing w:after="0"/>
            </w:pPr>
            <w:r>
              <w:rPr>
                <w:rFonts w:ascii="Arial" w:hAnsi="Arial"/>
                <w:b w:val="0"/>
                <w:i w:val="0"/>
                <w:color w:val="374151"/>
                <w:sz w:val="16"/>
              </w:rPr>
              <w:t>Start with an engineering problem worth investigating, then determine what evidence could move it toward a solution. Students explore the research cycle through questions connected to areas such as biomedical devices, smart cities, sustainable energy, computing, and aerospace. A paper-bridge design challenge makes the process tangible as teams test constrain</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tc>
        <w:tc>
          <w:tcPr>
            <w:tcW w:type="dxa" w:w="2381"/>
            <w:shd w:fill="F7F9FC"/>
            <w:tcMar>
              <w:top w:w="55" w:type="dxa"/>
              <w:start w:w="70" w:type="dxa"/>
              <w:bottom w:w="55" w:type="dxa"/>
              <w:end w:w="70" w:type="dxa"/>
            </w:tcMar>
            <w:vAlign w:val="top"/>
          </w:tcPr>
          <w:p>
            <w:r/>
            <w:r>
              <w:rPr>
                <w:rFonts w:ascii="Arial" w:hAnsi="Arial"/>
                <w:b w:val="0"/>
                <w:i w:val="0"/>
                <w:color w:val="1F2937"/>
                <w:sz w:val="16"/>
              </w:rPr>
              <w:t>Yale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$6,699 - $11,999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Engineering: Design and Prototyping</w:t>
            </w:r>
          </w:p>
          <w:p>
            <w:pPr>
              <w:spacing w:after="0"/>
            </w:pPr>
            <w:r>
              <w:rPr>
                <w:rFonts w:ascii="Arial" w:hAnsi="Arial"/>
                <w:b w:val="0"/>
                <w:i w:val="0"/>
                <w:color w:val="374151"/>
                <w:sz w:val="16"/>
              </w:rPr>
              <w:t>Students experience engineering as a cycle of defining a problem, building a possible solution, testing it, and using evidence to improve the design. Challenges require attention to user needs, feasibility, durability, efficiency, sustainability, safety, and cost rather than a single ideal answer. Teams spend at least 40% of the academy building and testing.</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tc>
        <w:tc>
          <w:tcPr>
            <w:tcW w:type="dxa" w:w="2381"/>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Mechanical Engineering: Structural Analysis &amp; Design</w:t>
            </w:r>
          </w:p>
          <w:p>
            <w:pPr>
              <w:spacing w:after="0"/>
            </w:pPr>
            <w:r>
              <w:rPr>
                <w:rFonts w:ascii="Arial" w:hAnsi="Arial"/>
                <w:b w:val="0"/>
                <w:i w:val="0"/>
                <w:color w:val="374151"/>
                <w:sz w:val="16"/>
              </w:rPr>
              <w:t>How do engineers turn physics and material properties into a system that works? Students explore mechanical engineering through structural and materials analysis, design, manufacturing, electricity, thermodynamics, and heat transfer. Lectures connect scientific principles with machines, energy conversion, transportation, and production. Hands-on work moves f</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Mechanical Engineering: Structural Analysis &amp; Design</w:t>
            </w:r>
          </w:p>
          <w:p>
            <w:pPr>
              <w:spacing w:after="0"/>
            </w:pPr>
            <w:r>
              <w:rPr>
                <w:rFonts w:ascii="Arial" w:hAnsi="Arial"/>
                <w:b w:val="0"/>
                <w:i w:val="0"/>
                <w:color w:val="374151"/>
                <w:sz w:val="16"/>
              </w:rPr>
              <w:t>How do engineers turn physics and material properties into a system that works? Students explore mechanical engineering through structural and materials analysis, design, manufacturing, electricity, thermodynamics, and heat transfer. Lectures connect scientific principles with machines, energy conversion, transportation, and production. Hands-on work moves f</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Mechanical Engineering: Structural Analysis &amp; Design</w:t>
            </w:r>
          </w:p>
          <w:p>
            <w:pPr>
              <w:spacing w:after="0"/>
            </w:pPr>
            <w:r>
              <w:rPr>
                <w:rFonts w:ascii="Arial" w:hAnsi="Arial"/>
                <w:b w:val="0"/>
                <w:i w:val="0"/>
                <w:color w:val="374151"/>
                <w:sz w:val="16"/>
              </w:rPr>
              <w:t>How do engineers turn physics and material properties into a system that works? Students explore mechanical engineering through structural and materials analysis, design, manufacturing, electricity, thermodynamics, and heat transfer. Lectures connect scientific principles with machines, energy conversion, transportation, and production. Hands-on work moves f</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STEM Accelerator</w:t>
            </w:r>
          </w:p>
          <w:p>
            <w:pPr>
              <w:spacing w:after="0"/>
            </w:pPr>
            <w:r>
              <w:rPr>
                <w:rFonts w:ascii="Arial" w:hAnsi="Arial"/>
                <w:b w:val="0"/>
                <w:i w:val="0"/>
                <w:color w:val="374151"/>
                <w:sz w:val="16"/>
              </w:rPr>
              <w:t>What might a future in STEM actually look like? Students explore medicine, engineering, sustainability, computer science, biotechnology, and data science through laboratory visits, interactive workshops, faculty seminars, and conversations with researchers, alumni, and professionals. The academy focuses on how students can keep exploring after the program. P</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tc>
        <w:tc>
          <w:tcPr>
            <w:tcW w:type="dxa" w:w="2381"/>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Tinkering Engineers: Make, Build &amp; Create</w:t>
            </w:r>
          </w:p>
          <w:p>
            <w:pPr>
              <w:spacing w:after="0"/>
            </w:pPr>
            <w:r>
              <w:rPr>
                <w:rFonts w:ascii="Arial" w:hAnsi="Arial"/>
                <w:b w:val="0"/>
                <w:i w:val="0"/>
                <w:color w:val="374151"/>
                <w:sz w:val="16"/>
              </w:rPr>
              <w:t>A toothpick tower must stand tall without toppling. A pizza-box oven must capture enough heat to work. Students tackle playful challenges like these by taking objects apart, putting them together, and thinking with their hands. Along the way, they use ideas from science, engineering, math, and art to plan and create original designs. Students investigate anc</w:t>
            </w:r>
          </w:p>
        </w:tc>
        <w:tc>
          <w:tcPr>
            <w:tcW w:type="dxa" w:w="2268"/>
            <w:shd w:fill="F7F9FC"/>
            <w:tcMar>
              <w:top w:w="55" w:type="dxa"/>
              <w:start w:w="70" w:type="dxa"/>
              <w:bottom w:w="55" w:type="dxa"/>
              <w:end w:w="70" w:type="dxa"/>
            </w:tcMar>
            <w:vAlign w:val="top"/>
          </w:tcPr>
          <w:p>
            <w:r/>
            <w:r>
              <w:rPr>
                <w:rFonts w:ascii="Arial" w:hAnsi="Arial"/>
                <w:b w:val="0"/>
                <w:i w:val="0"/>
                <w:color w:val="1F2937"/>
                <w:sz w:val="16"/>
              </w:rPr>
              <w:t>Engineering</w:t>
            </w:r>
          </w:p>
        </w:tc>
        <w:tc>
          <w:tcPr>
            <w:tcW w:type="dxa" w:w="2381"/>
            <w:shd w:fill="F7F9FC"/>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1-3</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Tinkering Engineers: Make, Build &amp; Create</w:t>
            </w:r>
          </w:p>
          <w:p>
            <w:pPr>
              <w:spacing w:after="0"/>
            </w:pPr>
            <w:r>
              <w:rPr>
                <w:rFonts w:ascii="Arial" w:hAnsi="Arial"/>
                <w:b w:val="0"/>
                <w:i w:val="0"/>
                <w:color w:val="374151"/>
                <w:sz w:val="16"/>
              </w:rPr>
              <w:t>A toothpick tower must stand tall without toppling. A pizza-box oven must capture enough heat to work. Students tackle playful challenges like these by taking objects apart, putting them together, and thinking with their hands. Along the way, they use ideas from science, engineering, math, and art to plan and create original designs. Students investigate anc</w:t>
            </w:r>
          </w:p>
        </w:tc>
        <w:tc>
          <w:tcPr>
            <w:tcW w:type="dxa" w:w="2268"/>
            <w:tcMar>
              <w:top w:w="55" w:type="dxa"/>
              <w:start w:w="70" w:type="dxa"/>
              <w:bottom w:w="55" w:type="dxa"/>
              <w:end w:w="70" w:type="dxa"/>
            </w:tcMar>
            <w:vAlign w:val="top"/>
          </w:tcPr>
          <w:p>
            <w:r/>
            <w:r>
              <w:rPr>
                <w:rFonts w:ascii="Arial" w:hAnsi="Arial"/>
                <w:b w:val="0"/>
                <w:i w:val="0"/>
                <w:color w:val="1F2937"/>
                <w:sz w:val="16"/>
              </w:rPr>
              <w:t>Engineering</w:t>
            </w:r>
          </w:p>
        </w:tc>
        <w:tc>
          <w:tcPr>
            <w:tcW w:type="dxa" w:w="2381"/>
            <w:tcMar>
              <w:top w:w="55" w:type="dxa"/>
              <w:start w:w="70" w:type="dxa"/>
              <w:bottom w:w="55" w:type="dxa"/>
              <w:end w:w="70" w:type="dxa"/>
            </w:tcMar>
            <w:vAlign w:val="top"/>
          </w:tcPr>
          <w:p>
            <w:r/>
            <w:r>
              <w:rPr>
                <w:rFonts w:ascii="Arial" w:hAnsi="Arial"/>
                <w:b w:val="0"/>
                <w:i w:val="0"/>
                <w:color w:val="1F2937"/>
                <w:sz w:val="16"/>
              </w:rPr>
              <w:t>Fairfield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1-3</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2027-07-05T00:00:00.000Z/2027-07-23T00:00:00.000Z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ACT/SAT Success Studio</w:t>
            </w:r>
          </w:p>
          <w:p>
            <w:pPr>
              <w:spacing w:after="0"/>
            </w:pPr>
            <w:r>
              <w:rPr>
                <w:rFonts w:ascii="Arial" w:hAnsi="Arial"/>
                <w:b w:val="0"/>
                <w:i w:val="0"/>
                <w:color w:val="374151"/>
                <w:sz w:val="16"/>
              </w:rPr>
              <w:t>ACT/SAT Success Studio is a specialized test-prep course delivered by ESM Prep as part of the program held on UCLA’s campus. Before the program, students complete a questionnaire that helps ESM Prep create a personalized study plan around their goals, current strengths, and the areas that need the most attention. During dedicated two-hour sessions, students</w:t>
            </w:r>
          </w:p>
        </w:tc>
        <w:tc>
          <w:tcPr>
            <w:tcW w:type="dxa" w:w="2268"/>
            <w:shd w:fill="F7F9FC"/>
            <w:tcMar>
              <w:top w:w="55" w:type="dxa"/>
              <w:start w:w="70" w:type="dxa"/>
              <w:bottom w:w="55" w:type="dxa"/>
              <w:end w:w="70" w:type="dxa"/>
            </w:tcMar>
            <w:vAlign w:val="top"/>
          </w:tcPr>
          <w:p>
            <w:r/>
            <w:r>
              <w:rPr>
                <w:rFonts w:ascii="Arial" w:hAnsi="Arial"/>
                <w:b w:val="0"/>
                <w:i w:val="0"/>
                <w:color w:val="1F2937"/>
                <w:sz w:val="16"/>
              </w:rPr>
              <w:t>Humanities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ACT/SAT Success Studio</w:t>
            </w:r>
          </w:p>
          <w:p>
            <w:pPr>
              <w:spacing w:after="0"/>
            </w:pPr>
            <w:r>
              <w:rPr>
                <w:rFonts w:ascii="Arial" w:hAnsi="Arial"/>
                <w:b w:val="0"/>
                <w:i w:val="0"/>
                <w:color w:val="374151"/>
                <w:sz w:val="16"/>
              </w:rPr>
              <w:t>ACT/SAT Success Studio is a specialized test-prep course delivered by ESM Prep as part of the program held on UCLA’s campus. Before the program, students complete a questionnaire that helps ESM Prep create a personalized study plan around their goals, current strengths, and the areas that need the most attention. During dedicated two-hour sessions, students</w:t>
            </w:r>
          </w:p>
        </w:tc>
        <w:tc>
          <w:tcPr>
            <w:tcW w:type="dxa" w:w="2268"/>
            <w:tcMar>
              <w:top w:w="55" w:type="dxa"/>
              <w:start w:w="70" w:type="dxa"/>
              <w:bottom w:w="55" w:type="dxa"/>
              <w:end w:w="70" w:type="dxa"/>
            </w:tcMar>
            <w:vAlign w:val="top"/>
          </w:tcPr>
          <w:p>
            <w:r/>
            <w:r>
              <w:rPr>
                <w:rFonts w:ascii="Arial" w:hAnsi="Arial"/>
                <w:b w:val="0"/>
                <w:i w:val="0"/>
                <w:color w:val="1F2937"/>
                <w:sz w:val="16"/>
              </w:rPr>
              <w:t>Humanities</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Advanced Debate: Persuasive Public Speaking</w:t>
            </w:r>
          </w:p>
          <w:p>
            <w:pPr>
              <w:spacing w:after="0"/>
            </w:pPr>
            <w:r>
              <w:rPr>
                <w:rFonts w:ascii="Arial" w:hAnsi="Arial"/>
                <w:b w:val="0"/>
                <w:i w:val="0"/>
                <w:color w:val="374151"/>
                <w:sz w:val="16"/>
              </w:rPr>
              <w:t>What makes an argument persuasive when the stakes are high? Students examine how structure, evidence, word choice, voice, pacing, and body language influence an audience. Short speaking games and low-pressure speeches give them repeated opportunities to organize ideas, test delivery choices, and respond to focused feedback. The course moves from individual s</w:t>
            </w:r>
          </w:p>
        </w:tc>
        <w:tc>
          <w:tcPr>
            <w:tcW w:type="dxa" w:w="2268"/>
            <w:shd w:fill="F7F9FC"/>
            <w:tcMar>
              <w:top w:w="55" w:type="dxa"/>
              <w:start w:w="70" w:type="dxa"/>
              <w:bottom w:w="55" w:type="dxa"/>
              <w:end w:w="70" w:type="dxa"/>
            </w:tcMar>
            <w:vAlign w:val="top"/>
          </w:tcPr>
          <w:p>
            <w:r/>
            <w:r>
              <w:rPr>
                <w:rFonts w:ascii="Arial" w:hAnsi="Arial"/>
                <w:b w:val="0"/>
                <w:i w:val="0"/>
                <w:color w:val="1F2937"/>
                <w:sz w:val="16"/>
              </w:rPr>
              <w:t>Humanities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Advanced Debate: Persuasive Public Speaking</w:t>
            </w:r>
          </w:p>
          <w:p>
            <w:pPr>
              <w:spacing w:after="0"/>
            </w:pPr>
            <w:r>
              <w:rPr>
                <w:rFonts w:ascii="Arial" w:hAnsi="Arial"/>
                <w:b w:val="0"/>
                <w:i w:val="0"/>
                <w:color w:val="374151"/>
                <w:sz w:val="16"/>
              </w:rPr>
              <w:t>What makes an argument persuasive when the stakes are high? Students examine how structure, evidence, word choice, voice, pacing, and body language influence an audience. Short speaking games and low-pressure speeches give them repeated opportunities to organize ideas, test delivery choices, and respond to focused feedback. The course moves from individual s</w:t>
            </w:r>
          </w:p>
        </w:tc>
        <w:tc>
          <w:tcPr>
            <w:tcW w:type="dxa" w:w="2268"/>
            <w:tcMar>
              <w:top w:w="55" w:type="dxa"/>
              <w:start w:w="70" w:type="dxa"/>
              <w:bottom w:w="55" w:type="dxa"/>
              <w:end w:w="70" w:type="dxa"/>
            </w:tcMar>
            <w:vAlign w:val="top"/>
          </w:tcPr>
          <w:p>
            <w:r/>
            <w:r>
              <w:rPr>
                <w:rFonts w:ascii="Arial" w:hAnsi="Arial"/>
                <w:b w:val="0"/>
                <w:i w:val="0"/>
                <w:color w:val="1F2937"/>
                <w:sz w:val="16"/>
              </w:rPr>
              <w:t>Humanities</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Archaeology Adventures: Dig, Discover &amp; Decode</w:t>
            </w:r>
          </w:p>
          <w:p>
            <w:pPr>
              <w:spacing w:after="0"/>
            </w:pPr>
            <w:r>
              <w:rPr>
                <w:rFonts w:ascii="Arial" w:hAnsi="Arial"/>
                <w:b w:val="0"/>
                <w:i w:val="0"/>
                <w:color w:val="374151"/>
                <w:sz w:val="16"/>
              </w:rPr>
              <w:t>How can an object reveal the life of a person who used it long ago? Students practice the archaeologist’s core move: observing carefully before making an inference. Mystery bags, artifact descriptions, and replica-making challenges show how shape, material, context, and missing information affect an interpretation. Hands-on investigations include creating cl</w:t>
            </w:r>
          </w:p>
        </w:tc>
        <w:tc>
          <w:tcPr>
            <w:tcW w:type="dxa" w:w="2268"/>
            <w:shd w:fill="F7F9FC"/>
            <w:tcMar>
              <w:top w:w="55" w:type="dxa"/>
              <w:start w:w="70" w:type="dxa"/>
              <w:bottom w:w="55" w:type="dxa"/>
              <w:end w:w="70" w:type="dxa"/>
            </w:tcMar>
            <w:vAlign w:val="top"/>
          </w:tcPr>
          <w:p>
            <w:r/>
            <w:r>
              <w:rPr>
                <w:rFonts w:ascii="Arial" w:hAnsi="Arial"/>
                <w:b w:val="0"/>
                <w:i w:val="0"/>
                <w:color w:val="1F2937"/>
                <w:sz w:val="16"/>
              </w:rPr>
              <w:t>Humanities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Fairfield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4-5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2027-07-05T00:00:00.000Z/2027-07-23T00:00:00.000Z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Big Questions Club: Philosophy for Kids</w:t>
            </w:r>
          </w:p>
          <w:p>
            <w:pPr>
              <w:spacing w:after="0"/>
            </w:pPr>
            <w:r>
              <w:rPr>
                <w:rFonts w:ascii="Arial" w:hAnsi="Arial"/>
                <w:b w:val="0"/>
                <w:i w:val="0"/>
                <w:color w:val="374151"/>
                <w:sz w:val="16"/>
              </w:rPr>
              <w:t>Children are already experts at asking why. Big Questions Club gives that curiosity a place to grow through stories, puzzles, mystery objects, movement, drawing, and role-play. As students explore questions about fairness, friendship, rules, and how we know what is true, they learn to explain what they think, listen to ideas, and discover how a thoughtful qu</w:t>
            </w:r>
          </w:p>
        </w:tc>
        <w:tc>
          <w:tcPr>
            <w:tcW w:type="dxa" w:w="2268"/>
            <w:tcMar>
              <w:top w:w="55" w:type="dxa"/>
              <w:start w:w="70" w:type="dxa"/>
              <w:bottom w:w="55" w:type="dxa"/>
              <w:end w:w="70" w:type="dxa"/>
            </w:tcMar>
            <w:vAlign w:val="top"/>
          </w:tcPr>
          <w:p>
            <w:r/>
            <w:r>
              <w:rPr>
                <w:rFonts w:ascii="Arial" w:hAnsi="Arial"/>
                <w:b w:val="0"/>
                <w:i w:val="0"/>
                <w:color w:val="1F2937"/>
                <w:sz w:val="16"/>
              </w:rPr>
              <w:t>Humanities</w:t>
            </w:r>
          </w:p>
        </w:tc>
        <w:tc>
          <w:tcPr>
            <w:tcW w:type="dxa" w:w="2381"/>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1-3</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Big Questions Club: Philosophy for Kids</w:t>
            </w:r>
          </w:p>
          <w:p>
            <w:pPr>
              <w:spacing w:after="0"/>
            </w:pPr>
            <w:r>
              <w:rPr>
                <w:rFonts w:ascii="Arial" w:hAnsi="Arial"/>
                <w:b w:val="0"/>
                <w:i w:val="0"/>
                <w:color w:val="374151"/>
                <w:sz w:val="16"/>
              </w:rPr>
              <w:t>Children are already experts at asking why. Big Questions Club gives that curiosity a place to grow through stories, puzzles, mystery objects, movement, drawing, and role-play. As students explore questions about fairness, friendship, rules, and how we know what is true, they learn to explain what they think, listen to different ideas, and discover how a tho</w:t>
            </w:r>
          </w:p>
        </w:tc>
        <w:tc>
          <w:tcPr>
            <w:tcW w:type="dxa" w:w="2268"/>
            <w:shd w:fill="F7F9FC"/>
            <w:tcMar>
              <w:top w:w="55" w:type="dxa"/>
              <w:start w:w="70" w:type="dxa"/>
              <w:bottom w:w="55" w:type="dxa"/>
              <w:end w:w="70" w:type="dxa"/>
            </w:tcMar>
            <w:vAlign w:val="top"/>
          </w:tcPr>
          <w:p>
            <w:r/>
            <w:r>
              <w:rPr>
                <w:rFonts w:ascii="Arial" w:hAnsi="Arial"/>
                <w:b w:val="0"/>
                <w:i w:val="0"/>
                <w:color w:val="1F2937"/>
                <w:sz w:val="16"/>
              </w:rPr>
              <w:t>Humanities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Fairfield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1-3</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2027-07-05T00:00:00.000Z/2027-07-23T00:00:00.000Z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College Essay Writing Masterclass</w:t>
            </w:r>
          </w:p>
          <w:p>
            <w:pPr>
              <w:spacing w:after="0"/>
            </w:pPr>
            <w:r>
              <w:rPr>
                <w:rFonts w:ascii="Arial" w:hAnsi="Arial"/>
                <w:b w:val="0"/>
                <w:i w:val="0"/>
                <w:color w:val="374151"/>
                <w:sz w:val="16"/>
              </w:rPr>
              <w:t>What makes a college essay memorable when admissions readers already know a student’s grades and activities? Students learn how personal statements and supplemental essays can reveal character, perspective, growth, and goals. Guided brainstorming helps them identify meaningful moments, mentors, challenges, identities, and experiences worth developing into an</w:t>
            </w:r>
          </w:p>
        </w:tc>
        <w:tc>
          <w:tcPr>
            <w:tcW w:type="dxa" w:w="2268"/>
            <w:tcMar>
              <w:top w:w="55" w:type="dxa"/>
              <w:start w:w="70" w:type="dxa"/>
              <w:bottom w:w="55" w:type="dxa"/>
              <w:end w:w="70" w:type="dxa"/>
            </w:tcMar>
            <w:vAlign w:val="top"/>
          </w:tcPr>
          <w:p>
            <w:r/>
            <w:r>
              <w:rPr>
                <w:rFonts w:ascii="Arial" w:hAnsi="Arial"/>
                <w:b w:val="0"/>
                <w:i w:val="0"/>
                <w:color w:val="1F2937"/>
                <w:sz w:val="16"/>
              </w:rPr>
              <w:t>Humanities</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College Essay Writing Masterclass</w:t>
            </w:r>
          </w:p>
          <w:p>
            <w:pPr>
              <w:spacing w:after="0"/>
            </w:pPr>
            <w:r>
              <w:rPr>
                <w:rFonts w:ascii="Arial" w:hAnsi="Arial"/>
                <w:b w:val="0"/>
                <w:i w:val="0"/>
                <w:color w:val="374151"/>
                <w:sz w:val="16"/>
              </w:rPr>
              <w:t>What makes a college essay memorable when admissions readers already know a student’s grades and activities? Students learn how personal statements and supplemental essays can reveal character, perspective, growth, and goals. Guided brainstorming helps them identify meaningful moments, mentors, challenges, identities, and experiences worth developing into an</w:t>
            </w:r>
          </w:p>
        </w:tc>
        <w:tc>
          <w:tcPr>
            <w:tcW w:type="dxa" w:w="2268"/>
            <w:shd w:fill="F7F9FC"/>
            <w:tcMar>
              <w:top w:w="55" w:type="dxa"/>
              <w:start w:w="70" w:type="dxa"/>
              <w:bottom w:w="55" w:type="dxa"/>
              <w:end w:w="70" w:type="dxa"/>
            </w:tcMar>
            <w:vAlign w:val="top"/>
          </w:tcPr>
          <w:p>
            <w:r/>
            <w:r>
              <w:rPr>
                <w:rFonts w:ascii="Arial" w:hAnsi="Arial"/>
                <w:b w:val="0"/>
                <w:i w:val="0"/>
                <w:color w:val="1F2937"/>
                <w:sz w:val="16"/>
              </w:rPr>
              <w:t>Humanities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Finding Your Voice: Confident Public Speaking</w:t>
            </w:r>
          </w:p>
          <w:p>
            <w:pPr>
              <w:spacing w:after="0"/>
            </w:pPr>
            <w:r>
              <w:rPr>
                <w:rFonts w:ascii="Arial" w:hAnsi="Arial"/>
                <w:b w:val="0"/>
                <w:i w:val="0"/>
                <w:color w:val="374151"/>
                <w:sz w:val="16"/>
              </w:rPr>
              <w:t>How do speakers turn an idea into a message people can follow? Students learn key concepts in public speaking and oratory communication while practicing speech making in a supportive setting. They examine topic selection, organization, speech writing, argument, and the relationship between a speaker and an audience. Guided practice helps students connect wor</w:t>
            </w:r>
          </w:p>
        </w:tc>
        <w:tc>
          <w:tcPr>
            <w:tcW w:type="dxa" w:w="2268"/>
            <w:tcMar>
              <w:top w:w="55" w:type="dxa"/>
              <w:start w:w="70" w:type="dxa"/>
              <w:bottom w:w="55" w:type="dxa"/>
              <w:end w:w="70" w:type="dxa"/>
            </w:tcMar>
            <w:vAlign w:val="top"/>
          </w:tcPr>
          <w:p>
            <w:r/>
            <w:r>
              <w:rPr>
                <w:rFonts w:ascii="Arial" w:hAnsi="Arial"/>
                <w:b w:val="0"/>
                <w:i w:val="0"/>
                <w:color w:val="1F2937"/>
                <w:sz w:val="16"/>
              </w:rPr>
              <w:t>Humanities</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Finding Your Voice: Confident Public Speaking</w:t>
            </w:r>
          </w:p>
          <w:p>
            <w:pPr>
              <w:spacing w:after="0"/>
            </w:pPr>
            <w:r>
              <w:rPr>
                <w:rFonts w:ascii="Arial" w:hAnsi="Arial"/>
                <w:b w:val="0"/>
                <w:i w:val="0"/>
                <w:color w:val="374151"/>
                <w:sz w:val="16"/>
              </w:rPr>
              <w:t>How do speakers turn an idea into a message people can follow? Students learn key concepts in public speaking and oratory communication while practicing speech making in a supportive setting. They examine topic selection, organization, speech writing, argument, and the relationship between a speaker and an audience. Guided practice helps students connect wor</w:t>
            </w:r>
          </w:p>
        </w:tc>
        <w:tc>
          <w:tcPr>
            <w:tcW w:type="dxa" w:w="2268"/>
            <w:shd w:fill="F7F9FC"/>
            <w:tcMar>
              <w:top w:w="55" w:type="dxa"/>
              <w:start w:w="70" w:type="dxa"/>
              <w:bottom w:w="55" w:type="dxa"/>
              <w:end w:w="70" w:type="dxa"/>
            </w:tcMar>
            <w:vAlign w:val="top"/>
          </w:tcPr>
          <w:p>
            <w:r/>
            <w:r>
              <w:rPr>
                <w:rFonts w:ascii="Arial" w:hAnsi="Arial"/>
                <w:b w:val="0"/>
                <w:i w:val="0"/>
                <w:color w:val="1F2937"/>
                <w:sz w:val="16"/>
              </w:rPr>
              <w:t>Humanities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Hit the Gavel: Mock Trial and Debate</w:t>
            </w:r>
          </w:p>
          <w:p>
            <w:pPr>
              <w:spacing w:after="0"/>
            </w:pPr>
            <w:r>
              <w:rPr>
                <w:rFonts w:ascii="Arial" w:hAnsi="Arial"/>
                <w:b w:val="0"/>
                <w:i w:val="0"/>
                <w:color w:val="374151"/>
                <w:sz w:val="16"/>
              </w:rPr>
              <w:t>A courtroom argument must connect a claim to evidence and explain why that evidence matters. Students practice that structure through the claim, warrant, data and impact model, then learn how voice, pacing, questioning and listening affect whether an argument is understood. A scripted Goldilocks trial introduces courtroom roles and procedure. Students write</w:t>
            </w:r>
          </w:p>
        </w:tc>
        <w:tc>
          <w:tcPr>
            <w:tcW w:type="dxa" w:w="2268"/>
            <w:tcMar>
              <w:top w:w="55" w:type="dxa"/>
              <w:start w:w="70" w:type="dxa"/>
              <w:bottom w:w="55" w:type="dxa"/>
              <w:end w:w="70" w:type="dxa"/>
            </w:tcMar>
            <w:vAlign w:val="top"/>
          </w:tcPr>
          <w:p>
            <w:r/>
            <w:r>
              <w:rPr>
                <w:rFonts w:ascii="Arial" w:hAnsi="Arial"/>
                <w:b w:val="0"/>
                <w:i w:val="0"/>
                <w:color w:val="1F2937"/>
                <w:sz w:val="16"/>
              </w:rPr>
              <w:t>Humanities</w:t>
            </w:r>
          </w:p>
        </w:tc>
        <w:tc>
          <w:tcPr>
            <w:tcW w:type="dxa" w:w="2381"/>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Hit the Gavel: Mock Trial and Debate</w:t>
            </w:r>
          </w:p>
          <w:p>
            <w:pPr>
              <w:spacing w:after="0"/>
            </w:pPr>
            <w:r>
              <w:rPr>
                <w:rFonts w:ascii="Arial" w:hAnsi="Arial"/>
                <w:b w:val="0"/>
                <w:i w:val="0"/>
                <w:color w:val="374151"/>
                <w:sz w:val="16"/>
              </w:rPr>
              <w:t>A courtroom argument depends on more than confidence. Students need evidence, a clear theory of the case, carefully planned questions, and the ability to respond when testimony changes the direction of a trial. In Hit the Gavel, students explore how attorneys, witnesses, defendants, judges, and jurors contribute to the legal process. Students examine ethical</w:t>
            </w:r>
          </w:p>
        </w:tc>
        <w:tc>
          <w:tcPr>
            <w:tcW w:type="dxa" w:w="2268"/>
            <w:shd w:fill="F7F9FC"/>
            <w:tcMar>
              <w:top w:w="55" w:type="dxa"/>
              <w:start w:w="70" w:type="dxa"/>
              <w:bottom w:w="55" w:type="dxa"/>
              <w:end w:w="70" w:type="dxa"/>
            </w:tcMar>
            <w:vAlign w:val="top"/>
          </w:tcPr>
          <w:p>
            <w:r/>
            <w:r>
              <w:rPr>
                <w:rFonts w:ascii="Arial" w:hAnsi="Arial"/>
                <w:b w:val="0"/>
                <w:i w:val="0"/>
                <w:color w:val="1F2937"/>
                <w:sz w:val="16"/>
              </w:rPr>
              <w:t>Humanities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Hit the Gavel: Mock Trial and Debate</w:t>
            </w:r>
          </w:p>
          <w:p>
            <w:pPr>
              <w:spacing w:after="0"/>
            </w:pPr>
            <w:r>
              <w:rPr>
                <w:rFonts w:ascii="Arial" w:hAnsi="Arial"/>
                <w:b w:val="0"/>
                <w:i w:val="0"/>
                <w:color w:val="374151"/>
                <w:sz w:val="16"/>
              </w:rPr>
              <w:t>A courtroom argument must connect a claim to evidence and explain why that evidence matters. Students practice that structure through the claim, warrant, data and impact model, then learn how voice, pacing, questioning and listening affect whether an argument is understood. A scripted practice trial introduces courtroom roles and procedure. Students write op</w:t>
            </w:r>
          </w:p>
        </w:tc>
        <w:tc>
          <w:tcPr>
            <w:tcW w:type="dxa" w:w="2268"/>
            <w:tcMar>
              <w:top w:w="55" w:type="dxa"/>
              <w:start w:w="70" w:type="dxa"/>
              <w:bottom w:w="55" w:type="dxa"/>
              <w:end w:w="70" w:type="dxa"/>
            </w:tcMar>
            <w:vAlign w:val="top"/>
          </w:tcPr>
          <w:p>
            <w:r/>
            <w:r>
              <w:rPr>
                <w:rFonts w:ascii="Arial" w:hAnsi="Arial"/>
                <w:b w:val="0"/>
                <w:i w:val="0"/>
                <w:color w:val="1F2937"/>
                <w:sz w:val="16"/>
              </w:rPr>
              <w:t>Humanities</w:t>
            </w:r>
          </w:p>
        </w:tc>
        <w:tc>
          <w:tcPr>
            <w:tcW w:type="dxa" w:w="2381"/>
            <w:tcMar>
              <w:top w:w="55" w:type="dxa"/>
              <w:start w:w="70" w:type="dxa"/>
              <w:bottom w:w="55" w:type="dxa"/>
              <w:end w:w="70" w:type="dxa"/>
            </w:tcMar>
            <w:vAlign w:val="top"/>
          </w:tcPr>
          <w:p>
            <w:r/>
            <w:r>
              <w:rPr>
                <w:rFonts w:ascii="Arial" w:hAnsi="Arial"/>
                <w:b w:val="0"/>
                <w:i w:val="0"/>
                <w:color w:val="1F2937"/>
                <w:sz w:val="16"/>
              </w:rPr>
              <w:t>Yale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$6,699 - $11,999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Make Your Point! Public Speaking &amp; Debate</w:t>
            </w:r>
          </w:p>
          <w:p>
            <w:pPr>
              <w:spacing w:after="0"/>
            </w:pPr>
            <w:r>
              <w:rPr>
                <w:rFonts w:ascii="Arial" w:hAnsi="Arial"/>
                <w:b w:val="0"/>
                <w:i w:val="0"/>
                <w:color w:val="374151"/>
                <w:sz w:val="16"/>
              </w:rPr>
              <w:t>Choose a topic you care about, decide what you want an audience to understand, and build a case that makes your point clear. Students learn how persuasive speakers organize an argument, connect ideas with reasons, and prepare a speech that others can follow. Practice turns those ideas into communication. Through public-speaking simulations, students try pres</w:t>
            </w:r>
          </w:p>
        </w:tc>
        <w:tc>
          <w:tcPr>
            <w:tcW w:type="dxa" w:w="2268"/>
            <w:shd w:fill="F7F9FC"/>
            <w:tcMar>
              <w:top w:w="55" w:type="dxa"/>
              <w:start w:w="70" w:type="dxa"/>
              <w:bottom w:w="55" w:type="dxa"/>
              <w:end w:w="70" w:type="dxa"/>
            </w:tcMar>
            <w:vAlign w:val="top"/>
          </w:tcPr>
          <w:p>
            <w:r/>
            <w:r>
              <w:rPr>
                <w:rFonts w:ascii="Arial" w:hAnsi="Arial"/>
                <w:b w:val="0"/>
                <w:i w:val="0"/>
                <w:color w:val="1F2937"/>
                <w:sz w:val="16"/>
              </w:rPr>
              <w:t>Humanities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4-5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Make Your Point! Public Speaking &amp; Debate</w:t>
            </w:r>
          </w:p>
          <w:p>
            <w:pPr>
              <w:spacing w:after="0"/>
            </w:pPr>
            <w:r>
              <w:rPr>
                <w:rFonts w:ascii="Arial" w:hAnsi="Arial"/>
                <w:b w:val="0"/>
                <w:i w:val="0"/>
                <w:color w:val="374151"/>
                <w:sz w:val="16"/>
              </w:rPr>
              <w:t>Choose a topic you care about, decide what you want an audience to understand, and build a case that makes your point clear. Students learn how persuasive speakers organize an argument, connect ideas with reasons, and prepare a speech that others can follow. Practice turns those ideas into communication. Through public-speaking simulations, students try pres</w:t>
            </w:r>
          </w:p>
        </w:tc>
        <w:tc>
          <w:tcPr>
            <w:tcW w:type="dxa" w:w="2268"/>
            <w:tcMar>
              <w:top w:w="55" w:type="dxa"/>
              <w:start w:w="70" w:type="dxa"/>
              <w:bottom w:w="55" w:type="dxa"/>
              <w:end w:w="70" w:type="dxa"/>
            </w:tcMar>
            <w:vAlign w:val="top"/>
          </w:tcPr>
          <w:p>
            <w:r/>
            <w:r>
              <w:rPr>
                <w:rFonts w:ascii="Arial" w:hAnsi="Arial"/>
                <w:b w:val="0"/>
                <w:i w:val="0"/>
                <w:color w:val="1F2937"/>
                <w:sz w:val="16"/>
              </w:rPr>
              <w:t>Humanities</w:t>
            </w:r>
          </w:p>
        </w:tc>
        <w:tc>
          <w:tcPr>
            <w:tcW w:type="dxa" w:w="2381"/>
            <w:tcMar>
              <w:top w:w="55" w:type="dxa"/>
              <w:start w:w="70" w:type="dxa"/>
              <w:bottom w:w="55" w:type="dxa"/>
              <w:end w:w="70" w:type="dxa"/>
            </w:tcMar>
            <w:vAlign w:val="top"/>
          </w:tcPr>
          <w:p>
            <w:r/>
            <w:r>
              <w:rPr>
                <w:rFonts w:ascii="Arial" w:hAnsi="Arial"/>
                <w:b w:val="0"/>
                <w:i w:val="0"/>
                <w:color w:val="1F2937"/>
                <w:sz w:val="16"/>
              </w:rPr>
              <w:t>Fairfield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4-5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2027-07-05T00:00:00.000Z/2027-07-23T00:00:00.000Z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Myth Makers: Stories From Around the World</w:t>
            </w:r>
          </w:p>
          <w:p>
            <w:pPr>
              <w:spacing w:after="0"/>
            </w:pPr>
            <w:r>
              <w:rPr>
                <w:rFonts w:ascii="Arial" w:hAnsi="Arial"/>
                <w:b w:val="0"/>
                <w:i w:val="0"/>
                <w:color w:val="374151"/>
                <w:sz w:val="16"/>
              </w:rPr>
              <w:t>Why do stories about heroes, tricksters, transformations, and impossible creatures appear across the world? Students become story detectives, using a mythology passport and world map to record where a story comes from, what question it explores, and how its characters and symbols work. Short readings, oral retellings, and reader’s theater introduce age-appro</w:t>
            </w:r>
          </w:p>
        </w:tc>
        <w:tc>
          <w:tcPr>
            <w:tcW w:type="dxa" w:w="2268"/>
            <w:shd w:fill="F7F9FC"/>
            <w:tcMar>
              <w:top w:w="55" w:type="dxa"/>
              <w:start w:w="70" w:type="dxa"/>
              <w:bottom w:w="55" w:type="dxa"/>
              <w:end w:w="70" w:type="dxa"/>
            </w:tcMar>
            <w:vAlign w:val="top"/>
          </w:tcPr>
          <w:p>
            <w:r/>
            <w:r>
              <w:rPr>
                <w:rFonts w:ascii="Arial" w:hAnsi="Arial"/>
                <w:b w:val="0"/>
                <w:i w:val="0"/>
                <w:color w:val="1F2937"/>
                <w:sz w:val="16"/>
              </w:rPr>
              <w:t>Humanities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4-5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Ocean Explorers: Marine Biology &amp; Conservation</w:t>
            </w:r>
          </w:p>
          <w:p>
            <w:pPr>
              <w:spacing w:after="0"/>
            </w:pPr>
            <w:r>
              <w:rPr>
                <w:rFonts w:ascii="Arial" w:hAnsi="Arial"/>
                <w:b w:val="0"/>
                <w:i w:val="0"/>
                <w:color w:val="374151"/>
                <w:sz w:val="16"/>
              </w:rPr>
              <w:t>The ocean connects tiny plankton, enormous marine mammals, coastal communities, and the global climate. Students investigate life from coral reefs to the ocean floor while asking how organisms are adapted to water, food webs, temperature, depth, and one another. Experiments and research make ocean systems tangible. Students test density, model the water cycl</w:t>
            </w:r>
          </w:p>
        </w:tc>
        <w:tc>
          <w:tcPr>
            <w:tcW w:type="dxa" w:w="2268"/>
            <w:tcMar>
              <w:top w:w="55" w:type="dxa"/>
              <w:start w:w="70" w:type="dxa"/>
              <w:bottom w:w="55" w:type="dxa"/>
              <w:end w:w="70" w:type="dxa"/>
            </w:tcMar>
            <w:vAlign w:val="top"/>
          </w:tcPr>
          <w:p>
            <w:r/>
            <w:r>
              <w:rPr>
                <w:rFonts w:ascii="Arial" w:hAnsi="Arial"/>
                <w:b w:val="0"/>
                <w:i w:val="0"/>
                <w:color w:val="1F2937"/>
                <w:sz w:val="16"/>
              </w:rPr>
              <w:t>Humanities</w:t>
            </w:r>
          </w:p>
        </w:tc>
        <w:tc>
          <w:tcPr>
            <w:tcW w:type="dxa" w:w="2381"/>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4-5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Positive Psychology and Mental Wellness</w:t>
            </w:r>
          </w:p>
          <w:p>
            <w:pPr>
              <w:spacing w:after="0"/>
            </w:pPr>
            <w:r>
              <w:rPr>
                <w:rFonts w:ascii="Arial" w:hAnsi="Arial"/>
                <w:b w:val="0"/>
                <w:i w:val="0"/>
                <w:color w:val="374151"/>
                <w:sz w:val="16"/>
              </w:rPr>
              <w:t>Why do some people recover from setbacks more readily than others, and how do emotion, motivation, and relationships shape wellbeing? Students investigate these questions through developmental and positive psychology, examining biological, psychological, social, and environmental influences across the lifespan. The course moves from foundational concepts to</w:t>
            </w:r>
          </w:p>
        </w:tc>
        <w:tc>
          <w:tcPr>
            <w:tcW w:type="dxa" w:w="2268"/>
            <w:shd w:fill="F7F9FC"/>
            <w:tcMar>
              <w:top w:w="55" w:type="dxa"/>
              <w:start w:w="70" w:type="dxa"/>
              <w:bottom w:w="55" w:type="dxa"/>
              <w:end w:w="70" w:type="dxa"/>
            </w:tcMar>
            <w:vAlign w:val="top"/>
          </w:tcPr>
          <w:p>
            <w:r/>
            <w:r>
              <w:rPr>
                <w:rFonts w:ascii="Arial" w:hAnsi="Arial"/>
                <w:b w:val="0"/>
                <w:i w:val="0"/>
                <w:color w:val="1F2937"/>
                <w:sz w:val="16"/>
              </w:rPr>
              <w:t>Humanities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Texas at Austin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$3,599 - $7,999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Rhetoric &amp; Debate: Argumentation &amp; Persuasive Discourse</w:t>
            </w:r>
          </w:p>
          <w:p>
            <w:pPr>
              <w:spacing w:after="0"/>
            </w:pPr>
            <w:r>
              <w:rPr>
                <w:rFonts w:ascii="Arial" w:hAnsi="Arial"/>
                <w:b w:val="0"/>
                <w:i w:val="0"/>
                <w:color w:val="374151"/>
                <w:sz w:val="16"/>
              </w:rPr>
              <w:t>What makes a speaker difficult to ignore? Students begin by identifying what they care about and delivering a short introduction. Work on posture, eye contact, vocal tone, pacing, and purposeful movement shows how an audience reads delivery before evaluating the argument itself. The course then builds persuasive content. Personal narratives develop specifici</w:t>
            </w:r>
          </w:p>
        </w:tc>
        <w:tc>
          <w:tcPr>
            <w:tcW w:type="dxa" w:w="2268"/>
            <w:tcMar>
              <w:top w:w="55" w:type="dxa"/>
              <w:start w:w="70" w:type="dxa"/>
              <w:bottom w:w="55" w:type="dxa"/>
              <w:end w:w="70" w:type="dxa"/>
            </w:tcMar>
            <w:vAlign w:val="top"/>
          </w:tcPr>
          <w:p>
            <w:r/>
            <w:r>
              <w:rPr>
                <w:rFonts w:ascii="Arial" w:hAnsi="Arial"/>
                <w:b w:val="0"/>
                <w:i w:val="0"/>
                <w:color w:val="1F2937"/>
                <w:sz w:val="16"/>
              </w:rPr>
              <w:t>Humanities</w:t>
            </w:r>
          </w:p>
        </w:tc>
        <w:tc>
          <w:tcPr>
            <w:tcW w:type="dxa" w:w="2381"/>
            <w:tcMar>
              <w:top w:w="55" w:type="dxa"/>
              <w:start w:w="70" w:type="dxa"/>
              <w:bottom w:w="55" w:type="dxa"/>
              <w:end w:w="70" w:type="dxa"/>
            </w:tcMar>
            <w:vAlign w:val="top"/>
          </w:tcPr>
          <w:p>
            <w:r/>
            <w:r>
              <w:rPr>
                <w:rFonts w:ascii="Arial" w:hAnsi="Arial"/>
                <w:b w:val="0"/>
                <w:i w:val="0"/>
                <w:color w:val="1F2937"/>
                <w:sz w:val="16"/>
              </w:rPr>
              <w:t>University of Texas at Austin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$3,599 - $7,999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Spanish Language Intensive: Public Speaking</w:t>
            </w:r>
          </w:p>
          <w:p>
            <w:pPr>
              <w:spacing w:after="0"/>
            </w:pPr>
            <w:r>
              <w:rPr>
                <w:rFonts w:ascii="Arial" w:hAnsi="Arial"/>
                <w:b w:val="0"/>
                <w:i w:val="0"/>
                <w:color w:val="374151"/>
                <w:sz w:val="16"/>
              </w:rPr>
              <w:t>How do you make a convincing point when every word, response, and cultural cue matters? Students strengthen spoken Spanish through the Rassias Method, which uses dramatic techniques, rhythmic drills, rapid reinforcement, and an error-tolerant classroom to encourage natural speech. Lead classes, reinforcement sessions, group lunches in Spanish, cultural progr</w:t>
            </w:r>
          </w:p>
        </w:tc>
        <w:tc>
          <w:tcPr>
            <w:tcW w:type="dxa" w:w="2268"/>
            <w:shd w:fill="F7F9FC"/>
            <w:tcMar>
              <w:top w:w="55" w:type="dxa"/>
              <w:start w:w="70" w:type="dxa"/>
              <w:bottom w:w="55" w:type="dxa"/>
              <w:end w:w="70" w:type="dxa"/>
            </w:tcMar>
            <w:vAlign w:val="top"/>
          </w:tcPr>
          <w:p>
            <w:r/>
            <w:r>
              <w:rPr>
                <w:rFonts w:ascii="Arial" w:hAnsi="Arial"/>
                <w:b w:val="0"/>
                <w:i w:val="0"/>
                <w:color w:val="1F2937"/>
                <w:sz w:val="16"/>
              </w:rPr>
              <w:t>Humanities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2027-07-25T00:00:00.000Z/2027-08-06T00:00:00.000Z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Speak with Confidence: Rhetoric &amp; Debate</w:t>
            </w:r>
          </w:p>
          <w:p>
            <w:pPr>
              <w:spacing w:after="0"/>
            </w:pPr>
            <w:r>
              <w:rPr>
                <w:rFonts w:ascii="Arial" w:hAnsi="Arial"/>
                <w:b w:val="0"/>
                <w:i w:val="0"/>
                <w:color w:val="374151"/>
                <w:sz w:val="16"/>
              </w:rPr>
              <w:t>Every speech asks an audience to think, feel, do, or remember something. Students learn how informative, persuasive, entertaining, and ceremonial speeches serve those different purposes. They analyze hooks, evidence, stories, tone, pacing, body language, and visuals to see how a speaker earns attention and credibility. Short, low-stakes speaking activities b</w:t>
            </w:r>
          </w:p>
        </w:tc>
        <w:tc>
          <w:tcPr>
            <w:tcW w:type="dxa" w:w="2268"/>
            <w:tcMar>
              <w:top w:w="55" w:type="dxa"/>
              <w:start w:w="70" w:type="dxa"/>
              <w:bottom w:w="55" w:type="dxa"/>
              <w:end w:w="70" w:type="dxa"/>
            </w:tcMar>
            <w:vAlign w:val="top"/>
          </w:tcPr>
          <w:p>
            <w:r/>
            <w:r>
              <w:rPr>
                <w:rFonts w:ascii="Arial" w:hAnsi="Arial"/>
                <w:b w:val="0"/>
                <w:i w:val="0"/>
                <w:color w:val="1F2937"/>
                <w:sz w:val="16"/>
              </w:rPr>
              <w:t>Humanities</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Speak with Confidence: Rhetoric &amp; Debate</w:t>
            </w:r>
          </w:p>
          <w:p>
            <w:pPr>
              <w:spacing w:after="0"/>
            </w:pPr>
            <w:r>
              <w:rPr>
                <w:rFonts w:ascii="Arial" w:hAnsi="Arial"/>
                <w:b w:val="0"/>
                <w:i w:val="0"/>
                <w:color w:val="374151"/>
                <w:sz w:val="16"/>
              </w:rPr>
              <w:t>Every speech asks an audience to think, feel, do, or remember something. Students learn how informative, persuasive, entertaining, and ceremonial speeches serve those different purposes. They analyze hooks, evidence, stories, tone, pacing, body language, and visuals to see how a speaker earns attention and credibility. Short, low-stakes speaking activities b</w:t>
            </w:r>
          </w:p>
        </w:tc>
        <w:tc>
          <w:tcPr>
            <w:tcW w:type="dxa" w:w="2268"/>
            <w:shd w:fill="F7F9FC"/>
            <w:tcMar>
              <w:top w:w="55" w:type="dxa"/>
              <w:start w:w="70" w:type="dxa"/>
              <w:bottom w:w="55" w:type="dxa"/>
              <w:end w:w="70" w:type="dxa"/>
            </w:tcMar>
            <w:vAlign w:val="top"/>
          </w:tcPr>
          <w:p>
            <w:r/>
            <w:r>
              <w:rPr>
                <w:rFonts w:ascii="Arial" w:hAnsi="Arial"/>
                <w:b w:val="0"/>
                <w:i w:val="0"/>
                <w:color w:val="1F2937"/>
                <w:sz w:val="16"/>
              </w:rPr>
              <w:t>Humanities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Yale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$6,699 - $11,999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The Psychology of Happiness: Science, Wellbeing &amp; Human Flourishing</w:t>
            </w:r>
          </w:p>
          <w:p>
            <w:pPr>
              <w:spacing w:after="0"/>
            </w:pPr>
            <w:r>
              <w:rPr>
                <w:rFonts w:ascii="Arial" w:hAnsi="Arial"/>
                <w:b w:val="0"/>
                <w:i w:val="0"/>
                <w:color w:val="374151"/>
                <w:sz w:val="16"/>
              </w:rPr>
              <w:t>What contributes to lasting well-being, and which popular ideas about happiness hold up under scientific study? Students examine happiness, resilience, and human flourishing through positive psychology, neuroscience, sociology, and behavioral science. Research discussions, reflective journaling, and experiential activities introduce gratitude, purpose, motiv</w:t>
            </w:r>
          </w:p>
        </w:tc>
        <w:tc>
          <w:tcPr>
            <w:tcW w:type="dxa" w:w="2268"/>
            <w:tcMar>
              <w:top w:w="55" w:type="dxa"/>
              <w:start w:w="70" w:type="dxa"/>
              <w:bottom w:w="55" w:type="dxa"/>
              <w:end w:w="70" w:type="dxa"/>
            </w:tcMar>
            <w:vAlign w:val="top"/>
          </w:tcPr>
          <w:p>
            <w:r/>
            <w:r>
              <w:rPr>
                <w:rFonts w:ascii="Arial" w:hAnsi="Arial"/>
                <w:b w:val="0"/>
                <w:i w:val="0"/>
                <w:color w:val="1F2937"/>
                <w:sz w:val="16"/>
              </w:rPr>
              <w:t>Humanities</w:t>
            </w:r>
          </w:p>
        </w:tc>
        <w:tc>
          <w:tcPr>
            <w:tcW w:type="dxa" w:w="2381"/>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2027-08-01T00:00:00.000Z/2027-08-13T00:00:00.000Z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Careers in Law: Introduction to the US Legal System</w:t>
            </w:r>
          </w:p>
          <w:p>
            <w:pPr>
              <w:spacing w:after="0"/>
            </w:pPr>
            <w:r>
              <w:rPr>
                <w:rFonts w:ascii="Arial" w:hAnsi="Arial"/>
                <w:b w:val="0"/>
                <w:i w:val="0"/>
                <w:color w:val="374151"/>
                <w:sz w:val="16"/>
              </w:rPr>
              <w:t>How does the American legal system turn broad principles into decisions? Students examine the rule of law, justice, the Constitution, and the roles of the legislative, executive, and judicial branches. Landmark cases and current legal issues help them see how statutes, regulations, precedent, and constitutional rights shape everyday life. The course treats l</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Careers in Law: Introduction to the US Legal System</w:t>
            </w:r>
          </w:p>
          <w:p>
            <w:pPr>
              <w:spacing w:after="0"/>
            </w:pPr>
            <w:r>
              <w:rPr>
                <w:rFonts w:ascii="Arial" w:hAnsi="Arial"/>
                <w:b w:val="0"/>
                <w:i w:val="0"/>
                <w:color w:val="374151"/>
                <w:sz w:val="16"/>
              </w:rPr>
              <w:t>How does the American legal system turn broad principles into decisions? Students examine the rule of law, justice, the Constitution, and the roles of the legislative, executive, and judicial branches. Landmark cases and current legal issues help them see how statutes, regulations, precedent, and constitutional rights shape everyday life. The course treats l</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Careers in Law: Introduction to the US Legal System</w:t>
            </w:r>
          </w:p>
          <w:p>
            <w:pPr>
              <w:spacing w:after="0"/>
            </w:pPr>
            <w:r>
              <w:rPr>
                <w:rFonts w:ascii="Arial" w:hAnsi="Arial"/>
                <w:b w:val="0"/>
                <w:i w:val="0"/>
                <w:color w:val="374151"/>
                <w:sz w:val="16"/>
              </w:rPr>
              <w:t>How can one legal decision change behavior far beyond a courtroom? Students examine the American criminal justice system through the perspectives of courts, law-enforcement officials, victims, offenders, and different communities. The course connects English common law and constitutional law with contemporary questions affecting high school and college stude</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Careers in Law: Introduction to the US Legal System</w:t>
            </w:r>
          </w:p>
          <w:p>
            <w:pPr>
              <w:spacing w:after="0"/>
            </w:pPr>
            <w:r>
              <w:rPr>
                <w:rFonts w:ascii="Arial" w:hAnsi="Arial"/>
                <w:b w:val="0"/>
                <w:i w:val="0"/>
                <w:color w:val="374151"/>
                <w:sz w:val="16"/>
              </w:rPr>
              <w:t>How can one legal decision change behavior far beyond a courtroom? Students examine the American criminal justice system through the perspectives of courts, law-enforcement officials, victims, offenders, and different communities. The course connects English common law and constitutional law with contemporary questions affecting high school and college stude</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Careers in Law: Introduction to the US Legal System</w:t>
            </w:r>
          </w:p>
          <w:p>
            <w:pPr>
              <w:spacing w:after="0"/>
            </w:pPr>
            <w:r>
              <w:rPr>
                <w:rFonts w:ascii="Arial" w:hAnsi="Arial"/>
                <w:b w:val="0"/>
                <w:i w:val="0"/>
                <w:color w:val="374151"/>
                <w:sz w:val="16"/>
              </w:rPr>
              <w:t>What makes a rule fair, and how should courts apply it when rights, safety, and community interests collide? Students enter the American legal system through the rule of law, constitutional principles, the Bill of Rights, and the relationship between common and constitutional law. Landmark decisions become daily case studies for identifying facts, evaluating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Conflict Resolution &amp; International Negotiation</w:t>
            </w:r>
          </w:p>
          <w:p>
            <w:pPr>
              <w:spacing w:after="0"/>
            </w:pPr>
            <w:r>
              <w:rPr>
                <w:rFonts w:ascii="Arial" w:hAnsi="Arial"/>
                <w:b w:val="0"/>
                <w:i w:val="0"/>
                <w:color w:val="374151"/>
                <w:sz w:val="16"/>
              </w:rPr>
              <w:t>Students study why international conflicts begin, how they end, and what diplomats and institutions can do when interests collide. Case studies and current events introduce civil war, peacekeeping, negotiation, and the role of the United Nations in international security. Research and simulation place students inside the problem. They evaluate sources, compa</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2027-07-04T00:00:00.000Z/2027-07-16T00:00:00.000Z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Criminal Psychology: The Roots of Criminal Behavior</w:t>
            </w:r>
          </w:p>
          <w:p>
            <w:pPr>
              <w:spacing w:after="0"/>
            </w:pPr>
            <w:r>
              <w:rPr>
                <w:rFonts w:ascii="Arial" w:hAnsi="Arial"/>
                <w:b w:val="0"/>
                <w:i w:val="0"/>
                <w:color w:val="374151"/>
                <w:sz w:val="16"/>
              </w:rPr>
              <w:t>How can criminal psychology help explain criminal behavior and support efforts to prevent it? Students examine psychodynamic, biological, genetic, social-learning, cognitive, developmental, sociological, and cultural theories. Case studies help them compare these perspectives while exploring violence, aggression, substance-related crime, and the psychologica</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Criminal Psychology: The Roots of Criminal Behavior</w:t>
            </w:r>
          </w:p>
          <w:p>
            <w:pPr>
              <w:spacing w:after="0"/>
            </w:pPr>
            <w:r>
              <w:rPr>
                <w:rFonts w:ascii="Arial" w:hAnsi="Arial"/>
                <w:b w:val="0"/>
                <w:i w:val="0"/>
                <w:color w:val="374151"/>
                <w:sz w:val="16"/>
              </w:rPr>
              <w:t>How can criminal psychology help explain criminal behavior and support efforts to prevent it? Students examine psychodynamic, biological, genetic, social-learning, cognitive, developmental, sociological, and cultural theories. Case studies help them compare these perspectives while exploring violence, aggression, substance-related crime, and the psychologica</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Criminal Psychology: The Roots of Criminal Behavior</w:t>
            </w:r>
          </w:p>
          <w:p>
            <w:pPr>
              <w:spacing w:after="0"/>
            </w:pPr>
            <w:r>
              <w:rPr>
                <w:rFonts w:ascii="Arial" w:hAnsi="Arial"/>
                <w:b w:val="0"/>
                <w:i w:val="0"/>
                <w:color w:val="374151"/>
                <w:sz w:val="16"/>
              </w:rPr>
              <w:t>Why do some people manipulate, deceive, exploit, or kill, and how can those behaviors be studied without glamorizing harm? Students examine criminal psychology through psychodynamic, biological, developmental, cognitive, social-learning, sociological, and cultural theories. Cases and media analysis reinforce the difference between explaining behavior and exc</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Criminal Psychology: The Roots of Criminal Behavior</w:t>
            </w:r>
          </w:p>
          <w:p>
            <w:pPr>
              <w:spacing w:after="0"/>
            </w:pPr>
            <w:r>
              <w:rPr>
                <w:rFonts w:ascii="Arial" w:hAnsi="Arial"/>
                <w:b w:val="0"/>
                <w:i w:val="0"/>
                <w:color w:val="374151"/>
                <w:sz w:val="16"/>
              </w:rPr>
              <w:t>Why do some people manipulate, deceive, exploit, or kill, and how can those behaviors be studied without glamorizing harm? Students examine criminal psychology through psychodynamic, biological, developmental, cognitive, social-learning, sociological, and cultural theories. Cases and media analysis reinforce the difference between explaining behavior and exc</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Criminal Psychology: The Roots of Criminal Behavior</w:t>
            </w:r>
          </w:p>
          <w:p>
            <w:pPr>
              <w:spacing w:after="0"/>
            </w:pPr>
            <w:r>
              <w:rPr>
                <w:rFonts w:ascii="Arial" w:hAnsi="Arial"/>
                <w:b w:val="0"/>
                <w:i w:val="0"/>
                <w:color w:val="374151"/>
                <w:sz w:val="16"/>
              </w:rPr>
              <w:t>Why do some people manipulate, deceive, exploit, or kill, and how can those behaviors be studied without glamorizing harm? Students examine criminal psychology through psychodynamic, biological, developmental, cognitive, social-learning, sociological, and cultural theories. Cases and media analysis reinforce the difference between explaining behavior and exc</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Forensic Investigation: Crime Scenes &amp; Case Strategy</w:t>
            </w:r>
          </w:p>
          <w:p>
            <w:pPr>
              <w:spacing w:after="0"/>
            </w:pPr>
            <w:r>
              <w:rPr>
                <w:rFonts w:ascii="Arial" w:hAnsi="Arial"/>
                <w:b w:val="0"/>
                <w:i w:val="0"/>
                <w:color w:val="374151"/>
                <w:sz w:val="16"/>
              </w:rPr>
              <w:t>A crime scene cannot speak for itself. Students learn how investigators document, collect, preserve, and interpret evidence so that later conclusions can be tested. The course begins with forensic history, Locard’s exchange principle, scene safety, and the responsibilities involved in protecting evidence integrity. Hands-on work introduces crime-scene sketch</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Forensic Investigation: Crime Scenes &amp; Case Strategy</w:t>
            </w:r>
          </w:p>
          <w:p>
            <w:pPr>
              <w:spacing w:after="0"/>
            </w:pPr>
            <w:r>
              <w:rPr>
                <w:rFonts w:ascii="Arial" w:hAnsi="Arial"/>
                <w:b w:val="0"/>
                <w:i w:val="0"/>
                <w:color w:val="374151"/>
                <w:sz w:val="16"/>
              </w:rPr>
              <w:t>A crime scene cannot speak for itself. Students learn how investigators document, collect, preserve, and interpret evidence so that later conclusions can be tested. The course begins with forensic history, Locard’s exchange principle, scene safety, and the responsibilities involved in protecting evidence integrity. Hands-on work introduces crime-scene sketch</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Forensic Investigation: Crime Scenes &amp; Case Strategy</w:t>
            </w:r>
          </w:p>
          <w:p>
            <w:pPr>
              <w:spacing w:after="0"/>
            </w:pPr>
            <w:r>
              <w:rPr>
                <w:rFonts w:ascii="Arial" w:hAnsi="Arial"/>
                <w:b w:val="0"/>
                <w:i w:val="0"/>
                <w:color w:val="374151"/>
                <w:sz w:val="16"/>
              </w:rPr>
              <w:t>Evidence has value only when investigators can show where it came from, how it was handled and what a scientifically accepted test can support. Students begin with that connection between science and law, then examine how a crime lab identifies physical evidence and works to determine its origin. Case analysis introduces homicide investigation, criminal and</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Forensic Investigation: Crime Scenes &amp; Case Strategy</w:t>
            </w:r>
          </w:p>
          <w:p>
            <w:pPr>
              <w:spacing w:after="0"/>
            </w:pPr>
            <w:r>
              <w:rPr>
                <w:rFonts w:ascii="Arial" w:hAnsi="Arial"/>
                <w:b w:val="0"/>
                <w:i w:val="0"/>
                <w:color w:val="374151"/>
                <w:sz w:val="16"/>
              </w:rPr>
              <w:t>A crime scene contains more than clues. It contains evidence that must be noticed, collected, preserved, tested, and explained. Students learn how chemistry, physics, biology, and the scientific method contribute to forensic investigation, then apply those ideas through experiments, role-play, and case analysis. The class studies fingerprints, DNA, blood typ</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Forensic Investigation: Crime Scenes &amp; Case Strategy</w:t>
            </w:r>
          </w:p>
          <w:p>
            <w:pPr>
              <w:spacing w:after="0"/>
            </w:pPr>
            <w:r>
              <w:rPr>
                <w:rFonts w:ascii="Arial" w:hAnsi="Arial"/>
                <w:b w:val="0"/>
                <w:i w:val="0"/>
                <w:color w:val="374151"/>
                <w:sz w:val="16"/>
              </w:rPr>
              <w:t>Evidence has value only when investigators can show where it came from, how it was handled and what a scientifically accepted test can support. Students begin with that connection between science and law, then examine how a crime lab identifies physical evidence and works to determine its origin. Case analysis introduces homicide investigation, criminal and</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Forensic Investigation: Crime Scenes &amp; Case Strategy</w:t>
            </w:r>
          </w:p>
          <w:p>
            <w:pPr>
              <w:spacing w:after="0"/>
            </w:pPr>
            <w:r>
              <w:rPr>
                <w:rFonts w:ascii="Arial" w:hAnsi="Arial"/>
                <w:b w:val="0"/>
                <w:i w:val="0"/>
                <w:color w:val="374151"/>
                <w:sz w:val="16"/>
              </w:rPr>
              <w:t>How does an investigator move from a complicated scene to a defensible conclusion? Students explore crime-scene techniques, tools, and procedures with attention to evidence integrity and chain of custody. They learn how documentation and preservation affect whether later analysis can be trusted. Hands-on work includes fingerprints, fibers, DNA, bloodstain pa</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Forensic Investigation: Crime Scenes &amp; Case Strategy</w:t>
            </w:r>
          </w:p>
          <w:p>
            <w:pPr>
              <w:spacing w:after="0"/>
            </w:pPr>
            <w:r>
              <w:rPr>
                <w:rFonts w:ascii="Arial" w:hAnsi="Arial"/>
                <w:b w:val="0"/>
                <w:i w:val="0"/>
                <w:color w:val="374151"/>
                <w:sz w:val="16"/>
              </w:rPr>
              <w:t>How does an investigator move from a complicated scene to a defensible conclusion? Students explore crime-scene techniques, tools, and procedures with attention to evidence integrity and chain of custody. They learn how documentation and preservation affect whether later analysis can be trusted. Hands-on work includes fingerprints, fibers, DNA, bloodstain pa</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Forensic Investigation: Crime Scenes &amp; Case Strategy</w:t>
            </w:r>
          </w:p>
          <w:p>
            <w:pPr>
              <w:spacing w:after="0"/>
            </w:pPr>
            <w:r>
              <w:rPr>
                <w:rFonts w:ascii="Arial" w:hAnsi="Arial"/>
                <w:b w:val="0"/>
                <w:i w:val="0"/>
                <w:color w:val="374151"/>
                <w:sz w:val="16"/>
              </w:rPr>
              <w:t>How does an investigator move from a complicated scene to a defensible conclusion? Students explore crime-scene techniques, tools, and procedures with attention to evidence integrity and chain of custody. They learn how documentation and preservation affect whether later analysis can be trusted. Hands-on work includes fingerprints, fibers, DNA, bloodstain pa</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Forensic Investigation: Crime Scenes &amp; Case Strategy</w:t>
            </w:r>
          </w:p>
          <w:p>
            <w:pPr>
              <w:spacing w:after="0"/>
            </w:pPr>
            <w:r>
              <w:rPr>
                <w:rFonts w:ascii="Arial" w:hAnsi="Arial"/>
                <w:b w:val="0"/>
                <w:i w:val="0"/>
                <w:color w:val="374151"/>
                <w:sz w:val="16"/>
              </w:rPr>
              <w:t>A trace of blood, a latent fingerprint, or a single fiber can change the direction of an investigation. Students learn how forensic scientists locate, preserve, test, compare, and interpret physical evidence while protecting it from contamination. Serology exercises introduce screening for biological fluids, and DNA work examines extraction, amplification, p</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University of Texas at Austin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$3,599 - $7,999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Forensics 101: Solve Crimes with Evidence</w:t>
            </w:r>
          </w:p>
          <w:p>
            <w:pPr>
              <w:spacing w:after="0"/>
            </w:pPr>
            <w:r>
              <w:rPr>
                <w:rFonts w:ascii="Arial" w:hAnsi="Arial"/>
                <w:b w:val="0"/>
                <w:i w:val="0"/>
                <w:color w:val="374151"/>
                <w:sz w:val="16"/>
              </w:rPr>
              <w:t>How can a small clue change an investigation? Students explore how scientific methods help people examine a crime scene and test possible explanations. The course emphasizes observation, evidence collection, documentation, and the difference between what a clue shows and what an investigator thinks it might mean. Hands-on activities introduce trace evidence,</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Forensics 101: Solve Crimes with Evidence</w:t>
            </w:r>
          </w:p>
          <w:p>
            <w:pPr>
              <w:spacing w:after="0"/>
            </w:pPr>
            <w:r>
              <w:rPr>
                <w:rFonts w:ascii="Arial" w:hAnsi="Arial"/>
                <w:b w:val="0"/>
                <w:i w:val="0"/>
                <w:color w:val="374151"/>
                <w:sz w:val="16"/>
              </w:rPr>
              <w:t>How can a small clue change an investigation? Students explore how scientific methods help people examine a crime scene and test possible explanations. The course emphasizes observation, evidence collection, documentation, and the difference between what a clue shows and what an investigator thinks it might mean. Hands-on activities introduce trace evidence,</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Global Politics: Human Rights &amp; International Law</w:t>
            </w:r>
          </w:p>
          <w:p>
            <w:pPr>
              <w:spacing w:after="0"/>
            </w:pPr>
            <w:r>
              <w:rPr>
                <w:rFonts w:ascii="Arial" w:hAnsi="Arial"/>
                <w:b w:val="0"/>
                <w:i w:val="0"/>
                <w:color w:val="374151"/>
                <w:sz w:val="16"/>
              </w:rPr>
              <w:t>A human rights violation rarely involves only an offender and a victim. Students learn to examine the larger system: bystanders, potential defenders, governments, nongovernmental organizations, media and the laws or institutions that can protect rights or allow abuses to continue. The course begins with the Universal Declaration of Human Rights and the ideas</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Yale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$6,699 - $11,999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Governing America: Power &amp; Constitutional Democracy</w:t>
            </w:r>
          </w:p>
          <w:p>
            <w:pPr>
              <w:spacing w:after="0"/>
            </w:pPr>
            <w:r>
              <w:rPr>
                <w:rFonts w:ascii="Arial" w:hAnsi="Arial"/>
                <w:b w:val="0"/>
                <w:i w:val="0"/>
                <w:color w:val="374151"/>
                <w:sz w:val="16"/>
              </w:rPr>
              <w:t>Who has the authority to act when Americans disagree about rights, policy, or public priorities? Students approach that question by examining the constitutional structure of the federal government and connecting it to current domestic and foreign issues. Discussion emphasizes critical understanding, respectful disagreement, and the relationship between publi</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Governing America: Power &amp; Constitutional Democracy</w:t>
            </w:r>
          </w:p>
          <w:p>
            <w:pPr>
              <w:spacing w:after="0"/>
            </w:pPr>
            <w:r>
              <w:rPr>
                <w:rFonts w:ascii="Arial" w:hAnsi="Arial"/>
                <w:b w:val="0"/>
                <w:i w:val="0"/>
                <w:color w:val="374151"/>
                <w:sz w:val="16"/>
              </w:rPr>
              <w:t>Who has the authority to act when Americans disagree about rights, policy, or public priorities? Students approach that question by examining the constitutional structure of the federal government and connecting it to current domestic and foreign issues. Discussion emphasizes critical understanding, respectful disagreement, and the relationship between publi</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International Relations: Geopolitics &amp; Diplomacy</w:t>
            </w:r>
          </w:p>
          <w:p>
            <w:pPr>
              <w:spacing w:after="0"/>
            </w:pPr>
            <w:r>
              <w:rPr>
                <w:rFonts w:ascii="Arial" w:hAnsi="Arial"/>
                <w:b w:val="0"/>
                <w:i w:val="0"/>
                <w:color w:val="374151"/>
                <w:sz w:val="16"/>
              </w:rPr>
              <w:t>Why do states cooperate in some moments and compete in others? Students are introduced to nations as actors in an international system and to the forces shaping their choices. Core concepts include anarchy, power, authority, levels of analysis, balance of power, and the theories used to explain conflict and cooperation. Historical and current cases give the</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International Relations: Geopolitics &amp; Diplomacy</w:t>
            </w:r>
          </w:p>
          <w:p>
            <w:pPr>
              <w:spacing w:after="0"/>
            </w:pPr>
            <w:r>
              <w:rPr>
                <w:rFonts w:ascii="Arial" w:hAnsi="Arial"/>
                <w:b w:val="0"/>
                <w:i w:val="0"/>
                <w:color w:val="374151"/>
                <w:sz w:val="16"/>
              </w:rPr>
              <w:t>Why do states cooperate in some moments and compete in others? Students are introduced to nations as actors in an international system and to the forces shaping their choices. Core concepts include anarchy, power, authority, levels of analysis, balance of power, and the theories used to explain conflict and cooperation. Historical and current cases give the</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Law Academy: Foundations of the U.S. Legal System</w:t>
            </w:r>
          </w:p>
          <w:p>
            <w:pPr>
              <w:spacing w:after="0"/>
            </w:pPr>
            <w:r>
              <w:rPr>
                <w:rFonts w:ascii="Arial" w:hAnsi="Arial"/>
                <w:b w:val="0"/>
                <w:i w:val="0"/>
                <w:color w:val="374151"/>
                <w:sz w:val="16"/>
              </w:rPr>
              <w:t>When people disagree about rights, responsibility, or fairness, what gives a legal argument its force? Students examine how the U.S. Constitution, separation of powers, federalism, courts, statutes, and common law organize legal authority. Seminar discussions ask them to identify the legal issue inside a complex public or personal dispute. The course compare</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University of Texas at Austin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$3,599 - $7,999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Mock Trial: Courtroom Strategy &amp; Advocacy</w:t>
            </w:r>
          </w:p>
          <w:p>
            <w:pPr>
              <w:spacing w:after="0"/>
            </w:pPr>
            <w:r>
              <w:rPr>
                <w:rFonts w:ascii="Arial" w:hAnsi="Arial"/>
                <w:b w:val="0"/>
                <w:i w:val="0"/>
                <w:color w:val="374151"/>
                <w:sz w:val="16"/>
              </w:rPr>
              <w:t>On Georgetown University’s campus in Washington, D.C., students explore courtroom strategy in a city closely associated with law, policy, and public institutions. A trial is a coordinated process in which every role sees the case differently. Students examine the responsibilities of attorneys, defendants, witnesses, judges, and jurors, then study how legal t</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Mock Trial: Courtroom Strategy &amp; Advocacy</w:t>
            </w:r>
          </w:p>
          <w:p>
            <w:pPr>
              <w:spacing w:after="0"/>
            </w:pPr>
            <w:r>
              <w:rPr>
                <w:rFonts w:ascii="Arial" w:hAnsi="Arial"/>
                <w:b w:val="0"/>
                <w:i w:val="0"/>
                <w:color w:val="374151"/>
                <w:sz w:val="16"/>
              </w:rPr>
              <w:t>What happens between the start of a case and a jury’s decision? Students explore the basic roles of attorneys, defendants, witnesses, judges, and jurors. They review a mock-trial packet and learn how jury selection, evidence, testimony, and argument fit together. Teams begin by writing opening and closing statements. They then prepare direct questions that h</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Mock Trial: Courtroom Strategy &amp; Advocacy</w:t>
            </w:r>
          </w:p>
          <w:p>
            <w:pPr>
              <w:spacing w:after="0"/>
            </w:pPr>
            <w:r>
              <w:rPr>
                <w:rFonts w:ascii="Arial" w:hAnsi="Arial"/>
                <w:b w:val="0"/>
                <w:i w:val="0"/>
                <w:color w:val="374151"/>
                <w:sz w:val="16"/>
              </w:rPr>
              <w:t>On Georgetown University’s campus in Washington, D.C., students explore courtroom strategy in a city closely associated with law, policy, and public institutions. A trial is a coordinated process in which every role sees the case differently. Students examine the responsibilities of attorneys, defendants, witnesses, judges, and jurors, then study how legal t</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Mock Trial: Courtroom Strategy &amp; Advocacy</w:t>
            </w:r>
          </w:p>
          <w:p>
            <w:pPr>
              <w:spacing w:after="0"/>
            </w:pPr>
            <w:r>
              <w:rPr>
                <w:rFonts w:ascii="Arial" w:hAnsi="Arial"/>
                <w:b w:val="0"/>
                <w:i w:val="0"/>
                <w:color w:val="374151"/>
                <w:sz w:val="16"/>
              </w:rPr>
              <w:t>What happens between the start of a case and a jury’s decision? Students explore the basic roles of attorneys, defendants, witnesses, judges, and jurors. They review a mock-trial packet and learn how jury selection, evidence, testimony, and argument fit together. Teams begin by writing opening and closing statements. They then prepare direct questions that h</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Mock Trial: Courtroom Strategy &amp; Advocacy</w:t>
            </w:r>
          </w:p>
          <w:p>
            <w:pPr>
              <w:spacing w:after="0"/>
            </w:pPr>
            <w:r>
              <w:rPr>
                <w:rFonts w:ascii="Arial" w:hAnsi="Arial"/>
                <w:b w:val="0"/>
                <w:i w:val="0"/>
                <w:color w:val="374151"/>
                <w:sz w:val="16"/>
              </w:rPr>
              <w:t>On the University of Michigan campus in Ann Arbor, students explore courtroom strategy in a lively college-town setting. A trial is a coordinated process in which every role sees the case differently. Students examine the responsibilities of attorneys, defendants, witnesses, judges, and jurors, then study how legal teams prepare a hypothetical case. Jury sel</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Mock Trial: Courtroom Strategy &amp; Advocacy</w:t>
            </w:r>
          </w:p>
          <w:p>
            <w:pPr>
              <w:spacing w:after="0"/>
            </w:pPr>
            <w:r>
              <w:rPr>
                <w:rFonts w:ascii="Arial" w:hAnsi="Arial"/>
                <w:b w:val="0"/>
                <w:i w:val="0"/>
                <w:color w:val="374151"/>
                <w:sz w:val="16"/>
              </w:rPr>
              <w:t>On the University of Michigan campus in Ann Arbor, students explore courtroom strategy in a lively college-town setting. A trial is a coordinated process in which every role sees the case differently. Students examine the responsibilities of attorneys, defendants, witnesses, judges, and jurors, then study how legal teams prepare a hypothetical case. Jury sel</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Mock Trial: Courtroom Strategy &amp; Advocacy</w:t>
            </w:r>
          </w:p>
          <w:p>
            <w:pPr>
              <w:spacing w:after="0"/>
            </w:pPr>
            <w:r>
              <w:rPr>
                <w:rFonts w:ascii="Arial" w:hAnsi="Arial"/>
                <w:b w:val="0"/>
                <w:i w:val="0"/>
                <w:color w:val="374151"/>
                <w:sz w:val="16"/>
              </w:rPr>
              <w:t>On the University of Michigan campus in Ann Arbor, students explore courtroom strategy in a lively college-town setting. A trial is a coordinated process in which every role sees the case differently. Students examine the responsibilities of attorneys, defendants, witnesses, judges, and jurors, then study how legal teams prepare a hypothetical case. Jury sel</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Mock Trial: Order in the Court</w:t>
            </w:r>
          </w:p>
          <w:p>
            <w:pPr>
              <w:spacing w:after="0"/>
            </w:pPr>
            <w:r>
              <w:rPr>
                <w:rFonts w:ascii="Arial" w:hAnsi="Arial"/>
                <w:b w:val="0"/>
                <w:i w:val="0"/>
                <w:color w:val="374151"/>
                <w:sz w:val="16"/>
              </w:rPr>
              <w:t>What makes a courtroom argument persuasive, and what happens when the other side challenges it? Students examine the roles of attorneys, defendants, witnesses, judges, and jurors before learning the structure and rules that shape a trial. Each topic is connected to a practical question about how a case is prepared and presented. Students work with objections</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Social Psychology: Dynamics of Group Behavior</w:t>
            </w:r>
          </w:p>
          <w:p>
            <w:pPr>
              <w:spacing w:after="0"/>
            </w:pPr>
            <w:r>
              <w:rPr>
                <w:rFonts w:ascii="Arial" w:hAnsi="Arial"/>
                <w:b w:val="0"/>
                <w:i w:val="0"/>
                <w:color w:val="374151"/>
                <w:sz w:val="16"/>
              </w:rPr>
              <w:t>Why do people follow a crowd, obey authority, respond to persuasion, or act differently across social settings? Students examine the forces shaping behavior in groups, relationships, institutions, and daily life. Concepts include conformity, obedience, attribution, social norms, identity, stereotypes, prejudice, gender expectations, and social influence. Cla</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Social Psychology: Dynamics of Group Behavior</w:t>
            </w:r>
          </w:p>
          <w:p>
            <w:pPr>
              <w:spacing w:after="0"/>
            </w:pPr>
            <w:r>
              <w:rPr>
                <w:rFonts w:ascii="Arial" w:hAnsi="Arial"/>
                <w:b w:val="0"/>
                <w:i w:val="0"/>
                <w:color w:val="374151"/>
                <w:sz w:val="16"/>
              </w:rPr>
              <w:t>Why do people follow a crowd, obey authority, respond to persuasion, or act differently across social settings? Students examine the forces shaping behavior in groups, relationships, institutions, and daily life. Concepts include conformity, obedience, attribution, social norms, identity, stereotypes, prejudice, gender expectations, and social influence. Cla</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Sports Law: Inside Sports Contracts</w:t>
            </w:r>
          </w:p>
          <w:p>
            <w:pPr>
              <w:spacing w:after="0"/>
            </w:pPr>
            <w:r>
              <w:rPr>
                <w:rFonts w:ascii="Arial" w:hAnsi="Arial"/>
                <w:b w:val="0"/>
                <w:i w:val="0"/>
                <w:color w:val="374151"/>
                <w:sz w:val="16"/>
              </w:rPr>
              <w:t>What makes a sports contract work for an athlete, team, league, or sponsor? Students begin by comparing amateur, professional, and international sports, then apply contract and tort law to sporting-event scenarios. NCAA eligibility, recruiting rules, and the transfer portal provide a second set of fact patterns where one decision can change what is permissib</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Sports Law: Inside Sports Contracts</w:t>
            </w:r>
          </w:p>
          <w:p>
            <w:pPr>
              <w:spacing w:after="0"/>
            </w:pPr>
            <w:r>
              <w:rPr>
                <w:rFonts w:ascii="Arial" w:hAnsi="Arial"/>
                <w:b w:val="0"/>
                <w:i w:val="0"/>
                <w:color w:val="374151"/>
                <w:sz w:val="16"/>
              </w:rPr>
              <w:t>What makes a sports contract work for an athlete, team, league, or sponsor? Students begin by comparing amateur, professional, and international sports, then apply contract and tort law to sporting-event scenarios. NCAA eligibility, recruiting rules, and the transfer portal provide a second set of fact patterns where one decision can change what is permissib</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The World in Action: International Diplomacy</w:t>
            </w:r>
          </w:p>
          <w:p>
            <w:pPr>
              <w:spacing w:after="0"/>
            </w:pPr>
            <w:r>
              <w:rPr>
                <w:rFonts w:ascii="Arial" w:hAnsi="Arial"/>
                <w:b w:val="0"/>
                <w:i w:val="0"/>
                <w:color w:val="374151"/>
                <w:sz w:val="16"/>
              </w:rPr>
              <w:t>What makes countries cooperate, and what pushes them into conflict? Students begin by examining nations as actors in an international system and learning how power, security, institutions, and identity can shape their choices. They compare major perspectives such as realism, liberalism, and constructivism, then use those ideas to make sense of alliances, nuc</w:t>
            </w:r>
          </w:p>
        </w:tc>
        <w:tc>
          <w:tcPr>
            <w:tcW w:type="dxa" w:w="2268"/>
            <w:shd w:fill="F7F9FC"/>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The World in Action: International Diplomacy</w:t>
            </w:r>
          </w:p>
          <w:p>
            <w:pPr>
              <w:spacing w:after="0"/>
            </w:pPr>
            <w:r>
              <w:rPr>
                <w:rFonts w:ascii="Arial" w:hAnsi="Arial"/>
                <w:b w:val="0"/>
                <w:i w:val="0"/>
                <w:color w:val="374151"/>
                <w:sz w:val="16"/>
              </w:rPr>
              <w:t>What makes countries cooperate, and what pushes them into conflict? Students begin by examining nations as actors in an international system and learning how power, security, institutions, and identity can shape their choices. They compare major perspectives such as realism, liberalism, and constructivism, then use those ideas to make sense of alliances, nuc</w:t>
            </w:r>
          </w:p>
        </w:tc>
        <w:tc>
          <w:tcPr>
            <w:tcW w:type="dxa" w:w="2268"/>
            <w:tcMar>
              <w:top w:w="55" w:type="dxa"/>
              <w:start w:w="70" w:type="dxa"/>
              <w:bottom w:w="55" w:type="dxa"/>
              <w:end w:w="70" w:type="dxa"/>
            </w:tcMar>
            <w:vAlign w:val="top"/>
          </w:tcPr>
          <w:p>
            <w:r/>
            <w:r>
              <w:rPr>
                <w:rFonts w:ascii="Arial" w:hAnsi="Arial"/>
                <w:b w:val="0"/>
                <w:i w:val="0"/>
                <w:color w:val="1F2937"/>
                <w:sz w:val="16"/>
              </w:rPr>
              <w:t>Law &amp; Government</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Abnormal Psychology</w:t>
            </w:r>
          </w:p>
          <w:p>
            <w:pPr>
              <w:spacing w:after="0"/>
            </w:pPr>
            <w:r>
              <w:rPr>
                <w:rFonts w:ascii="Arial" w:hAnsi="Arial"/>
                <w:b w:val="0"/>
                <w:i w:val="0"/>
                <w:color w:val="374151"/>
                <w:sz w:val="16"/>
              </w:rPr>
              <w:t>Two patients may share a symptom and still require different diagnoses. Students learn to look past a single clue, compare the full pattern and ask what evidence separates one psychological disorder from another. The course examines mood, anxiety, personality, psychotic, trauma-related, eating and neurocognitive disorders. Case studies challenge students to</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Abnormal Psychology</w:t>
            </w:r>
          </w:p>
          <w:p>
            <w:pPr>
              <w:spacing w:after="0"/>
            </w:pPr>
            <w:r>
              <w:rPr>
                <w:rFonts w:ascii="Arial" w:hAnsi="Arial"/>
                <w:b w:val="0"/>
                <w:i w:val="0"/>
                <w:color w:val="374151"/>
                <w:sz w:val="16"/>
              </w:rPr>
              <w:t>Two patients may share a symptom and still require different diagnoses. Students learn to look past a single clue, compare the full pattern and ask what evidence separates one psychological disorder from another. The course examines mood, anxiety, personality, psychotic, trauma-related, eating and neurocognitive disorders. Case studies challenge students to</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Anatomy Academy</w:t>
            </w:r>
          </w:p>
          <w:p>
            <w:pPr>
              <w:spacing w:after="0"/>
            </w:pPr>
            <w:r>
              <w:rPr>
                <w:rFonts w:ascii="Arial" w:hAnsi="Arial"/>
                <w:b w:val="0"/>
                <w:i w:val="0"/>
                <w:color w:val="374151"/>
                <w:sz w:val="16"/>
              </w:rPr>
              <w:t>How does the structure of a joint shape movement, and how do the body’s systems work together to keep a person functioning? Students investigate human anatomy through state-of-the-art 3D models, moving from the nervous, cardiovascular, and lymphatic systems to the respiratory, digestive, urinary, and reproductive systems. The second part of the course brings</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Texas at Austin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$3,599 - $7,999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2027-06-13T00:00:00.000Z/2027-06-25T00:00:00.000Z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Applied Neuroscience: Nature as your Laboratory</w:t>
            </w:r>
          </w:p>
          <w:p>
            <w:pPr>
              <w:spacing w:after="0"/>
            </w:pPr>
            <w:r>
              <w:rPr>
                <w:rFonts w:ascii="Arial" w:hAnsi="Arial"/>
                <w:b w:val="0"/>
                <w:i w:val="0"/>
                <w:color w:val="374151"/>
                <w:sz w:val="16"/>
              </w:rPr>
              <w:t>How do the brain, body, and environment work together to shape attention, stress, perception, and behavior? Students build a foundation in neuroanatomy and neural function while exploring the emerging field of environmental neuroscience. Hands-on activities make the science tangible. Students use an interactive brain atlas, build and label a neuron, test per</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Biopsychology, Cognition, and Neuroscience (BCN)</w:t>
            </w:r>
          </w:p>
          <w:p>
            <w:pPr>
              <w:spacing w:after="0"/>
            </w:pPr>
            <w:r>
              <w:rPr>
                <w:rFonts w:ascii="Arial" w:hAnsi="Arial"/>
                <w:b w:val="0"/>
                <w:i w:val="0"/>
                <w:color w:val="374151"/>
                <w:sz w:val="16"/>
              </w:rPr>
              <w:t>How do electrical signals, chemical processes, genes, and experience shape the brain and behavior? Students explore the cross-disciplinary field of biopsychology, cognition, and neuroscience. Topics include neuronal communication, brain structure, neuroplasticity, sensory and perceptual processes, learning, memory, language, decision-making, and emerging res</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Biopsychology, Cognition, and Neuroscience (BCN)</w:t>
            </w:r>
          </w:p>
          <w:p>
            <w:pPr>
              <w:spacing w:after="0"/>
            </w:pPr>
            <w:r>
              <w:rPr>
                <w:rFonts w:ascii="Arial" w:hAnsi="Arial"/>
                <w:b w:val="0"/>
                <w:i w:val="0"/>
                <w:color w:val="374151"/>
                <w:sz w:val="16"/>
              </w:rPr>
              <w:t>How do electrical signals, chemical processes, genes, and experience shape the brain and behavior? Students explore the cross-disciplinary field of biopsychology, cognition, and neuroscience. Topics include neuronal communication, brain structure, neuroplasticity, sensory and perceptual processes, learning, memory, language, decision-making, and emerging res</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Biopsychology, Cognition, and Neuroscience (BCN)</w:t>
            </w:r>
          </w:p>
          <w:p>
            <w:pPr>
              <w:spacing w:after="0"/>
            </w:pPr>
            <w:r>
              <w:rPr>
                <w:rFonts w:ascii="Arial" w:hAnsi="Arial"/>
                <w:b w:val="0"/>
                <w:i w:val="0"/>
                <w:color w:val="374151"/>
                <w:sz w:val="16"/>
              </w:rPr>
              <w:t>How do electrical signals, chemical processes, genes, and experience shape the brain and behavior? Students explore the cross-disciplinary field of biopsychology, cognition, and neuroscience. Topics include neuronal communication, brain structure, neuroplasticity, sensory and perceptual processes, learning, memory, language, decision-making, and emerging res</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Careers in Medicine</w:t>
            </w:r>
          </w:p>
          <w:p>
            <w:pPr>
              <w:spacing w:after="0"/>
            </w:pPr>
            <w:r>
              <w:rPr>
                <w:rFonts w:ascii="Arial" w:hAnsi="Arial"/>
                <w:b w:val="0"/>
                <w:i w:val="0"/>
                <w:color w:val="374151"/>
                <w:sz w:val="16"/>
              </w:rPr>
              <w:t>Healthcare is a system of interconnected professions, not a single career track. Students compare clinical roles such as physicians, physician associates, nurses, and dentists with research, administration, policy, pharmaceutical, and health-technology pathways. For each, they examine daily responsibilities, working relationships, qualifications, and long-te</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Careers in Medicine</w:t>
            </w:r>
          </w:p>
          <w:p>
            <w:pPr>
              <w:spacing w:after="0"/>
            </w:pPr>
            <w:r>
              <w:rPr>
                <w:rFonts w:ascii="Arial" w:hAnsi="Arial"/>
                <w:b w:val="0"/>
                <w:i w:val="0"/>
                <w:color w:val="374151"/>
                <w:sz w:val="16"/>
              </w:rPr>
              <w:t>Healthcare is a system of interconnected professions, not a single career track. Students compare clinical roles such as physicians, physician associates, nurses, and dentists with research, administration, policy, pharmaceutical, and health-technology pathways. For each, they examine daily responsibilities, working relationships, qualifications, and long-te</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Careers in Medicine</w:t>
            </w:r>
          </w:p>
          <w:p>
            <w:pPr>
              <w:spacing w:after="0"/>
            </w:pPr>
            <w:r>
              <w:rPr>
                <w:rFonts w:ascii="Arial" w:hAnsi="Arial"/>
                <w:b w:val="0"/>
                <w:i w:val="0"/>
                <w:color w:val="374151"/>
                <w:sz w:val="16"/>
              </w:rPr>
              <w:t>A patient’s symptoms are only the starting point. Students learn how biology, evidence and clinical tools help medical professionals move from an unknown problem toward diagnosis and treatment. The course examines cancer, diabetes, hypertension, kidney disease, meningitis, genetics and causes of death. Simulations and labs make the science concrete: students</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Careers in Medicine</w:t>
            </w:r>
          </w:p>
          <w:p>
            <w:pPr>
              <w:spacing w:after="0"/>
            </w:pPr>
            <w:r>
              <w:rPr>
                <w:rFonts w:ascii="Arial" w:hAnsi="Arial"/>
                <w:b w:val="0"/>
                <w:i w:val="0"/>
                <w:color w:val="374151"/>
                <w:sz w:val="16"/>
              </w:rPr>
              <w:t>A patient’s symptoms are only the starting point. Students learn how biology, evidence and clinical tools help medical professionals move from an unknown problem toward diagnosis and treatment. The course examines cancer, diabetes, hypertension, kidney disease, meningitis, genetics and causes of death. Simulations and labs make the science concrete: students</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Careers in Medicine</w:t>
            </w:r>
          </w:p>
          <w:p>
            <w:pPr>
              <w:spacing w:after="0"/>
            </w:pPr>
            <w:r>
              <w:rPr>
                <w:rFonts w:ascii="Arial" w:hAnsi="Arial"/>
                <w:b w:val="0"/>
                <w:i w:val="0"/>
                <w:color w:val="374151"/>
                <w:sz w:val="16"/>
              </w:rPr>
              <w:t>Doctor, nurse, hospital administrator, pharmacist, dentist, or vaccine researcher: which role fits which strengths and goals? Students compare careers across medicine and health science while examining the coursework, extracurricular preparation, and professional training required for different pathways. The course connects careers with major issues shaping</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Careers in Medicine</w:t>
            </w:r>
          </w:p>
          <w:p>
            <w:pPr>
              <w:spacing w:after="0"/>
            </w:pPr>
            <w:r>
              <w:rPr>
                <w:rFonts w:ascii="Arial" w:hAnsi="Arial"/>
                <w:b w:val="0"/>
                <w:i w:val="0"/>
                <w:color w:val="374151"/>
                <w:sz w:val="16"/>
              </w:rPr>
              <w:t>Doctor, nurse, hospital administrator, pharmacist, dentist, or vaccine researcher: which role fits which strengths and goals? Students compare careers across medicine and health science while examining the coursework, extracurricular preparation, and professional training required for different pathways. The course connects careers with major issues shaping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Careers in Medicine</w:t>
            </w:r>
          </w:p>
          <w:p>
            <w:pPr>
              <w:spacing w:after="0"/>
            </w:pPr>
            <w:r>
              <w:rPr>
                <w:rFonts w:ascii="Arial" w:hAnsi="Arial"/>
                <w:b w:val="0"/>
                <w:i w:val="0"/>
                <w:color w:val="374151"/>
                <w:sz w:val="16"/>
              </w:rPr>
              <w:t>Doctor, nurse, hospital administrator, pharmacist, dentist, or vaccine researcher: which role fits which strengths and goals? Students compare careers across medicine and health science while examining the coursework, extracurricular preparation, and professional training required for different pathways. The course connects careers with major issues shaping</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Careers in Medicine Academy</w:t>
            </w:r>
          </w:p>
          <w:p>
            <w:pPr>
              <w:spacing w:after="0"/>
            </w:pPr>
            <w:r>
              <w:rPr>
                <w:rFonts w:ascii="Arial" w:hAnsi="Arial"/>
                <w:b w:val="0"/>
                <w:i w:val="0"/>
                <w:color w:val="374151"/>
                <w:sz w:val="16"/>
              </w:rPr>
              <w:t>What information does a healthcare professional gather before deciding what a patient may need? Students begin with vital signs, medical-history interviews, and physical assessment. They then examine diagnostic tools used in radiology, imaging, pathology, laboratories, and clinical testing. Three simulation-lab visits make patient-care techniques concrete. S</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Texas at Austin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$3,599 - $7,999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Introduction to Medicine: Exploring the World of Healthcare</w:t>
            </w:r>
          </w:p>
          <w:p>
            <w:pPr>
              <w:spacing w:after="0"/>
            </w:pPr>
            <w:r>
              <w:rPr>
                <w:rFonts w:ascii="Arial" w:hAnsi="Arial"/>
                <w:b w:val="0"/>
                <w:i w:val="0"/>
                <w:color w:val="374151"/>
                <w:sz w:val="16"/>
              </w:rPr>
              <w:t>Who helps a patient recover, prevent illness, or understand a diagnosis? Students explore medicine through the many professionals who contribute to patient care and community health. Clinical medicine, emergency care, biomedical research, public health, genetics, healthcare administration, ethics, and career pathways provide a broad view of the field. Intera</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Introduction to Medicine: Exploring the World of Healthcare</w:t>
            </w:r>
          </w:p>
          <w:p>
            <w:pPr>
              <w:spacing w:after="0"/>
            </w:pPr>
            <w:r>
              <w:rPr>
                <w:rFonts w:ascii="Arial" w:hAnsi="Arial"/>
                <w:b w:val="0"/>
                <w:i w:val="0"/>
                <w:color w:val="374151"/>
                <w:sz w:val="16"/>
              </w:rPr>
              <w:t>Who helps a patient recover, prevent illness, or understand a diagnosis? Students explore medicine through the many professionals who contribute to patient care and community health. Clinical medicine, emergency care, biomedical research, public health, genetics, healthcare administration, ethics, and career pathways provide a broad view of the field. Intera</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Medical Research: Scientific Investigation &amp; The Research Process</w:t>
            </w:r>
          </w:p>
          <w:p>
            <w:pPr>
              <w:spacing w:after="0"/>
            </w:pPr>
            <w:r>
              <w:rPr>
                <w:rFonts w:ascii="Arial" w:hAnsi="Arial"/>
                <w:b w:val="0"/>
                <w:i w:val="0"/>
                <w:color w:val="374151"/>
                <w:sz w:val="16"/>
              </w:rPr>
              <w:t>A healthcare breakthrough often begins with a carefully framed question. Students choose a topic in medicine or public health, examine what researchers already know, and learn how to turn an area of interest into a focused study that could produce useful evidence. The academy introduces literature review, research ethics, qualitative and quantitative methods</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UC Berkeley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$10,499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Medical Research: Scientific Investigation &amp; The Research Process</w:t>
            </w:r>
          </w:p>
          <w:p>
            <w:pPr>
              <w:spacing w:after="0"/>
            </w:pPr>
            <w:r>
              <w:rPr>
                <w:rFonts w:ascii="Arial" w:hAnsi="Arial"/>
                <w:b w:val="0"/>
                <w:i w:val="0"/>
                <w:color w:val="374151"/>
                <w:sz w:val="16"/>
              </w:rPr>
              <w:t>A healthcare breakthrough often begins with a carefully framed question. Students choose a topic in medicine or public health, examine what researchers already know, and learn how to turn an area of interest into a focused study that could produce useful evidence. The academy introduces literature review, research ethics, qualitative and quantitative methods</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 Berkeley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$10,499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Medical Research: Scientific Investigation &amp; The Research Process</w:t>
            </w:r>
          </w:p>
          <w:p>
            <w:pPr>
              <w:spacing w:after="0"/>
            </w:pPr>
            <w:r>
              <w:rPr>
                <w:rFonts w:ascii="Arial" w:hAnsi="Arial"/>
                <w:b w:val="0"/>
                <w:i w:val="0"/>
                <w:color w:val="374151"/>
                <w:sz w:val="16"/>
              </w:rPr>
              <w:t>Begin with a question about medicine or public health, then work backward to determine what evidence could answer it. Students examine how medical research has developed and learn to search academic databases such as PubMed and the Cochrane Library. Literature-review activities help them compare source quality, identify gaps, and refine broad interests into</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Medical Research: Scientific Investigation &amp; The Research Process</w:t>
            </w:r>
          </w:p>
          <w:p>
            <w:pPr>
              <w:spacing w:after="0"/>
            </w:pPr>
            <w:r>
              <w:rPr>
                <w:rFonts w:ascii="Arial" w:hAnsi="Arial"/>
                <w:b w:val="0"/>
                <w:i w:val="0"/>
                <w:color w:val="374151"/>
                <w:sz w:val="16"/>
              </w:rPr>
              <w:t>A healthcare breakthrough often begins with a carefully framed question. Students choose a topic in medicine or public health, examine what researchers already know, and learn how to turn an area of interest into a focused study that could produce useful evidence. The academy introduces literature review, research ethics, qualitative and quantitative methods</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2027-06-20T00:00:00.000Z/2027-07-02T00:00:00.000Z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Medical Research: Scientific Investigation &amp; The Research Process</w:t>
            </w:r>
          </w:p>
          <w:p>
            <w:pPr>
              <w:spacing w:after="0"/>
            </w:pPr>
            <w:r>
              <w:rPr>
                <w:rFonts w:ascii="Arial" w:hAnsi="Arial"/>
                <w:b w:val="0"/>
                <w:i w:val="0"/>
                <w:color w:val="374151"/>
                <w:sz w:val="16"/>
              </w:rPr>
              <w:t>A healthcare breakthrough often begins with a carefully framed question. Students choose a topic in medicine or public health, examine what researchers already know, and learn how to turn an area of interest into a focused study that could produce useful evidence. The academy introduces literature review, research ethics, qualitative and quantitative methods</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Medical Research: Scientific Investigation &amp; The Research Process</w:t>
            </w:r>
          </w:p>
          <w:p>
            <w:pPr>
              <w:spacing w:after="0"/>
            </w:pPr>
            <w:r>
              <w:rPr>
                <w:rFonts w:ascii="Arial" w:hAnsi="Arial"/>
                <w:b w:val="0"/>
                <w:i w:val="0"/>
                <w:color w:val="374151"/>
                <w:sz w:val="16"/>
              </w:rPr>
              <w:t>Begin with a question about medicine or public health, then work backward to determine what evidence could answer it. Students examine how medical research has developed and learn to search academic databases such as PubMed and the Cochrane Library. Literature-review activities help them compare source quality, identify gaps, and refine broad interests into</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Yale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$6,699 - $11,999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Medicine Academy: Clinical Practice &amp; Career Exploration</w:t>
            </w:r>
          </w:p>
          <w:p>
            <w:pPr>
              <w:spacing w:after="0"/>
            </w:pPr>
            <w:r>
              <w:rPr>
                <w:rFonts w:ascii="Arial" w:hAnsi="Arial"/>
                <w:b w:val="0"/>
                <w:i w:val="0"/>
                <w:color w:val="374151"/>
                <w:sz w:val="16"/>
              </w:rPr>
              <w:t>What technical skill, teamwork, and preparation does healthcare demand? Students explore the field through action-based simulations led by experts. Suturing, dissection, trauma response, clinical diagnostic simulations, case studies, and discussion introduce both the practical and interpersonal demands of health professions. Clinical scenarios require studen</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UC Berkeley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$10,499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Medicine in Action: Preventative Care to Emergency Response</w:t>
            </w:r>
          </w:p>
          <w:p>
            <w:pPr>
              <w:spacing w:after="0"/>
            </w:pPr>
            <w:r>
              <w:rPr>
                <w:rFonts w:ascii="Arial" w:hAnsi="Arial"/>
                <w:b w:val="0"/>
                <w:i w:val="0"/>
                <w:color w:val="374151"/>
                <w:sz w:val="16"/>
              </w:rPr>
              <w:t>Students explore the continuum of healthcare, beginning with prevention and wellness and extending through emergency response and acute care. Case studies, clinical demonstrations, simulations, and conversations with healthcare professionals show how modern systems respond to different patient needs. Topics include preventative medicine, nutrition, epidemiol</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2027-07-25T00:00:00.000Z/2027-08-06T00:00:00.000Z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Microbe Detectives: Infection, Immunity &amp; Disease</w:t>
            </w:r>
          </w:p>
          <w:p>
            <w:pPr>
              <w:spacing w:after="0"/>
            </w:pPr>
            <w:r>
              <w:rPr>
                <w:rFonts w:ascii="Arial" w:hAnsi="Arial"/>
                <w:b w:val="0"/>
                <w:i w:val="0"/>
                <w:color w:val="374151"/>
                <w:sz w:val="16"/>
              </w:rPr>
              <w:t>Microorganisms are everywhere, but their effects range from helpful to harmful. Students begin with the history of medical microbiology and the scientists whose discoveries changed how people understand infection. A Glo Germ investigation makes transmission visible and gives students evidence for testing a handwashing protocol. The course compares bacteria,</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Microbe Detectives: Infection, Immunity &amp; Disease</w:t>
            </w:r>
          </w:p>
          <w:p>
            <w:pPr>
              <w:spacing w:after="0"/>
            </w:pPr>
            <w:r>
              <w:rPr>
                <w:rFonts w:ascii="Arial" w:hAnsi="Arial"/>
                <w:b w:val="0"/>
                <w:i w:val="0"/>
                <w:color w:val="374151"/>
                <w:sz w:val="16"/>
              </w:rPr>
              <w:t>Why do some microbes cause disease while others support human health? Students begin by building a microbiology timeline and testing how easily simulated germs move between surfaces. They examine bacteria, viruses, fungi, parasites, immune responses, and the microbiome through research, games, cases, and presentations. Activities make the science active. Stu</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Microbe Detectives: Infection, Immunity &amp; Disease</w:t>
            </w:r>
          </w:p>
          <w:p>
            <w:pPr>
              <w:spacing w:after="0"/>
            </w:pPr>
            <w:r>
              <w:rPr>
                <w:rFonts w:ascii="Arial" w:hAnsi="Arial"/>
                <w:b w:val="0"/>
                <w:i w:val="0"/>
                <w:color w:val="374151"/>
                <w:sz w:val="16"/>
              </w:rPr>
              <w:t>Microorganisms are everywhere, but their effects range from helpful to harmful. Students begin with the history of medical microbiology and the scientists whose discoveries changed how people understand infection. A handwashing and contamination investigation makes transmission visible and gives students evidence for testing a handwashing protocol. The cours</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Yale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$6,699 - $11,999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Microbiology: Pathogens &amp; Biotechnology</w:t>
            </w:r>
          </w:p>
          <w:p>
            <w:pPr>
              <w:spacing w:after="0"/>
            </w:pPr>
            <w:r>
              <w:rPr>
                <w:rFonts w:ascii="Arial" w:hAnsi="Arial"/>
                <w:b w:val="0"/>
                <w:i w:val="0"/>
                <w:color w:val="374151"/>
                <w:sz w:val="16"/>
              </w:rPr>
              <w:t>A microorganism may be invisible to the naked eye, but its shape, growth, movement, and response to treatment leave evidence. Students learn laboratory safety and notebook procedures before using microscopes, preparing slides, labeling agar plates, and practicing continuous and three-phase streak methods. Investigations compare bacteria, fungi, and molds and</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Texas at Austin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$3,599 - $7,999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Neuroscience: Brain Physiology &amp; Disease</w:t>
            </w:r>
          </w:p>
          <w:p>
            <w:pPr>
              <w:spacing w:after="0"/>
            </w:pPr>
            <w:r>
              <w:rPr>
                <w:rFonts w:ascii="Arial" w:hAnsi="Arial"/>
                <w:b w:val="0"/>
                <w:i w:val="0"/>
                <w:color w:val="374151"/>
                <w:sz w:val="16"/>
              </w:rPr>
              <w:t>The brain’s structure provides a map for understanding sensation, movement, thought, and behavior. Students identify major anatomical regions through models and sheep-brain dissection, then connect each structure to its function through sensory, motor, and cognitive experiments. Clinical cases show what can happen when neural systems are injured or disrupted</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Yale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$6,699 - $11,999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Neuroscience: Psychology, Behavior &amp; Cognition</w:t>
            </w:r>
          </w:p>
          <w:p>
            <w:pPr>
              <w:spacing w:after="0"/>
            </w:pPr>
            <w:r>
              <w:rPr>
                <w:rFonts w:ascii="Arial" w:hAnsi="Arial"/>
                <w:b w:val="0"/>
                <w:i w:val="0"/>
                <w:color w:val="374151"/>
                <w:sz w:val="16"/>
              </w:rPr>
              <w:t>How does the nervous system turn sensation into movement, memory, behavior, and adaptation? Students build an introductory map of neuroanatomy and neuroscience, then examine how cells, pathways, and systems contribute to human function. Course topics connect foundational structures with clinical applications and questions researchers are still investigating.</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Texas at Austin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$3,599 - $7,999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Psychiatry &amp; Neuroscience Academy: Clinical Application</w:t>
            </w:r>
          </w:p>
          <w:p>
            <w:pPr>
              <w:spacing w:after="0"/>
            </w:pPr>
            <w:r>
              <w:rPr>
                <w:rFonts w:ascii="Arial" w:hAnsi="Arial"/>
                <w:b w:val="0"/>
                <w:i w:val="0"/>
                <w:color w:val="374151"/>
                <w:sz w:val="16"/>
              </w:rPr>
              <w:t>A patient’s symptoms may point in several directions. Students learn to ask what the brain, behavior, history, and environment reveal together before considering a diagnosis or treatment approach. That clinical lens connects neuroscience fundamentals with the realities of mental healthcare. Students map neurotransmitters and neural pathways, examine brain an</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UC Berkeley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$10,499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Psychology and Cognitive Neuroscience</w:t>
            </w:r>
          </w:p>
          <w:p>
            <w:pPr>
              <w:spacing w:after="0"/>
            </w:pPr>
            <w:r>
              <w:rPr>
                <w:rFonts w:ascii="Arial" w:hAnsi="Arial"/>
                <w:b w:val="0"/>
                <w:i w:val="0"/>
                <w:color w:val="374151"/>
                <w:sz w:val="16"/>
              </w:rPr>
              <w:t>Students explore how the brain shapes memory, attention, perception, learning, emotion, decision-making, habits, and mental health. Interactive lectures, case studies, demonstrations, and guest speakers introduce major questions in psychology and cognitive neuroscience. Hands-on activities make abstract concepts easier to see. Students observe an EEG demonst</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2027-07-04T00:00:00.000Z/2027-07-16T00:00:00.000Z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Public Health: Protecting Communities &amp; Preventing Disease</w:t>
            </w:r>
          </w:p>
          <w:p>
            <w:pPr>
              <w:spacing w:after="0"/>
            </w:pPr>
            <w:r>
              <w:rPr>
                <w:rFonts w:ascii="Arial" w:hAnsi="Arial"/>
                <w:b w:val="0"/>
                <w:i w:val="0"/>
                <w:color w:val="374151"/>
                <w:sz w:val="16"/>
              </w:rPr>
              <w:t>How can a community prevent illness before someone reaches a clinic? Students explore public health at the intersection of medicine, policy, behavior, and the conditions that shape population health. Historical and modern cases introduce the field’s purpose, major institutions, and the difference between treating an individual and improving outcomes across g</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Public Health: Protecting Communities &amp; Preventing Disease</w:t>
            </w:r>
          </w:p>
          <w:p>
            <w:pPr>
              <w:spacing w:after="0"/>
            </w:pPr>
            <w:r>
              <w:rPr>
                <w:rFonts w:ascii="Arial" w:hAnsi="Arial"/>
                <w:b w:val="0"/>
                <w:i w:val="0"/>
                <w:color w:val="374151"/>
                <w:sz w:val="16"/>
              </w:rPr>
              <w:t>How can a community prevent illness before someone reaches a clinic? Students explore public health at the intersection of medicine, policy, behavior, and the conditions that shape population health. Historical and modern cases introduce the field’s purpose, major institutions, and the difference between treating an individual and improving outcomes across g</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Research and Lab Work in Medicine</w:t>
            </w:r>
          </w:p>
          <w:p>
            <w:pPr>
              <w:spacing w:after="0"/>
            </w:pPr>
            <w:r>
              <w:rPr>
                <w:rFonts w:ascii="Arial" w:hAnsi="Arial"/>
                <w:b w:val="0"/>
                <w:i w:val="0"/>
                <w:color w:val="374151"/>
                <w:sz w:val="16"/>
              </w:rPr>
              <w:t>Students follow the path from basic scientific discovery to clinical application. Hands-on laboratory work, interactive seminars, and visits to Dartmouth research settings introduce the methods and institutions that help move an idea from the laboratory bench to patient care. Students practice microscopy and micropipetting, examine cell division, diagnose a</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Stem Cells in Action: Breakthroughs in Medicine</w:t>
            </w:r>
          </w:p>
          <w:p>
            <w:pPr>
              <w:spacing w:after="0"/>
            </w:pPr>
            <w:r>
              <w:rPr>
                <w:rFonts w:ascii="Arial" w:hAnsi="Arial"/>
                <w:b w:val="0"/>
                <w:i w:val="0"/>
                <w:color w:val="374151"/>
                <w:sz w:val="16"/>
              </w:rPr>
              <w:t>A new medical technology must do more than sound promising. Students learn to ask what the research shows, which patients may benefit and how cost, access, ethics and public-health effects shape whether an idea can move forward. The course begins with stem-cell biology, clinical evidence and the meaning of sensitivity, specificity and clinical significance.</w:t>
            </w:r>
          </w:p>
        </w:tc>
        <w:tc>
          <w:tcPr>
            <w:tcW w:type="dxa" w:w="2268"/>
            <w:shd w:fill="F7F9FC"/>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shd w:fill="F7F9FC"/>
            <w:tcMar>
              <w:top w:w="55" w:type="dxa"/>
              <w:start w:w="70" w:type="dxa"/>
              <w:bottom w:w="55" w:type="dxa"/>
              <w:end w:w="70" w:type="dxa"/>
            </w:tcMar>
            <w:vAlign w:val="top"/>
          </w:tcPr>
          <w:p>
            <w:r/>
            <w:r>
              <w:rPr>
                <w:rFonts w:ascii="Arial" w:hAnsi="Arial"/>
                <w:b w:val="0"/>
                <w:i w:val="0"/>
                <w:color w:val="1F2937"/>
                <w:sz w:val="16"/>
              </w:rPr>
              <w:t>Yale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$6,699 - $11,999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The Genetic Basis of Human Disease</w:t>
            </w:r>
          </w:p>
          <w:p>
            <w:pPr>
              <w:spacing w:after="0"/>
            </w:pPr>
            <w:r>
              <w:rPr>
                <w:rFonts w:ascii="Arial" w:hAnsi="Arial"/>
                <w:b w:val="0"/>
                <w:i w:val="0"/>
                <w:color w:val="374151"/>
                <w:sz w:val="16"/>
              </w:rPr>
              <w:t>Students investigate how genetic variation contributes to inherited disorders, complex disease, and differences in treatment. Case studies and current scientific literature provide a path into inheritance patterns, gene-environment interactions, genomics, and genetic testing. The course connects biological mechanisms with the growing field of precision medic</w:t>
            </w:r>
          </w:p>
        </w:tc>
        <w:tc>
          <w:tcPr>
            <w:tcW w:type="dxa" w:w="2268"/>
            <w:tcMar>
              <w:top w:w="55" w:type="dxa"/>
              <w:start w:w="70" w:type="dxa"/>
              <w:bottom w:w="55" w:type="dxa"/>
              <w:end w:w="70" w:type="dxa"/>
            </w:tcMar>
            <w:vAlign w:val="top"/>
          </w:tcPr>
          <w:p>
            <w:r/>
            <w:r>
              <w:rPr>
                <w:rFonts w:ascii="Arial" w:hAnsi="Arial"/>
                <w:b w:val="0"/>
                <w:i w:val="0"/>
                <w:color w:val="1F2937"/>
                <w:sz w:val="16"/>
              </w:rPr>
              <w:t>Medicine &amp; Health Sciences</w:t>
            </w:r>
          </w:p>
        </w:tc>
        <w:tc>
          <w:tcPr>
            <w:tcW w:type="dxa" w:w="2381"/>
            <w:tcMar>
              <w:top w:w="55" w:type="dxa"/>
              <w:start w:w="70" w:type="dxa"/>
              <w:bottom w:w="55" w:type="dxa"/>
              <w:end w:w="70" w:type="dxa"/>
            </w:tcMar>
            <w:vAlign w:val="top"/>
          </w:tcPr>
          <w:p>
            <w:r/>
            <w:r>
              <w:rPr>
                <w:rFonts w:ascii="Arial" w:hAnsi="Arial"/>
                <w:b w:val="0"/>
                <w:i w:val="0"/>
                <w:color w:val="1F2937"/>
                <w:sz w:val="16"/>
              </w:rPr>
              <w:t>Dartmouth</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$4,999 - $9,299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Foundations of Psychology: Thought, Emotion &amp; Behavior</w:t>
            </w:r>
          </w:p>
          <w:p>
            <w:pPr>
              <w:spacing w:after="0"/>
            </w:pPr>
            <w:r>
              <w:rPr>
                <w:rFonts w:ascii="Arial" w:hAnsi="Arial"/>
                <w:b w:val="0"/>
                <w:i w:val="0"/>
                <w:color w:val="374151"/>
                <w:sz w:val="16"/>
              </w:rPr>
              <w:t>Why do people form habits, react differently to stress, or remember the same event in different ways? Students explore psychology through the brain, major theories, human development, behavior, emotion, and age-appropriate mental health topics. Activities turn abstract ideas into questions they can observe and discuss. Students build a brain model, separate</w:t>
            </w:r>
          </w:p>
        </w:tc>
        <w:tc>
          <w:tcPr>
            <w:tcW w:type="dxa" w:w="2268"/>
            <w:shd w:fill="F7F9FC"/>
            <w:tcMar>
              <w:top w:w="55" w:type="dxa"/>
              <w:start w:w="70" w:type="dxa"/>
              <w:bottom w:w="55" w:type="dxa"/>
              <w:end w:w="70" w:type="dxa"/>
            </w:tcMar>
            <w:vAlign w:val="top"/>
          </w:tcPr>
          <w:p>
            <w:r/>
            <w:r>
              <w:rPr>
                <w:rFonts w:ascii="Arial" w:hAnsi="Arial"/>
                <w:b w:val="0"/>
                <w:i w:val="0"/>
                <w:color w:val="1F2937"/>
                <w:sz w:val="16"/>
              </w:rPr>
              <w:t>Psychology &amp; Social Science</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Psychology Academy</w:t>
            </w:r>
          </w:p>
          <w:p>
            <w:pPr>
              <w:spacing w:after="0"/>
            </w:pPr>
            <w:r>
              <w:rPr>
                <w:rFonts w:ascii="Arial" w:hAnsi="Arial"/>
                <w:b w:val="0"/>
                <w:i w:val="0"/>
                <w:color w:val="374151"/>
                <w:sz w:val="16"/>
              </w:rPr>
              <w:t>Psychology asks students to examine familiar behavior with unfamiliar precision. Why do people remember, conform, judge, cope, or make decisions as they do? Students compare explanations from social, cognitive, forensic, health, and abnormal psychology while learning how researchers test those ideas. Lectures, research articles, and classroom activities intr</w:t>
            </w:r>
          </w:p>
        </w:tc>
        <w:tc>
          <w:tcPr>
            <w:tcW w:type="dxa" w:w="2268"/>
            <w:tcMar>
              <w:top w:w="55" w:type="dxa"/>
              <w:start w:w="70" w:type="dxa"/>
              <w:bottom w:w="55" w:type="dxa"/>
              <w:end w:w="70" w:type="dxa"/>
            </w:tcMar>
            <w:vAlign w:val="top"/>
          </w:tcPr>
          <w:p>
            <w:r/>
            <w:r>
              <w:rPr>
                <w:rFonts w:ascii="Arial" w:hAnsi="Arial"/>
                <w:b w:val="0"/>
                <w:i w:val="0"/>
                <w:color w:val="1F2937"/>
                <w:sz w:val="16"/>
              </w:rPr>
              <w:t>Psychology &amp; Social Science</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Psychology Academy</w:t>
            </w:r>
          </w:p>
          <w:p>
            <w:pPr>
              <w:spacing w:after="0"/>
            </w:pPr>
            <w:r>
              <w:rPr>
                <w:rFonts w:ascii="Arial" w:hAnsi="Arial"/>
                <w:b w:val="0"/>
                <w:i w:val="0"/>
                <w:color w:val="374151"/>
                <w:sz w:val="16"/>
              </w:rPr>
              <w:t>Psychology asks students to examine familiar behavior with unfamiliar precision. Why do people remember, conform, judge, cope, or make decisions as they do? Students compare explanations from social, cognitive, forensic, health, and abnormal psychology while learning how researchers test those ideas. Lectures, research articles, and classroom activities intr</w:t>
            </w:r>
          </w:p>
        </w:tc>
        <w:tc>
          <w:tcPr>
            <w:tcW w:type="dxa" w:w="2268"/>
            <w:shd w:fill="F7F9FC"/>
            <w:tcMar>
              <w:top w:w="55" w:type="dxa"/>
              <w:start w:w="70" w:type="dxa"/>
              <w:bottom w:w="55" w:type="dxa"/>
              <w:end w:w="70" w:type="dxa"/>
            </w:tcMar>
            <w:vAlign w:val="top"/>
          </w:tcPr>
          <w:p>
            <w:r/>
            <w:r>
              <w:rPr>
                <w:rFonts w:ascii="Arial" w:hAnsi="Arial"/>
                <w:b w:val="0"/>
                <w:i w:val="0"/>
                <w:color w:val="1F2937"/>
                <w:sz w:val="16"/>
              </w:rPr>
              <w:t>Psychology &amp; Social Science</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Psychology Academy: How We Think Feel And Behave</w:t>
            </w:r>
          </w:p>
          <w:p>
            <w:pPr>
              <w:spacing w:after="0"/>
            </w:pPr>
            <w:r>
              <w:rPr>
                <w:rFonts w:ascii="Arial" w:hAnsi="Arial"/>
                <w:b w:val="0"/>
                <w:i w:val="0"/>
                <w:color w:val="374151"/>
                <w:sz w:val="16"/>
              </w:rPr>
              <w:t>Why can two people interpret the same event differently? How do memory, emotion, personality, and social context influence behavior? Students investigate these questions through the scientific foundations of psychology and apply course concepts to observations, experiments, discussions, and reflection. The academy begins with the scientific method, a Big Fiv</w:t>
            </w:r>
          </w:p>
        </w:tc>
        <w:tc>
          <w:tcPr>
            <w:tcW w:type="dxa" w:w="2268"/>
            <w:tcMar>
              <w:top w:w="55" w:type="dxa"/>
              <w:start w:w="70" w:type="dxa"/>
              <w:bottom w:w="55" w:type="dxa"/>
              <w:end w:w="70" w:type="dxa"/>
            </w:tcMar>
            <w:vAlign w:val="top"/>
          </w:tcPr>
          <w:p>
            <w:r/>
            <w:r>
              <w:rPr>
                <w:rFonts w:ascii="Arial" w:hAnsi="Arial"/>
                <w:b w:val="0"/>
                <w:i w:val="0"/>
                <w:color w:val="1F2937"/>
                <w:sz w:val="16"/>
              </w:rPr>
              <w:t>Psychology &amp; Social Science</w:t>
            </w:r>
          </w:p>
        </w:tc>
        <w:tc>
          <w:tcPr>
            <w:tcW w:type="dxa" w:w="2381"/>
            <w:tcMar>
              <w:top w:w="55" w:type="dxa"/>
              <w:start w:w="70" w:type="dxa"/>
              <w:bottom w:w="55" w:type="dxa"/>
              <w:end w:w="70" w:type="dxa"/>
            </w:tcMar>
            <w:vAlign w:val="top"/>
          </w:tcPr>
          <w:p>
            <w:r/>
            <w:r>
              <w:rPr>
                <w:rFonts w:ascii="Arial" w:hAnsi="Arial"/>
                <w:b w:val="0"/>
                <w:i w:val="0"/>
                <w:color w:val="1F2937"/>
                <w:sz w:val="16"/>
              </w:rPr>
              <w:t>University of Texas at Austin</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$3,599 - $7,999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2027-06-13T00:00:00.000Z/2027-06-25T00:00:00.000Z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Psychology: Mental Health &amp; Behavior</w:t>
            </w:r>
          </w:p>
          <w:p>
            <w:pPr>
              <w:spacing w:after="0"/>
            </w:pPr>
            <w:r>
              <w:rPr>
                <w:rFonts w:ascii="Arial" w:hAnsi="Arial"/>
                <w:b w:val="0"/>
                <w:i w:val="0"/>
                <w:color w:val="374151"/>
                <w:sz w:val="16"/>
              </w:rPr>
              <w:t>Why do people think, learn, feel, and behave as they do? Students survey major principles and perspectives in psychology, beginning with the field’s history and scientific foundations. They compare theoretical frameworks and learn how psychologists turn questions about behavior into research that can be observed, measured, and critiqued. The course examines</w:t>
            </w:r>
          </w:p>
        </w:tc>
        <w:tc>
          <w:tcPr>
            <w:tcW w:type="dxa" w:w="2268"/>
            <w:shd w:fill="F7F9FC"/>
            <w:tcMar>
              <w:top w:w="55" w:type="dxa"/>
              <w:start w:w="70" w:type="dxa"/>
              <w:bottom w:w="55" w:type="dxa"/>
              <w:end w:w="70" w:type="dxa"/>
            </w:tcMar>
            <w:vAlign w:val="top"/>
          </w:tcPr>
          <w:p>
            <w:r/>
            <w:r>
              <w:rPr>
                <w:rFonts w:ascii="Arial" w:hAnsi="Arial"/>
                <w:b w:val="0"/>
                <w:i w:val="0"/>
                <w:color w:val="1F2937"/>
                <w:sz w:val="16"/>
              </w:rPr>
              <w:t>Psychology &amp; Social Science</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Psychology: Mental Health &amp; Behavior</w:t>
            </w:r>
          </w:p>
          <w:p>
            <w:pPr>
              <w:spacing w:after="0"/>
            </w:pPr>
            <w:r>
              <w:rPr>
                <w:rFonts w:ascii="Arial" w:hAnsi="Arial"/>
                <w:b w:val="0"/>
                <w:i w:val="0"/>
                <w:color w:val="374151"/>
                <w:sz w:val="16"/>
              </w:rPr>
              <w:t>Why do people think, learn, feel, and behave as they do? Students survey major principles and perspectives in psychology, beginning with the field’s history and scientific foundations. They compare theoretical frameworks and learn how psychologists turn questions about behavior into research that can be observed, measured, and critiqued. The course examines</w:t>
            </w:r>
          </w:p>
        </w:tc>
        <w:tc>
          <w:tcPr>
            <w:tcW w:type="dxa" w:w="2268"/>
            <w:tcMar>
              <w:top w:w="55" w:type="dxa"/>
              <w:start w:w="70" w:type="dxa"/>
              <w:bottom w:w="55" w:type="dxa"/>
              <w:end w:w="70" w:type="dxa"/>
            </w:tcMar>
            <w:vAlign w:val="top"/>
          </w:tcPr>
          <w:p>
            <w:r/>
            <w:r>
              <w:rPr>
                <w:rFonts w:ascii="Arial" w:hAnsi="Arial"/>
                <w:b w:val="0"/>
                <w:i w:val="0"/>
                <w:color w:val="1F2937"/>
                <w:sz w:val="16"/>
              </w:rPr>
              <w:t>Psychology &amp; Social Science</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Social Psychology: Dynamics of Group Behavior</w:t>
            </w:r>
          </w:p>
          <w:p>
            <w:pPr>
              <w:spacing w:after="0"/>
            </w:pPr>
            <w:r>
              <w:rPr>
                <w:rFonts w:ascii="Arial" w:hAnsi="Arial"/>
                <w:b w:val="0"/>
                <w:i w:val="0"/>
                <w:color w:val="374151"/>
                <w:sz w:val="16"/>
              </w:rPr>
              <w:t>Why do people remember some things, follow a group, or react differently in the same situation? Students explore foundational psychology through questions about thought, behavior, and social influence. They learn how psychologists develop theories and use research methods to study experiences that may feel familiar but are not always simple to explain. The c</w:t>
            </w:r>
          </w:p>
        </w:tc>
        <w:tc>
          <w:tcPr>
            <w:tcW w:type="dxa" w:w="2268"/>
            <w:shd w:fill="F7F9FC"/>
            <w:tcMar>
              <w:top w:w="55" w:type="dxa"/>
              <w:start w:w="70" w:type="dxa"/>
              <w:bottom w:w="55" w:type="dxa"/>
              <w:end w:w="70" w:type="dxa"/>
            </w:tcMar>
            <w:vAlign w:val="top"/>
          </w:tcPr>
          <w:p>
            <w:r/>
            <w:r>
              <w:rPr>
                <w:rFonts w:ascii="Arial" w:hAnsi="Arial"/>
                <w:b w:val="0"/>
                <w:i w:val="0"/>
                <w:color w:val="1F2937"/>
                <w:sz w:val="16"/>
              </w:rPr>
              <w:t>Psychology &amp; Social Science</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Social Psychology: Dynamics of Group Behavior</w:t>
            </w:r>
          </w:p>
          <w:p>
            <w:pPr>
              <w:spacing w:after="0"/>
            </w:pPr>
            <w:r>
              <w:rPr>
                <w:rFonts w:ascii="Arial" w:hAnsi="Arial"/>
                <w:b w:val="0"/>
                <w:i w:val="0"/>
                <w:color w:val="374151"/>
                <w:sz w:val="16"/>
              </w:rPr>
              <w:t>Why do people remember some things, follow a group, or react differently in the same situation? Students explore foundational psychology through questions about thought, behavior, and social influence. They learn how psychologists develop theories and use research methods to study experiences that may feel familiar but are not always simple to explain. The c</w:t>
            </w:r>
          </w:p>
        </w:tc>
        <w:tc>
          <w:tcPr>
            <w:tcW w:type="dxa" w:w="2268"/>
            <w:tcMar>
              <w:top w:w="55" w:type="dxa"/>
              <w:start w:w="70" w:type="dxa"/>
              <w:bottom w:w="55" w:type="dxa"/>
              <w:end w:w="70" w:type="dxa"/>
            </w:tcMar>
            <w:vAlign w:val="top"/>
          </w:tcPr>
          <w:p>
            <w:r/>
            <w:r>
              <w:rPr>
                <w:rFonts w:ascii="Arial" w:hAnsi="Arial"/>
                <w:b w:val="0"/>
                <w:i w:val="0"/>
                <w:color w:val="1F2937"/>
                <w:sz w:val="16"/>
              </w:rPr>
              <w:t>Psychology &amp; Social Science</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Social Psychology: Dynamics of Group Behavior</w:t>
            </w:r>
          </w:p>
          <w:p>
            <w:pPr>
              <w:spacing w:after="0"/>
            </w:pPr>
            <w:r>
              <w:rPr>
                <w:rFonts w:ascii="Arial" w:hAnsi="Arial"/>
                <w:b w:val="0"/>
                <w:i w:val="0"/>
                <w:color w:val="374151"/>
                <w:sz w:val="16"/>
              </w:rPr>
              <w:t>Why do people follow a crowd, obey authority, respond to persuasion, or act differently across social settings? Students examine the forces shaping behavior in groups, relationships, institutions, and daily life. Concepts include conformity, obedience, attribution, social norms, identity, stereotypes, prejudice, gender expectations, and social influence. Cla</w:t>
            </w:r>
          </w:p>
        </w:tc>
        <w:tc>
          <w:tcPr>
            <w:tcW w:type="dxa" w:w="2268"/>
            <w:shd w:fill="F7F9FC"/>
            <w:tcMar>
              <w:top w:w="55" w:type="dxa"/>
              <w:start w:w="70" w:type="dxa"/>
              <w:bottom w:w="55" w:type="dxa"/>
              <w:end w:w="70" w:type="dxa"/>
            </w:tcMar>
            <w:vAlign w:val="top"/>
          </w:tcPr>
          <w:p>
            <w:r/>
            <w:r>
              <w:rPr>
                <w:rFonts w:ascii="Arial" w:hAnsi="Arial"/>
                <w:b w:val="0"/>
                <w:i w:val="0"/>
                <w:color w:val="1F2937"/>
                <w:sz w:val="16"/>
              </w:rPr>
              <w:t>Psychology &amp; Social Science</w:t>
            </w:r>
          </w:p>
        </w:tc>
        <w:tc>
          <w:tcPr>
            <w:tcW w:type="dxa" w:w="2381"/>
            <w:shd w:fill="F7F9FC"/>
            <w:tcMar>
              <w:top w:w="55" w:type="dxa"/>
              <w:start w:w="70" w:type="dxa"/>
              <w:bottom w:w="55" w:type="dxa"/>
              <w:end w:w="70" w:type="dxa"/>
            </w:tcMar>
            <w:vAlign w:val="top"/>
          </w:tcPr>
          <w:p>
            <w:r/>
            <w:r>
              <w:rPr>
                <w:rFonts w:ascii="Arial" w:hAnsi="Arial"/>
                <w:b w:val="0"/>
                <w:i w:val="0"/>
                <w:color w:val="1F2937"/>
                <w:sz w:val="16"/>
              </w:rPr>
              <w:t>University of Michigan</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$9,599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2027-07-18T00:00:00.000Z/2027-07-30T00:00:00.000Z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Sociology: Culture, Institutions &amp; Social Change</w:t>
            </w:r>
          </w:p>
          <w:p>
            <w:pPr>
              <w:spacing w:after="0"/>
            </w:pPr>
            <w:r>
              <w:rPr>
                <w:rFonts w:ascii="Arial" w:hAnsi="Arial"/>
                <w:b w:val="0"/>
                <w:i w:val="0"/>
                <w:color w:val="374151"/>
                <w:sz w:val="16"/>
              </w:rPr>
              <w:t>How do culture, institutions, and relationships shape individual choices? Students use the sociological imagination to connect personal experiences with larger social patterns. Topics include culture, childhood development, family and social relationships, deviance, race relations, population, sexuality and gender, and large-scale social change. The course a</w:t>
            </w:r>
          </w:p>
        </w:tc>
        <w:tc>
          <w:tcPr>
            <w:tcW w:type="dxa" w:w="2268"/>
            <w:tcMar>
              <w:top w:w="55" w:type="dxa"/>
              <w:start w:w="70" w:type="dxa"/>
              <w:bottom w:w="55" w:type="dxa"/>
              <w:end w:w="70" w:type="dxa"/>
            </w:tcMar>
            <w:vAlign w:val="top"/>
          </w:tcPr>
          <w:p>
            <w:r/>
            <w:r>
              <w:rPr>
                <w:rFonts w:ascii="Arial" w:hAnsi="Arial"/>
                <w:b w:val="0"/>
                <w:i w:val="0"/>
                <w:color w:val="1F2937"/>
                <w:sz w:val="16"/>
              </w:rPr>
              <w:t>Psychology &amp; Social Science</w:t>
            </w:r>
          </w:p>
        </w:tc>
        <w:tc>
          <w:tcPr>
            <w:tcW w:type="dxa" w:w="2381"/>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2027-07-11T00:00:00.000Z/2027-07-23T00:00:00.000Z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Sociology: Culture, Institutions &amp; Social Change</w:t>
            </w:r>
          </w:p>
          <w:p>
            <w:pPr>
              <w:spacing w:after="0"/>
            </w:pPr>
            <w:r>
              <w:rPr>
                <w:rFonts w:ascii="Arial" w:hAnsi="Arial"/>
                <w:b w:val="0"/>
                <w:i w:val="0"/>
                <w:color w:val="374151"/>
                <w:sz w:val="16"/>
              </w:rPr>
              <w:t>How do culture, institutions, and relationships shape individual choices? Students use the sociological imagination to connect personal experiences with larger social patterns. Topics include culture, childhood development, family and social relationships, deviance, race relations, population, sexuality and gender, and large-scale social change. The course a</w:t>
            </w:r>
          </w:p>
        </w:tc>
        <w:tc>
          <w:tcPr>
            <w:tcW w:type="dxa" w:w="2268"/>
            <w:shd w:fill="F7F9FC"/>
            <w:tcMar>
              <w:top w:w="55" w:type="dxa"/>
              <w:start w:w="70" w:type="dxa"/>
              <w:bottom w:w="55" w:type="dxa"/>
              <w:end w:w="70" w:type="dxa"/>
            </w:tcMar>
            <w:vAlign w:val="top"/>
          </w:tcPr>
          <w:p>
            <w:r/>
            <w:r>
              <w:rPr>
                <w:rFonts w:ascii="Arial" w:hAnsi="Arial"/>
                <w:b w:val="0"/>
                <w:i w:val="0"/>
                <w:color w:val="1F2937"/>
                <w:sz w:val="16"/>
              </w:rPr>
              <w:t>Psychology &amp; Social Science</w:t>
            </w:r>
          </w:p>
        </w:tc>
        <w:tc>
          <w:tcPr>
            <w:tcW w:type="dxa" w:w="2381"/>
            <w:shd w:fill="F7F9FC"/>
            <w:tcMar>
              <w:top w:w="55" w:type="dxa"/>
              <w:start w:w="70" w:type="dxa"/>
              <w:bottom w:w="55" w:type="dxa"/>
              <w:end w:w="70" w:type="dxa"/>
            </w:tcMar>
            <w:vAlign w:val="top"/>
          </w:tcPr>
          <w:p>
            <w:r/>
            <w:r>
              <w:rPr>
                <w:rFonts w:ascii="Arial" w:hAnsi="Arial"/>
                <w:b w:val="0"/>
                <w:i w:val="0"/>
                <w:color w:val="1F2937"/>
                <w:sz w:val="16"/>
              </w:rPr>
              <w:t>Georgetown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2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$3,999 - $11,599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2027-06-27T00:00:00.000Z/2027-07-09T00:00:00.000Z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DNA Detectives: The Genetics of Plant Life</w:t>
            </w:r>
          </w:p>
          <w:p>
            <w:pPr>
              <w:spacing w:after="0"/>
            </w:pPr>
            <w:r>
              <w:rPr>
                <w:rFonts w:ascii="Arial" w:hAnsi="Arial"/>
                <w:b w:val="0"/>
                <w:i w:val="0"/>
                <w:color w:val="374151"/>
                <w:sz w:val="16"/>
              </w:rPr>
              <w:t>Why does a plant have tall stems, purple flowers or jagged leaves? Students begin with real plants and seeds, then investigate the tiny instructions behind those visible traits. They plant fast-growing seeds, track changes in a journal and watch colored water travel through celery stems. The class moves from plant parts into genetics. Students extract DNA fr</w:t>
            </w:r>
          </w:p>
        </w:tc>
        <w:tc>
          <w:tcPr>
            <w:tcW w:type="dxa" w:w="2268"/>
            <w:tcMar>
              <w:top w:w="55" w:type="dxa"/>
              <w:start w:w="70" w:type="dxa"/>
              <w:bottom w:w="55" w:type="dxa"/>
              <w:end w:w="70" w:type="dxa"/>
            </w:tcMar>
            <w:vAlign w:val="top"/>
          </w:tcPr>
          <w:p>
            <w:r/>
            <w:r>
              <w:rPr>
                <w:rFonts w:ascii="Arial" w:hAnsi="Arial"/>
                <w:b w:val="0"/>
                <w:i w:val="0"/>
                <w:color w:val="1F2937"/>
                <w:sz w:val="16"/>
              </w:rPr>
              <w:t>Science &amp; Mathematics</w:t>
            </w:r>
          </w:p>
        </w:tc>
        <w:tc>
          <w:tcPr>
            <w:tcW w:type="dxa" w:w="2381"/>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1-3</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DNA Detectives: The Genetics of Plant Life</w:t>
            </w:r>
          </w:p>
          <w:p>
            <w:pPr>
              <w:spacing w:after="0"/>
            </w:pPr>
            <w:r>
              <w:rPr>
                <w:rFonts w:ascii="Arial" w:hAnsi="Arial"/>
                <w:b w:val="0"/>
                <w:i w:val="0"/>
                <w:color w:val="374151"/>
                <w:sz w:val="16"/>
              </w:rPr>
              <w:t>Why does a plant have tall stems, purple flowers or jagged leaves? Students begin with real plants and seeds, then investigate the tiny instructions behind those visible traits. They plant fast-growing seeds, track changes in a journal and watch colored water travel through celery stems. The class moves from plant parts into genetics. Students extract DNA fr</w:t>
            </w:r>
          </w:p>
        </w:tc>
        <w:tc>
          <w:tcPr>
            <w:tcW w:type="dxa" w:w="2268"/>
            <w:shd w:fill="F7F9FC"/>
            <w:tcMar>
              <w:top w:w="55" w:type="dxa"/>
              <w:start w:w="70" w:type="dxa"/>
              <w:bottom w:w="55" w:type="dxa"/>
              <w:end w:w="70" w:type="dxa"/>
            </w:tcMar>
            <w:vAlign w:val="top"/>
          </w:tcPr>
          <w:p>
            <w:r/>
            <w:r>
              <w:rPr>
                <w:rFonts w:ascii="Arial" w:hAnsi="Arial"/>
                <w:b w:val="0"/>
                <w:i w:val="0"/>
                <w:color w:val="1F2937"/>
                <w:sz w:val="16"/>
              </w:rPr>
              <w:t>Science &amp; Mathematics</w:t>
            </w:r>
          </w:p>
        </w:tc>
        <w:tc>
          <w:tcPr>
            <w:tcW w:type="dxa" w:w="2381"/>
            <w:shd w:fill="F7F9FC"/>
            <w:tcMar>
              <w:top w:w="55" w:type="dxa"/>
              <w:start w:w="70" w:type="dxa"/>
              <w:bottom w:w="55" w:type="dxa"/>
              <w:end w:w="70" w:type="dxa"/>
            </w:tcMar>
            <w:vAlign w:val="top"/>
          </w:tcPr>
          <w:p>
            <w:r/>
            <w:r>
              <w:rPr>
                <w:rFonts w:ascii="Arial" w:hAnsi="Arial"/>
                <w:b w:val="0"/>
                <w:i w:val="0"/>
                <w:color w:val="1F2937"/>
                <w:sz w:val="16"/>
              </w:rPr>
              <w:t>Fairfield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1-3</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2027-07-05T00:00:00.000Z/2027-07-23T00:00:00.000Z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Data Detectives: Smart Decisions with Data &amp; Numbers</w:t>
            </w:r>
          </w:p>
          <w:p>
            <w:pPr>
              <w:spacing w:after="0"/>
            </w:pPr>
            <w:r>
              <w:rPr>
                <w:rFonts w:ascii="Arial" w:hAnsi="Arial"/>
                <w:b w:val="0"/>
                <w:i w:val="0"/>
                <w:color w:val="374151"/>
                <w:sz w:val="16"/>
              </w:rPr>
              <w:t>Which paper airplane flies farthest? Is there really more of one candy color in the bag? Students become data detectives, using numbers as clues to answer questions through games and hands-on experiments. They sort candies, measure rolling balls, compare basketball scores, and test their predictions with classmates. The discoveries take shape in colorful gra</w:t>
            </w:r>
          </w:p>
        </w:tc>
        <w:tc>
          <w:tcPr>
            <w:tcW w:type="dxa" w:w="2268"/>
            <w:tcMar>
              <w:top w:w="55" w:type="dxa"/>
              <w:start w:w="70" w:type="dxa"/>
              <w:bottom w:w="55" w:type="dxa"/>
              <w:end w:w="70" w:type="dxa"/>
            </w:tcMar>
            <w:vAlign w:val="top"/>
          </w:tcPr>
          <w:p>
            <w:r/>
            <w:r>
              <w:rPr>
                <w:rFonts w:ascii="Arial" w:hAnsi="Arial"/>
                <w:b w:val="0"/>
                <w:i w:val="0"/>
                <w:color w:val="1F2937"/>
                <w:sz w:val="16"/>
              </w:rPr>
              <w:t>Science &amp; Mathematics</w:t>
            </w:r>
          </w:p>
        </w:tc>
        <w:tc>
          <w:tcPr>
            <w:tcW w:type="dxa" w:w="2381"/>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4-5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Data Detectives: Smart Decisions with Data &amp; Numbers</w:t>
            </w:r>
          </w:p>
          <w:p>
            <w:pPr>
              <w:spacing w:after="0"/>
            </w:pPr>
            <w:r>
              <w:rPr>
                <w:rFonts w:ascii="Arial" w:hAnsi="Arial"/>
                <w:b w:val="0"/>
                <w:i w:val="0"/>
                <w:color w:val="374151"/>
                <w:sz w:val="16"/>
              </w:rPr>
              <w:t>Which paper airplane flies farthest? Is there really more of one candy color in the bag? Students become data detectives, using numbers as clues to answer questions through games and hands-on experiments. They sort candies, measure rolling balls, compare basketball scores, and test their predictions with classmates. The discoveries take shape in colorful gra</w:t>
            </w:r>
          </w:p>
        </w:tc>
        <w:tc>
          <w:tcPr>
            <w:tcW w:type="dxa" w:w="2268"/>
            <w:shd w:fill="F7F9FC"/>
            <w:tcMar>
              <w:top w:w="55" w:type="dxa"/>
              <w:start w:w="70" w:type="dxa"/>
              <w:bottom w:w="55" w:type="dxa"/>
              <w:end w:w="70" w:type="dxa"/>
            </w:tcMar>
            <w:vAlign w:val="top"/>
          </w:tcPr>
          <w:p>
            <w:r/>
            <w:r>
              <w:rPr>
                <w:rFonts w:ascii="Arial" w:hAnsi="Arial"/>
                <w:b w:val="0"/>
                <w:i w:val="0"/>
                <w:color w:val="1F2937"/>
                <w:sz w:val="16"/>
              </w:rPr>
              <w:t>Science &amp; Mathematics</w:t>
            </w:r>
          </w:p>
        </w:tc>
        <w:tc>
          <w:tcPr>
            <w:tcW w:type="dxa" w:w="2381"/>
            <w:shd w:fill="F7F9FC"/>
            <w:tcMar>
              <w:top w:w="55" w:type="dxa"/>
              <w:start w:w="70" w:type="dxa"/>
              <w:bottom w:w="55" w:type="dxa"/>
              <w:end w:w="70" w:type="dxa"/>
            </w:tcMar>
            <w:vAlign w:val="top"/>
          </w:tcPr>
          <w:p>
            <w:r/>
            <w:r>
              <w:rPr>
                <w:rFonts w:ascii="Arial" w:hAnsi="Arial"/>
                <w:b w:val="0"/>
                <w:i w:val="0"/>
                <w:color w:val="1F2937"/>
                <w:sz w:val="16"/>
              </w:rPr>
              <w:t>Fairfield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4-5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2027-07-05T00:00:00.000Z/2027-07-23T00:00:00.000Z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Discrete Math: Patterns, Logic &amp; Puzzles</w:t>
            </w:r>
          </w:p>
          <w:p>
            <w:pPr>
              <w:spacing w:after="0"/>
            </w:pPr>
            <w:r>
              <w:rPr>
                <w:rFonts w:ascii="Arial" w:hAnsi="Arial"/>
                <w:b w:val="0"/>
                <w:i w:val="0"/>
                <w:color w:val="374151"/>
                <w:sz w:val="16"/>
              </w:rPr>
              <w:t>How can mathematics help divide something fairly, explain an election result, or find the best route through a network? Students investigate these questions through discrete mathematics, a field built around countable structures, logical relationships, and problems with clear constraints. The course moves through game theory, fair division, election theory,</w:t>
            </w:r>
          </w:p>
        </w:tc>
        <w:tc>
          <w:tcPr>
            <w:tcW w:type="dxa" w:w="2268"/>
            <w:tcMar>
              <w:top w:w="55" w:type="dxa"/>
              <w:start w:w="70" w:type="dxa"/>
              <w:bottom w:w="55" w:type="dxa"/>
              <w:end w:w="70" w:type="dxa"/>
            </w:tcMar>
            <w:vAlign w:val="top"/>
          </w:tcPr>
          <w:p>
            <w:r/>
            <w:r>
              <w:rPr>
                <w:rFonts w:ascii="Arial" w:hAnsi="Arial"/>
                <w:b w:val="0"/>
                <w:i w:val="0"/>
                <w:color w:val="1F2937"/>
                <w:sz w:val="16"/>
              </w:rPr>
              <w:t>Science &amp; Mathematics</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Ocean Explorers: Marine Biology &amp; Conservation</w:t>
            </w:r>
          </w:p>
          <w:p>
            <w:pPr>
              <w:spacing w:after="0"/>
            </w:pPr>
            <w:r>
              <w:rPr>
                <w:rFonts w:ascii="Arial" w:hAnsi="Arial"/>
                <w:b w:val="0"/>
                <w:i w:val="0"/>
                <w:color w:val="374151"/>
                <w:sz w:val="16"/>
              </w:rPr>
              <w:t>The ocean connects tiny plankton, enormous marine mammals, coastal communities, and the global climate. Students investigate life from coral reefs to the ocean floor while asking how organisms are adapted to water, food webs, temperature, depth, and one another. Experiments and research make ocean systems tangible. Students test density, model the water cycl</w:t>
            </w:r>
          </w:p>
        </w:tc>
        <w:tc>
          <w:tcPr>
            <w:tcW w:type="dxa" w:w="2268"/>
            <w:shd w:fill="F7F9FC"/>
            <w:tcMar>
              <w:top w:w="55" w:type="dxa"/>
              <w:start w:w="70" w:type="dxa"/>
              <w:bottom w:w="55" w:type="dxa"/>
              <w:end w:w="70" w:type="dxa"/>
            </w:tcMar>
            <w:vAlign w:val="top"/>
          </w:tcPr>
          <w:p>
            <w:r/>
            <w:r>
              <w:rPr>
                <w:rFonts w:ascii="Arial" w:hAnsi="Arial"/>
                <w:b w:val="0"/>
                <w:i w:val="0"/>
                <w:color w:val="1F2937"/>
                <w:sz w:val="16"/>
              </w:rPr>
              <w:t>Science &amp; Mathematics</w:t>
            </w:r>
          </w:p>
        </w:tc>
        <w:tc>
          <w:tcPr>
            <w:tcW w:type="dxa" w:w="2381"/>
            <w:shd w:fill="F7F9FC"/>
            <w:tcMar>
              <w:top w:w="55" w:type="dxa"/>
              <w:start w:w="70" w:type="dxa"/>
              <w:bottom w:w="55" w:type="dxa"/>
              <w:end w:w="70" w:type="dxa"/>
            </w:tcMar>
            <w:vAlign w:val="top"/>
          </w:tcPr>
          <w:p>
            <w:r/>
            <w:r>
              <w:rPr>
                <w:rFonts w:ascii="Arial" w:hAnsi="Arial"/>
                <w:b w:val="0"/>
                <w:i w:val="0"/>
                <w:color w:val="1F2937"/>
                <w:sz w:val="16"/>
              </w:rPr>
              <w:t>Fairfield University</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4-5</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2027-07-05T00:00:00.000Z/2027-07-23T00:00:00.000Z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Quantum Physics: Superposition &amp; the Subatomic World</w:t>
            </w:r>
          </w:p>
          <w:p>
            <w:pPr>
              <w:spacing w:after="0"/>
            </w:pPr>
            <w:r>
              <w:rPr>
                <w:rFonts w:ascii="Arial" w:hAnsi="Arial"/>
                <w:b w:val="0"/>
                <w:i w:val="0"/>
                <w:color w:val="374151"/>
                <w:sz w:val="16"/>
              </w:rPr>
              <w:t>At the smallest scales, matter and light behave in ways that challenge everyday intuition. Students investigate the double-slit experiment, wave-particle duality, superposition, measurement, and probability through simulations and structured thought experiments such as Schrödinger’s cat. The course develops the mathematical language behind those ideas. Stude</w:t>
            </w:r>
          </w:p>
        </w:tc>
        <w:tc>
          <w:tcPr>
            <w:tcW w:type="dxa" w:w="2268"/>
            <w:tcMar>
              <w:top w:w="55" w:type="dxa"/>
              <w:start w:w="70" w:type="dxa"/>
              <w:bottom w:w="55" w:type="dxa"/>
              <w:end w:w="70" w:type="dxa"/>
            </w:tcMar>
            <w:vAlign w:val="top"/>
          </w:tcPr>
          <w:p>
            <w:r/>
            <w:r>
              <w:rPr>
                <w:rFonts w:ascii="Arial" w:hAnsi="Arial"/>
                <w:b w:val="0"/>
                <w:i w:val="0"/>
                <w:color w:val="1F2937"/>
                <w:sz w:val="16"/>
              </w:rPr>
              <w:t>Science &amp; Mathematics</w:t>
            </w:r>
          </w:p>
        </w:tc>
        <w:tc>
          <w:tcPr>
            <w:tcW w:type="dxa" w:w="2381"/>
            <w:tcMar>
              <w:top w:w="55" w:type="dxa"/>
              <w:start w:w="70" w:type="dxa"/>
              <w:bottom w:w="55" w:type="dxa"/>
              <w:end w:w="70" w:type="dxa"/>
            </w:tcMar>
            <w:vAlign w:val="top"/>
          </w:tcPr>
          <w:p>
            <w:r/>
            <w:r>
              <w:rPr>
                <w:rFonts w:ascii="Arial" w:hAnsi="Arial"/>
                <w:b w:val="0"/>
                <w:i w:val="0"/>
                <w:color w:val="1F2937"/>
                <w:sz w:val="16"/>
              </w:rPr>
              <w:t>Yale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9-12</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$6,699 - $11,999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2027-07-03T00:00:00.000Z/2027-07-23T00:00:00.000Z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Stargazers: Astronomy, Galaxies &amp; the Universe</w:t>
            </w:r>
          </w:p>
          <w:p>
            <w:pPr>
              <w:spacing w:after="0"/>
            </w:pPr>
            <w:r>
              <w:rPr>
                <w:rFonts w:ascii="Arial" w:hAnsi="Arial"/>
                <w:b w:val="0"/>
                <w:i w:val="0"/>
                <w:color w:val="374151"/>
                <w:sz w:val="16"/>
              </w:rPr>
              <w:t>Why does the Moon seem to change shape, and how can a shadow reveal Earth’s movement? Students begin as sky detectives, recording wonder questions in a space journal and using spheres, flashlights, star maps, and simple observations to explore patterns they can see. Next, the class moves outward. Students create a walkable solar-system model, compare rocky p</w:t>
            </w:r>
          </w:p>
        </w:tc>
        <w:tc>
          <w:tcPr>
            <w:tcW w:type="dxa" w:w="2268"/>
            <w:shd w:fill="F7F9FC"/>
            <w:tcMar>
              <w:top w:w="55" w:type="dxa"/>
              <w:start w:w="70" w:type="dxa"/>
              <w:bottom w:w="55" w:type="dxa"/>
              <w:end w:w="70" w:type="dxa"/>
            </w:tcMar>
            <w:vAlign w:val="top"/>
          </w:tcPr>
          <w:p>
            <w:r/>
            <w:r>
              <w:rPr>
                <w:rFonts w:ascii="Arial" w:hAnsi="Arial"/>
                <w:b w:val="0"/>
                <w:i w:val="0"/>
                <w:color w:val="1F2937"/>
                <w:sz w:val="16"/>
              </w:rPr>
              <w:t>Science &amp; Mathematics</w:t>
            </w:r>
          </w:p>
        </w:tc>
        <w:tc>
          <w:tcPr>
            <w:tcW w:type="dxa" w:w="2381"/>
            <w:shd w:fill="F7F9FC"/>
            <w:tcMar>
              <w:top w:w="55" w:type="dxa"/>
              <w:start w:w="70" w:type="dxa"/>
              <w:bottom w:w="55" w:type="dxa"/>
              <w:end w:w="70" w:type="dxa"/>
            </w:tcMar>
            <w:vAlign w:val="top"/>
          </w:tcPr>
          <w:p>
            <w:r/>
            <w:r>
              <w:rPr>
                <w:rFonts w:ascii="Arial" w:hAnsi="Arial"/>
                <w:b w:val="0"/>
                <w:i w:val="0"/>
                <w:color w:val="1F2937"/>
                <w:sz w:val="16"/>
              </w:rPr>
              <w:t>Bryn Mawr College</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1-3</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2027-06-28T00:00:00.000Z/2027-07-16T00:00:00.000Z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Stargazers: Astronomy, Galaxies &amp; the Universe</w:t>
            </w:r>
          </w:p>
          <w:p>
            <w:pPr>
              <w:spacing w:after="0"/>
            </w:pPr>
            <w:r>
              <w:rPr>
                <w:rFonts w:ascii="Arial" w:hAnsi="Arial"/>
                <w:b w:val="0"/>
                <w:i w:val="0"/>
                <w:color w:val="374151"/>
                <w:sz w:val="16"/>
              </w:rPr>
              <w:t>Why does the Moon seem to change shape, and how can a shadow reveal Earth’s movement? Students begin as sky detectives, recording wonder questions in a space journal and using spheres, flashlights, star maps, and simple observations to explore patterns they can see. Next, the class moves outward. Students create a walkable solar-system model, compare rocky p</w:t>
            </w:r>
          </w:p>
        </w:tc>
        <w:tc>
          <w:tcPr>
            <w:tcW w:type="dxa" w:w="2268"/>
            <w:tcMar>
              <w:top w:w="55" w:type="dxa"/>
              <w:start w:w="70" w:type="dxa"/>
              <w:bottom w:w="55" w:type="dxa"/>
              <w:end w:w="70" w:type="dxa"/>
            </w:tcMar>
            <w:vAlign w:val="top"/>
          </w:tcPr>
          <w:p>
            <w:r/>
            <w:r>
              <w:rPr>
                <w:rFonts w:ascii="Arial" w:hAnsi="Arial"/>
                <w:b w:val="0"/>
                <w:i w:val="0"/>
                <w:color w:val="1F2937"/>
                <w:sz w:val="16"/>
              </w:rPr>
              <w:t>Science &amp; Mathematics</w:t>
            </w:r>
          </w:p>
        </w:tc>
        <w:tc>
          <w:tcPr>
            <w:tcW w:type="dxa" w:w="2381"/>
            <w:tcMar>
              <w:top w:w="55" w:type="dxa"/>
              <w:start w:w="70" w:type="dxa"/>
              <w:bottom w:w="55" w:type="dxa"/>
              <w:end w:w="70" w:type="dxa"/>
            </w:tcMar>
            <w:vAlign w:val="top"/>
          </w:tcPr>
          <w:p>
            <w:r/>
            <w:r>
              <w:rPr>
                <w:rFonts w:ascii="Arial" w:hAnsi="Arial"/>
                <w:b w:val="0"/>
                <w:i w:val="0"/>
                <w:color w:val="1F2937"/>
                <w:sz w:val="16"/>
              </w:rPr>
              <w:t>Fairfield University</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1-3</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$2,399 - $3,999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2027-07-05T00:00:00.000Z/2027-07-23T00:00:00.000Z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shd w:fill="F7F9FC"/>
            <w:tcMar>
              <w:top w:w="55" w:type="dxa"/>
              <w:start w:w="70" w:type="dxa"/>
              <w:bottom w:w="55" w:type="dxa"/>
              <w:end w:w="70" w:type="dxa"/>
            </w:tcMar>
            <w:vAlign w:val="top"/>
          </w:tcPr>
          <w:p>
            <w:pPr>
              <w:spacing w:after="40"/>
            </w:pPr>
            <w:r/>
            <w:r>
              <w:rPr>
                <w:rFonts w:ascii="Arial" w:hAnsi="Arial"/>
                <w:b/>
                <w:i w:val="0"/>
                <w:color w:val="17365D"/>
                <w:sz w:val="17"/>
              </w:rPr>
              <w:t>Wormholes &amp; Time Warps: A Physics Adventure</w:t>
            </w:r>
          </w:p>
          <w:p>
            <w:pPr>
              <w:spacing w:after="0"/>
            </w:pPr>
            <w:r>
              <w:rPr>
                <w:rFonts w:ascii="Arial" w:hAnsi="Arial"/>
                <w:b w:val="0"/>
                <w:i w:val="0"/>
                <w:color w:val="374151"/>
                <w:sz w:val="16"/>
              </w:rPr>
              <w:t>Could time travel work without breaking the laws of physics? Students investigate that question by comparing ideas from quantum mechanics, general relativity, and the search for a theory of quantum gravity. Black holes, negative energy, cosmic strings, and spacetime become entry points for asking what current physics allows and where the hardest questions re</w:t>
            </w:r>
          </w:p>
        </w:tc>
        <w:tc>
          <w:tcPr>
            <w:tcW w:type="dxa" w:w="2268"/>
            <w:shd w:fill="F7F9FC"/>
            <w:tcMar>
              <w:top w:w="55" w:type="dxa"/>
              <w:start w:w="70" w:type="dxa"/>
              <w:bottom w:w="55" w:type="dxa"/>
              <w:end w:w="70" w:type="dxa"/>
            </w:tcMar>
            <w:vAlign w:val="top"/>
          </w:tcPr>
          <w:p>
            <w:r/>
            <w:r>
              <w:rPr>
                <w:rFonts w:ascii="Arial" w:hAnsi="Arial"/>
                <w:b w:val="0"/>
                <w:i w:val="0"/>
                <w:color w:val="1F2937"/>
                <w:sz w:val="16"/>
              </w:rPr>
              <w:t>Science &amp; Mathematics</w:t>
            </w:r>
          </w:p>
        </w:tc>
        <w:tc>
          <w:tcPr>
            <w:tcW w:type="dxa" w:w="2381"/>
            <w:shd w:fill="F7F9FC"/>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shd w:fill="F7F9FC"/>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r>
        <w:trPr>
          <w:cantSplit/>
        </w:trPr>
        <w:tc>
          <w:tcPr>
            <w:tcW w:type="dxa" w:w="6917"/>
            <w:tcMar>
              <w:top w:w="55" w:type="dxa"/>
              <w:start w:w="70" w:type="dxa"/>
              <w:bottom w:w="55" w:type="dxa"/>
              <w:end w:w="70" w:type="dxa"/>
            </w:tcMar>
            <w:vAlign w:val="top"/>
          </w:tcPr>
          <w:p>
            <w:pPr>
              <w:spacing w:after="40"/>
            </w:pPr>
            <w:r/>
            <w:r>
              <w:rPr>
                <w:rFonts w:ascii="Arial" w:hAnsi="Arial"/>
                <w:b/>
                <w:i w:val="0"/>
                <w:color w:val="17365D"/>
                <w:sz w:val="17"/>
              </w:rPr>
              <w:t>Lead the Team: Sports Leadership with IMG Academy</w:t>
            </w:r>
          </w:p>
          <w:p>
            <w:pPr>
              <w:spacing w:after="0"/>
            </w:pPr>
            <w:r>
              <w:rPr>
                <w:rFonts w:ascii="Arial" w:hAnsi="Arial"/>
                <w:b w:val="0"/>
                <w:i w:val="0"/>
                <w:color w:val="374151"/>
                <w:sz w:val="16"/>
              </w:rPr>
              <w:t>This foundational course introduces students to core principles of leadership through the lens of sports and team dynamics. Discover how legendary teams work together and why some of your favorite athletes are considered such great leaders. Through real-world case studies of notable athletes and teams, students explore essential qualities of successful athle</w:t>
            </w:r>
          </w:p>
        </w:tc>
        <w:tc>
          <w:tcPr>
            <w:tcW w:type="dxa" w:w="2268"/>
            <w:tcMar>
              <w:top w:w="55" w:type="dxa"/>
              <w:start w:w="70" w:type="dxa"/>
              <w:bottom w:w="55" w:type="dxa"/>
              <w:end w:w="70" w:type="dxa"/>
            </w:tcMar>
            <w:vAlign w:val="top"/>
          </w:tcPr>
          <w:p>
            <w:r/>
            <w:r>
              <w:rPr>
                <w:rFonts w:ascii="Arial" w:hAnsi="Arial"/>
                <w:b w:val="0"/>
                <w:i w:val="0"/>
                <w:color w:val="1F2937"/>
                <w:sz w:val="16"/>
              </w:rPr>
              <w:t>Sports Management</w:t>
            </w:r>
          </w:p>
        </w:tc>
        <w:tc>
          <w:tcPr>
            <w:tcW w:type="dxa" w:w="2381"/>
            <w:tcMar>
              <w:top w:w="55" w:type="dxa"/>
              <w:start w:w="70" w:type="dxa"/>
              <w:bottom w:w="55" w:type="dxa"/>
              <w:end w:w="70" w:type="dxa"/>
            </w:tcMar>
            <w:vAlign w:val="top"/>
          </w:tcPr>
          <w:p>
            <w:r/>
            <w:r>
              <w:rPr>
                <w:rFonts w:ascii="Arial" w:hAnsi="Arial"/>
                <w:b w:val="0"/>
                <w:i w:val="0"/>
                <w:color w:val="1F2937"/>
                <w:sz w:val="16"/>
              </w:rPr>
              <w:t>UCLA</w:t>
            </w:r>
          </w:p>
          <w:p>
            <w:r>
              <w:rPr>
                <w:rFonts w:ascii="Arial" w:hAnsi="Arial"/>
                <w:b w:val="0"/>
                <w:i w:val="0"/>
                <w:color w:val="6B7280"/>
                <w:sz w:val="15"/>
              </w:rPr>
              <w:t>United States</w:t>
            </w:r>
          </w:p>
        </w:tc>
        <w:tc>
          <w:tcPr>
            <w:tcW w:type="dxa" w:w="2551"/>
            <w:tcMar>
              <w:top w:w="55" w:type="dxa"/>
              <w:start w:w="70" w:type="dxa"/>
              <w:bottom w:w="55" w:type="dxa"/>
              <w:end w:w="70" w:type="dxa"/>
            </w:tcMar>
            <w:vAlign w:val="top"/>
          </w:tcPr>
          <w:p>
            <w:r/>
            <w:r>
              <w:rPr>
                <w:rFonts w:ascii="Arial" w:hAnsi="Arial"/>
                <w:b/>
                <w:i w:val="0"/>
                <w:color w:val="17365D"/>
                <w:sz w:val="17"/>
              </w:rPr>
              <w:t xml:space="preserve">Grades: </w:t>
            </w:r>
            <w:r>
              <w:rPr>
                <w:rFonts w:ascii="Arial" w:hAnsi="Arial"/>
                <w:b w:val="0"/>
                <w:i w:val="0"/>
                <w:color w:val="374151"/>
                <w:sz w:val="17"/>
              </w:rPr>
              <w:t>6-8</w:t>
            </w:r>
            <w:r>
              <w:rPr>
                <w:rFonts w:ascii="Arial" w:hAnsi="Arial"/>
                <w:b w:val="0"/>
                <w:i w:val="0"/>
                <w:color w:val="6B7280"/>
                <w:sz w:val="17"/>
              </w:rPr>
              <w:br/>
            </w:r>
            <w:r>
              <w:rPr>
                <w:rFonts w:ascii="Arial" w:hAnsi="Arial"/>
                <w:b/>
                <w:i w:val="0"/>
                <w:color w:val="17365D"/>
                <w:sz w:val="17"/>
              </w:rPr>
              <w:t xml:space="preserve">Duration: </w:t>
            </w:r>
            <w:r>
              <w:rPr>
                <w:rFonts w:ascii="Arial" w:hAnsi="Arial"/>
                <w:b w:val="0"/>
                <w:i w:val="0"/>
                <w:color w:val="374151"/>
                <w:sz w:val="17"/>
              </w:rPr>
              <w:t>3 weeks</w:t>
            </w:r>
            <w:r>
              <w:rPr>
                <w:rFonts w:ascii="Arial" w:hAnsi="Arial"/>
                <w:b w:val="0"/>
                <w:i w:val="0"/>
                <w:color w:val="6B7280"/>
                <w:sz w:val="17"/>
              </w:rPr>
              <w:br/>
            </w:r>
            <w:r>
              <w:rPr>
                <w:rFonts w:ascii="Arial" w:hAnsi="Arial"/>
                <w:b/>
                <w:i w:val="0"/>
                <w:color w:val="17365D"/>
                <w:sz w:val="17"/>
              </w:rPr>
              <w:t xml:space="preserve">Price: </w:t>
            </w:r>
            <w:r>
              <w:rPr>
                <w:rFonts w:ascii="Arial" w:hAnsi="Arial"/>
                <w:b w:val="0"/>
                <w:i w:val="0"/>
                <w:color w:val="374151"/>
                <w:sz w:val="17"/>
              </w:rPr>
              <w:t>$2,499 - $16,999</w:t>
            </w:r>
            <w:r>
              <w:rPr>
                <w:rFonts w:ascii="Arial" w:hAnsi="Arial"/>
                <w:b w:val="0"/>
                <w:i w:val="0"/>
                <w:color w:val="6B7280"/>
                <w:sz w:val="17"/>
              </w:rPr>
              <w:br/>
            </w:r>
            <w:r>
              <w:rPr>
                <w:rFonts w:ascii="Arial" w:hAnsi="Arial"/>
                <w:b/>
                <w:i w:val="0"/>
                <w:color w:val="17365D"/>
                <w:sz w:val="17"/>
              </w:rPr>
              <w:t xml:space="preserve">Dates: </w:t>
            </w:r>
            <w:r>
              <w:rPr>
                <w:rFonts w:ascii="Arial" w:hAnsi="Arial"/>
                <w:b w:val="0"/>
                <w:i w:val="0"/>
                <w:color w:val="374151"/>
                <w:sz w:val="17"/>
              </w:rPr>
              <w:t>2027-06-27T00:00:00.000Z/2027-07-16T00:00:00.000Z</w:t>
            </w:r>
            <w:r>
              <w:rPr>
                <w:rFonts w:ascii="Arial" w:hAnsi="Arial"/>
                <w:b w:val="0"/>
                <w:i w:val="0"/>
                <w:color w:val="6B7280"/>
                <w:sz w:val="17"/>
              </w:rPr>
              <w:br/>
            </w:r>
            <w:r>
              <w:rPr>
                <w:rFonts w:ascii="Arial" w:hAnsi="Arial"/>
                <w:b/>
                <w:i w:val="0"/>
                <w:color w:val="17365D"/>
                <w:sz w:val="17"/>
              </w:rPr>
              <w:t xml:space="preserve">Status: </w:t>
            </w:r>
            <w:r>
              <w:rPr>
                <w:rFonts w:ascii="Arial" w:hAnsi="Arial"/>
                <w:b w:val="0"/>
                <w:i w:val="0"/>
                <w:color w:val="374151"/>
                <w:sz w:val="17"/>
              </w:rPr>
              <w:t>needs_review</w:t>
            </w:r>
          </w:p>
        </w:tc>
      </w:tr>
    </w:tbl>
    <w:sectPr w:rsidR="00FC693F" w:rsidRPr="0006063C" w:rsidSect="00034616">
      <w:footerReference w:type="default" r:id="rId9"/>
      <w:pgSz w:w="15840" w:h="12240"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B7280"/>
        <w:sz w:val="16"/>
      </w:rPr>
      <w:t>Provider Content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Provider Content Reference</dc:title>
  <dc:subject>Summer Programs provider and program content directory</dc:subject>
  <dc:creator/>
  <cp:keywords>summer programs, providers, catalogue</cp:keywords>
  <dc:description>generated by python-docx</dc:description>
  <cp:lastModifiedBy/>
  <cp:revision>1</cp:revision>
  <dcterms:created xsi:type="dcterms:W3CDTF">2013-12-23T23:15:00Z</dcterms:created>
  <dcterms:modified xsi:type="dcterms:W3CDTF">2013-12-23T23:15:00Z</dcterms:modified>
  <cp:category/>
</cp:coreProperties>
</file>