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2080E" w14:textId="3F76836C" w:rsidR="004B030B" w:rsidRDefault="00BF6804">
      <w:r>
        <w:rPr>
          <w:rFonts w:hint="cs"/>
          <w:rtl/>
        </w:rPr>
        <w:t xml:space="preserve">בספרו של הרב שלום שבדרון, מספר על תלמיד מישיבת </w:t>
      </w:r>
      <w:proofErr w:type="spellStart"/>
      <w:r>
        <w:rPr>
          <w:rFonts w:hint="cs"/>
          <w:rtl/>
        </w:rPr>
        <w:t>מיר</w:t>
      </w:r>
      <w:proofErr w:type="spellEnd"/>
      <w:r>
        <w:rPr>
          <w:rFonts w:hint="cs"/>
          <w:rtl/>
        </w:rPr>
        <w:t xml:space="preserve"> ששמע בישיבה מישהו מספר שבעת המלחמה עם יפן ורוסיה ששרקו טילים מעל ראשם אז הוא פחד כמעט כמו שהוא פחד בשעת הנעילה.</w:t>
      </w:r>
      <w:r>
        <w:rPr>
          <w:rtl/>
        </w:rPr>
        <w:br/>
      </w:r>
      <w:r>
        <w:rPr>
          <w:rtl/>
        </w:rPr>
        <w:br/>
      </w:r>
      <w:r>
        <w:rPr>
          <w:rFonts w:hint="cs"/>
          <w:rtl/>
        </w:rPr>
        <w:t>ומביא בהמשך משל לסוחר סוסים. (..).</w:t>
      </w:r>
      <w:r>
        <w:rPr>
          <w:rtl/>
        </w:rPr>
        <w:br/>
      </w:r>
      <w:r>
        <w:rPr>
          <w:rtl/>
        </w:rPr>
        <w:br/>
      </w:r>
      <w:r>
        <w:rPr>
          <w:rFonts w:hint="cs"/>
          <w:rtl/>
        </w:rPr>
        <w:t xml:space="preserve">שלש דרגות פחד. ואחד שאינו מפחד כלל. כותב הרב שלום </w:t>
      </w:r>
      <w:proofErr w:type="spellStart"/>
      <w:r>
        <w:rPr>
          <w:rFonts w:hint="cs"/>
          <w:rtl/>
        </w:rPr>
        <w:t>שוודרון</w:t>
      </w:r>
      <w:proofErr w:type="spellEnd"/>
      <w:r>
        <w:rPr>
          <w:rFonts w:hint="cs"/>
          <w:rtl/>
        </w:rPr>
        <w:t xml:space="preserve"> ואינו מגזים: דוד המלך צווח: "אל תהיו כסוס כפרד אין הבין".</w:t>
      </w:r>
      <w:r>
        <w:rPr>
          <w:rtl/>
        </w:rPr>
        <w:br/>
      </w:r>
      <w:r>
        <w:rPr>
          <w:rFonts w:hint="cs"/>
          <w:rtl/>
        </w:rPr>
        <w:t xml:space="preserve">שמתי מתחיל הסוס לפחד? רק כאשר צולפים בו, </w:t>
      </w:r>
      <w:proofErr w:type="spellStart"/>
      <w:r>
        <w:rPr>
          <w:rFonts w:hint="cs"/>
          <w:rtl/>
        </w:rPr>
        <w:t>והאז</w:t>
      </w:r>
      <w:proofErr w:type="spellEnd"/>
      <w:r>
        <w:rPr>
          <w:rFonts w:hint="cs"/>
          <w:rtl/>
        </w:rPr>
        <w:t xml:space="preserve"> זה מאוחר מידי.</w:t>
      </w:r>
      <w:r>
        <w:rPr>
          <w:rtl/>
        </w:rPr>
        <w:br/>
      </w:r>
      <w:r>
        <w:rPr>
          <w:rtl/>
        </w:rPr>
        <w:br/>
      </w:r>
      <w:r>
        <w:rPr>
          <w:rFonts w:hint="cs"/>
          <w:rtl/>
        </w:rPr>
        <w:t>ואיך באמת נפחד, אז יש כמה עצות אחת מהם היא, שנסתכל בדורות הקודמים שהיה לאבות שלנו הרבה יותר פחד והרבה יותר קל לפחד, ובאמת מכל הסיפורים שומעים אנו על היראה הגדולה שלהם מימים אלו. וההבדל נמצא בנקודה של העולם הזה, אנחנו שקועים עד למעלה מן הצוואר בענייני העולם הזה עד שהרוח נכנסת בנו מידי מעט מידי לאט. אין בנו מקום, ואומר עצה שבטוח תעבוד, תוציא ואפילו יהיה זה מעט מן העולם הזה מתוכך, תוותר על משהו קטן, יהיה בך יותר יראה, זה יותר יכנס שם.</w:t>
      </w:r>
      <w:r>
        <w:rPr>
          <w:rtl/>
        </w:rPr>
        <w:br/>
      </w:r>
      <w:r>
        <w:rPr>
          <w:rtl/>
        </w:rPr>
        <w:br/>
      </w:r>
      <w:r>
        <w:rPr>
          <w:rFonts w:hint="cs"/>
          <w:rtl/>
        </w:rPr>
        <w:t xml:space="preserve">בספר לקח טוב  מביא עוד עצה ומביא ש כשאר ברח לוט מסדום אמר: "הנה נא העיר הזאת קרובה לנוס ושמה היא מצער, אמלטה נא שמה הלא מצער היא, </w:t>
      </w:r>
      <w:proofErr w:type="spellStart"/>
      <w:r>
        <w:rPr>
          <w:rFonts w:hint="cs"/>
          <w:rtl/>
        </w:rPr>
        <w:t>ותחי</w:t>
      </w:r>
      <w:proofErr w:type="spellEnd"/>
      <w:r>
        <w:rPr>
          <w:rFonts w:hint="cs"/>
          <w:rtl/>
        </w:rPr>
        <w:t xml:space="preserve"> נפשי". ונאמר בגמרא שכיוון שצוער ישבה נ"א שנים וסדום נ"ב שנים התהפכה סדום ולא צוער. ויש להתעורר בעניין זה כי אנו רגילים לא לומר כי אנו לא מעיזים, אבל להרגיש שכל שנה אנחנו עוברים את ראש השנה ומצליחים בדין זה, אז בטח נעבור גם השנה, אבל יכול ויהיה שהשנה נעבור את הסאה, וכמו ההבדל הדק הזה בין לוט לצוער, אנחנו נגמר.</w:t>
      </w:r>
      <w:r>
        <w:rPr>
          <w:rtl/>
        </w:rPr>
        <w:br/>
      </w:r>
      <w:r>
        <w:rPr>
          <w:rtl/>
        </w:rPr>
        <w:br/>
      </w:r>
      <w:r>
        <w:rPr>
          <w:rFonts w:hint="cs"/>
          <w:rtl/>
        </w:rPr>
        <w:t xml:space="preserve">הגאון רב יחזקאל </w:t>
      </w:r>
      <w:proofErr w:type="spellStart"/>
      <w:r>
        <w:rPr>
          <w:rFonts w:hint="cs"/>
          <w:rtl/>
        </w:rPr>
        <w:t>לוינשטיין</w:t>
      </w:r>
      <w:proofErr w:type="spellEnd"/>
      <w:r>
        <w:rPr>
          <w:rFonts w:hint="cs"/>
          <w:rtl/>
        </w:rPr>
        <w:t xml:space="preserve"> הביא באחת מהשיחות שלו את דברי הרמב"ם במורה נבוכים שכתב ש: הבורא ברא את האדם כדי שיתנהג על פי המציאות האמיתית, ונמשך הוא אחר הדמיון. על פי דברי הרמב"ם צריך לפרש את הפסוק "אדם ביקר לא יבין ונמשל כבהמות נדמו"- נדמו. שבא לומר שהאדם חי חיי דמיון.</w:t>
      </w:r>
      <w:r>
        <w:rPr>
          <w:rtl/>
        </w:rPr>
        <w:br/>
      </w:r>
      <w:r>
        <w:rPr>
          <w:rtl/>
        </w:rPr>
        <w:br/>
      </w:r>
      <w:r>
        <w:rPr>
          <w:rFonts w:hint="cs"/>
          <w:rtl/>
        </w:rPr>
        <w:t>ולפי זה נבין את דברי הסבא מכלם באומרו :שאם יתברר לאדם שכל הנצח שלו תלוי ביום הדין ובמחילת עוונות תיראה אחרת ההכנה שלו ליום הדין.</w:t>
      </w:r>
      <w:r>
        <w:rPr>
          <w:rtl/>
        </w:rPr>
        <w:br/>
      </w:r>
      <w:r>
        <w:rPr>
          <w:rFonts w:hint="cs"/>
          <w:rtl/>
        </w:rPr>
        <w:t>כי רוב האדם חושבים שרק חיי עולם הזה תלויים בראש השנה, אך חיי העולם הבא תלויים בזה!</w:t>
      </w:r>
      <w:r>
        <w:rPr>
          <w:rtl/>
        </w:rPr>
        <w:br/>
      </w:r>
      <w:r>
        <w:rPr>
          <w:rFonts w:hint="cs"/>
          <w:rtl/>
        </w:rPr>
        <w:t>אבל הוא מוצא מקום גם לומר ההיפך- חיי העולם הזה אהובים יותר על האדם כרגע ואפשר לראות זאת שאפילו על ארוחה אחת לא יוותר למען העולם הבא, אבל צריך אדם לדעת שהוא לא מכיר את העולם הבא וזה ידוע</w:t>
      </w:r>
      <w:r w:rsidR="004F6BBC">
        <w:rPr>
          <w:rFonts w:hint="cs"/>
          <w:rtl/>
        </w:rPr>
        <w:t xml:space="preserve"> </w:t>
      </w:r>
      <w:r>
        <w:rPr>
          <w:rFonts w:hint="cs"/>
          <w:rtl/>
        </w:rPr>
        <w:t xml:space="preserve">אבל גם לא את העולם הזה </w:t>
      </w:r>
      <w:proofErr w:type="spellStart"/>
      <w:r>
        <w:rPr>
          <w:rFonts w:hint="cs"/>
          <w:rtl/>
        </w:rPr>
        <w:t>שהכל</w:t>
      </w:r>
      <w:proofErr w:type="spellEnd"/>
      <w:r>
        <w:rPr>
          <w:rFonts w:hint="cs"/>
          <w:rtl/>
        </w:rPr>
        <w:t xml:space="preserve"> דמיון </w:t>
      </w:r>
      <w:proofErr w:type="spellStart"/>
      <w:r w:rsidR="004F6BBC">
        <w:rPr>
          <w:rFonts w:hint="cs"/>
          <w:rtl/>
        </w:rPr>
        <w:t>ו</w:t>
      </w:r>
      <w:r>
        <w:rPr>
          <w:rFonts w:hint="cs"/>
          <w:rtl/>
        </w:rPr>
        <w:t>שוא</w:t>
      </w:r>
      <w:proofErr w:type="spellEnd"/>
      <w:r>
        <w:rPr>
          <w:rFonts w:hint="cs"/>
          <w:rtl/>
        </w:rPr>
        <w:t xml:space="preserve">. </w:t>
      </w:r>
      <w:r w:rsidR="004F6BBC">
        <w:rPr>
          <w:rFonts w:hint="cs"/>
          <w:rtl/>
        </w:rPr>
        <w:t xml:space="preserve">אבל אם אדם היה מכיר את החיים לפי המעלה האמיתית שלהם היה </w:t>
      </w:r>
      <w:proofErr w:type="spellStart"/>
      <w:r w:rsidR="004F6BBC">
        <w:rPr>
          <w:rFonts w:hint="cs"/>
          <w:rtl/>
        </w:rPr>
        <w:t>הכל</w:t>
      </w:r>
      <w:proofErr w:type="spellEnd"/>
      <w:r w:rsidR="004F6BBC">
        <w:rPr>
          <w:rFonts w:hint="cs"/>
          <w:rtl/>
        </w:rPr>
        <w:t xml:space="preserve"> שונה. שכתוב באיכה "מה יתאונן אדם חי" וחז"ל אמרו על זה "דיו שהוא חי" כלומר די והותר לאדם המתנה של החיים, על רגע של חיים כאלה רצה </w:t>
      </w:r>
      <w:proofErr w:type="spellStart"/>
      <w:r w:rsidR="004F6BBC">
        <w:rPr>
          <w:rFonts w:hint="cs"/>
          <w:rtl/>
        </w:rPr>
        <w:t>הגר"א</w:t>
      </w:r>
      <w:proofErr w:type="spellEnd"/>
      <w:r w:rsidR="004F6BBC">
        <w:rPr>
          <w:rFonts w:hint="cs"/>
          <w:rtl/>
        </w:rPr>
        <w:t xml:space="preserve"> זצ"ל </w:t>
      </w:r>
      <w:r w:rsidR="004F6BBC" w:rsidRPr="004F6BBC">
        <w:rPr>
          <w:rFonts w:hint="cs"/>
          <w:highlight w:val="yellow"/>
          <w:rtl/>
        </w:rPr>
        <w:t>ליתן את כל חיי העולם הבא שלו!!!!</w:t>
      </w:r>
      <w:r w:rsidR="004F6BBC">
        <w:rPr>
          <w:rFonts w:hint="cs"/>
          <w:rtl/>
        </w:rPr>
        <w:t xml:space="preserve">  </w:t>
      </w:r>
      <w:r w:rsidR="004F6BBC">
        <w:rPr>
          <w:rtl/>
        </w:rPr>
        <w:br/>
      </w:r>
      <w:r w:rsidR="004F6BBC">
        <w:rPr>
          <w:rFonts w:hint="cs"/>
          <w:rtl/>
        </w:rPr>
        <w:t xml:space="preserve">על כן העבודה שלנו היא לנסות ולהבין ולקרוא וללמוד על מעלת החיים שכן דברים אלו נוראים </w:t>
      </w:r>
      <w:proofErr w:type="spellStart"/>
      <w:r w:rsidR="004F6BBC">
        <w:rPr>
          <w:rFonts w:hint="cs"/>
          <w:rtl/>
        </w:rPr>
        <w:t>ביותר.ואם</w:t>
      </w:r>
      <w:proofErr w:type="spellEnd"/>
      <w:r w:rsidR="004F6BBC">
        <w:rPr>
          <w:rFonts w:hint="cs"/>
          <w:rtl/>
        </w:rPr>
        <w:t xml:space="preserve"> נבטל את חיי הדמיון על ידי כך נזכה לקבל הרגשה </w:t>
      </w:r>
      <w:proofErr w:type="spellStart"/>
      <w:r w:rsidR="004F6BBC">
        <w:rPr>
          <w:rFonts w:hint="cs"/>
          <w:rtl/>
        </w:rPr>
        <w:t>אמתית</w:t>
      </w:r>
      <w:proofErr w:type="spellEnd"/>
      <w:r w:rsidR="004F6BBC">
        <w:rPr>
          <w:rFonts w:hint="cs"/>
          <w:rtl/>
        </w:rPr>
        <w:t xml:space="preserve"> ביחס ליום הדין וירא ופחד וכך צריך האדם ויכין עצמו לתשובה.</w:t>
      </w:r>
      <w:r w:rsidR="004F6BBC">
        <w:rPr>
          <w:rtl/>
        </w:rPr>
        <w:br/>
      </w:r>
      <w:r w:rsidR="004F6BBC">
        <w:rPr>
          <w:rtl/>
        </w:rPr>
        <w:br/>
      </w:r>
      <w:r w:rsidR="004F6BBC">
        <w:rPr>
          <w:rFonts w:hint="cs"/>
          <w:rtl/>
        </w:rPr>
        <w:lastRenderedPageBreak/>
        <w:t>כשאדם חושב שבסדר אבל עוד שנה ר"ה והדין נקבע רק לשנה הזאת כדאי וחשוב שיזכור שעל עניין בית שני נקבע חורבן על שנים שלימות וארוכות ולא שינה ר"ה בכל שנה, שכן בר"ה שזה נקבע זה נחתם ודין זה קשה עד בלתי אפשרי לשנות.</w:t>
      </w:r>
    </w:p>
    <w:sectPr w:rsidR="004B030B" w:rsidSect="003C5D4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04"/>
    <w:rsid w:val="003931CB"/>
    <w:rsid w:val="003C5D4B"/>
    <w:rsid w:val="004B030B"/>
    <w:rsid w:val="004F6BBC"/>
    <w:rsid w:val="00BF6804"/>
    <w:rsid w:val="00CE6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E0C7"/>
  <w15:chartTrackingRefBased/>
  <w15:docId w15:val="{0E2F6FA0-00D3-46EA-9036-EA826EA3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F6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F6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F68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F68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F68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68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F68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68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F68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F680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F680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F680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F6804"/>
    <w:rPr>
      <w:rFonts w:eastAsiaTheme="majorEastAsia" w:cstheme="majorBidi"/>
      <w:i/>
      <w:iCs/>
      <w:color w:val="0F4761" w:themeColor="accent1" w:themeShade="BF"/>
    </w:rPr>
  </w:style>
  <w:style w:type="character" w:customStyle="1" w:styleId="50">
    <w:name w:val="כותרת 5 תו"/>
    <w:basedOn w:val="a0"/>
    <w:link w:val="5"/>
    <w:uiPriority w:val="9"/>
    <w:semiHidden/>
    <w:rsid w:val="00BF6804"/>
    <w:rPr>
      <w:rFonts w:eastAsiaTheme="majorEastAsia" w:cstheme="majorBidi"/>
      <w:color w:val="0F4761" w:themeColor="accent1" w:themeShade="BF"/>
    </w:rPr>
  </w:style>
  <w:style w:type="character" w:customStyle="1" w:styleId="60">
    <w:name w:val="כותרת 6 תו"/>
    <w:basedOn w:val="a0"/>
    <w:link w:val="6"/>
    <w:uiPriority w:val="9"/>
    <w:semiHidden/>
    <w:rsid w:val="00BF6804"/>
    <w:rPr>
      <w:rFonts w:eastAsiaTheme="majorEastAsia" w:cstheme="majorBidi"/>
      <w:i/>
      <w:iCs/>
      <w:color w:val="595959" w:themeColor="text1" w:themeTint="A6"/>
    </w:rPr>
  </w:style>
  <w:style w:type="character" w:customStyle="1" w:styleId="70">
    <w:name w:val="כותרת 7 תו"/>
    <w:basedOn w:val="a0"/>
    <w:link w:val="7"/>
    <w:uiPriority w:val="9"/>
    <w:semiHidden/>
    <w:rsid w:val="00BF6804"/>
    <w:rPr>
      <w:rFonts w:eastAsiaTheme="majorEastAsia" w:cstheme="majorBidi"/>
      <w:color w:val="595959" w:themeColor="text1" w:themeTint="A6"/>
    </w:rPr>
  </w:style>
  <w:style w:type="character" w:customStyle="1" w:styleId="80">
    <w:name w:val="כותרת 8 תו"/>
    <w:basedOn w:val="a0"/>
    <w:link w:val="8"/>
    <w:uiPriority w:val="9"/>
    <w:semiHidden/>
    <w:rsid w:val="00BF6804"/>
    <w:rPr>
      <w:rFonts w:eastAsiaTheme="majorEastAsia" w:cstheme="majorBidi"/>
      <w:i/>
      <w:iCs/>
      <w:color w:val="272727" w:themeColor="text1" w:themeTint="D8"/>
    </w:rPr>
  </w:style>
  <w:style w:type="character" w:customStyle="1" w:styleId="90">
    <w:name w:val="כותרת 9 תו"/>
    <w:basedOn w:val="a0"/>
    <w:link w:val="9"/>
    <w:uiPriority w:val="9"/>
    <w:semiHidden/>
    <w:rsid w:val="00BF6804"/>
    <w:rPr>
      <w:rFonts w:eastAsiaTheme="majorEastAsia" w:cstheme="majorBidi"/>
      <w:color w:val="272727" w:themeColor="text1" w:themeTint="D8"/>
    </w:rPr>
  </w:style>
  <w:style w:type="paragraph" w:styleId="a3">
    <w:name w:val="Title"/>
    <w:basedOn w:val="a"/>
    <w:next w:val="a"/>
    <w:link w:val="a4"/>
    <w:uiPriority w:val="10"/>
    <w:qFormat/>
    <w:rsid w:val="00BF6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F68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680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F680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F6804"/>
    <w:pPr>
      <w:spacing w:before="160"/>
      <w:jc w:val="center"/>
    </w:pPr>
    <w:rPr>
      <w:i/>
      <w:iCs/>
      <w:color w:val="404040" w:themeColor="text1" w:themeTint="BF"/>
    </w:rPr>
  </w:style>
  <w:style w:type="character" w:customStyle="1" w:styleId="a8">
    <w:name w:val="ציטוט תו"/>
    <w:basedOn w:val="a0"/>
    <w:link w:val="a7"/>
    <w:uiPriority w:val="29"/>
    <w:rsid w:val="00BF6804"/>
    <w:rPr>
      <w:i/>
      <w:iCs/>
      <w:color w:val="404040" w:themeColor="text1" w:themeTint="BF"/>
    </w:rPr>
  </w:style>
  <w:style w:type="paragraph" w:styleId="a9">
    <w:name w:val="List Paragraph"/>
    <w:basedOn w:val="a"/>
    <w:uiPriority w:val="34"/>
    <w:qFormat/>
    <w:rsid w:val="00BF6804"/>
    <w:pPr>
      <w:ind w:left="720"/>
      <w:contextualSpacing/>
    </w:pPr>
  </w:style>
  <w:style w:type="character" w:styleId="aa">
    <w:name w:val="Intense Emphasis"/>
    <w:basedOn w:val="a0"/>
    <w:uiPriority w:val="21"/>
    <w:qFormat/>
    <w:rsid w:val="00BF6804"/>
    <w:rPr>
      <w:i/>
      <w:iCs/>
      <w:color w:val="0F4761" w:themeColor="accent1" w:themeShade="BF"/>
    </w:rPr>
  </w:style>
  <w:style w:type="paragraph" w:styleId="ab">
    <w:name w:val="Intense Quote"/>
    <w:basedOn w:val="a"/>
    <w:next w:val="a"/>
    <w:link w:val="ac"/>
    <w:uiPriority w:val="30"/>
    <w:qFormat/>
    <w:rsid w:val="00BF6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F6804"/>
    <w:rPr>
      <w:i/>
      <w:iCs/>
      <w:color w:val="0F4761" w:themeColor="accent1" w:themeShade="BF"/>
    </w:rPr>
  </w:style>
  <w:style w:type="character" w:styleId="ad">
    <w:name w:val="Intense Reference"/>
    <w:basedOn w:val="a0"/>
    <w:uiPriority w:val="32"/>
    <w:qFormat/>
    <w:rsid w:val="00BF68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435</Words>
  <Characters>2180</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וייס טליה בלומה</dc:creator>
  <cp:keywords/>
  <dc:description/>
  <cp:lastModifiedBy>וייס טליה בלומה</cp:lastModifiedBy>
  <cp:revision>1</cp:revision>
  <cp:lastPrinted>2025-09-17T09:51:00Z</cp:lastPrinted>
  <dcterms:created xsi:type="dcterms:W3CDTF">2025-09-17T09:32:00Z</dcterms:created>
  <dcterms:modified xsi:type="dcterms:W3CDTF">2025-09-17T09:52:00Z</dcterms:modified>
</cp:coreProperties>
</file>