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DE3D" w14:textId="71D9BFEE" w:rsidR="004948C9" w:rsidRDefault="00E86FF6" w:rsidP="00E86FF6">
      <w:pPr>
        <w:spacing w:line="480" w:lineRule="auto"/>
        <w:rPr>
          <w:rFonts w:ascii="Times New Roman" w:hAnsi="Times New Roman" w:cs="Times New Roman"/>
        </w:rPr>
      </w:pPr>
      <w:r w:rsidRPr="00E86FF6">
        <w:rPr>
          <w:rFonts w:ascii="Times New Roman" w:hAnsi="Times New Roman" w:cs="Times New Roman"/>
        </w:rPr>
        <w:t>Talia McCarthy-Wielenga</w:t>
      </w:r>
    </w:p>
    <w:p w14:paraId="5A049BC8" w14:textId="1A0D3C8D" w:rsidR="00E86FF6" w:rsidRDefault="00E86FF6" w:rsidP="00E86FF6">
      <w:pPr>
        <w:spacing w:line="480" w:lineRule="auto"/>
        <w:rPr>
          <w:rFonts w:ascii="Times New Roman" w:hAnsi="Times New Roman" w:cs="Times New Roman"/>
        </w:rPr>
      </w:pPr>
      <w:r>
        <w:rPr>
          <w:rFonts w:ascii="Times New Roman" w:hAnsi="Times New Roman" w:cs="Times New Roman"/>
        </w:rPr>
        <w:t>CS 499</w:t>
      </w:r>
    </w:p>
    <w:p w14:paraId="7DD853D0" w14:textId="4C94E19D" w:rsidR="00E86FF6" w:rsidRDefault="00E86FF6" w:rsidP="00E86FF6">
      <w:pPr>
        <w:spacing w:line="480" w:lineRule="auto"/>
        <w:rPr>
          <w:rFonts w:ascii="Times New Roman" w:hAnsi="Times New Roman" w:cs="Times New Roman"/>
        </w:rPr>
      </w:pPr>
      <w:r>
        <w:rPr>
          <w:rFonts w:ascii="Times New Roman" w:hAnsi="Times New Roman" w:cs="Times New Roman"/>
        </w:rPr>
        <w:t>Milestone Two</w:t>
      </w:r>
    </w:p>
    <w:p w14:paraId="482E05F8" w14:textId="6094CE0F" w:rsidR="00E86FF6" w:rsidRDefault="00E86FF6" w:rsidP="00E86FF6">
      <w:pPr>
        <w:spacing w:line="480" w:lineRule="auto"/>
        <w:rPr>
          <w:rFonts w:ascii="Times New Roman" w:hAnsi="Times New Roman" w:cs="Times New Roman"/>
        </w:rPr>
      </w:pPr>
      <w:r>
        <w:rPr>
          <w:rFonts w:ascii="Times New Roman" w:hAnsi="Times New Roman" w:cs="Times New Roman"/>
        </w:rPr>
        <w:t>September 19, 2026</w:t>
      </w:r>
    </w:p>
    <w:p w14:paraId="27C1C582" w14:textId="77777777" w:rsidR="00E86FF6" w:rsidRPr="00E86FF6" w:rsidRDefault="00E86FF6" w:rsidP="00E86FF6">
      <w:pPr>
        <w:spacing w:line="480" w:lineRule="auto"/>
        <w:rPr>
          <w:rFonts w:ascii="Times New Roman" w:hAnsi="Times New Roman" w:cs="Times New Roman"/>
        </w:rPr>
      </w:pPr>
      <w:r w:rsidRPr="00E86FF6">
        <w:rPr>
          <w:rFonts w:ascii="Times New Roman" w:hAnsi="Times New Roman" w:cs="Times New Roman"/>
        </w:rPr>
        <w:t>The artifact selected for enhancement is a secure SSL/TLS Spring Boot Server, originally engineered during coursework in CS 305: Software Security. The software was initially developed as a foundational security backend for a hypothetical financial client, Artemis Financial.</w:t>
      </w:r>
    </w:p>
    <w:p w14:paraId="4FC2D49B" w14:textId="77777777" w:rsidR="00E86FF6" w:rsidRDefault="00E86FF6" w:rsidP="00E86FF6">
      <w:pPr>
        <w:spacing w:line="480" w:lineRule="auto"/>
        <w:rPr>
          <w:rFonts w:ascii="Times New Roman" w:hAnsi="Times New Roman" w:cs="Times New Roman"/>
        </w:rPr>
      </w:pPr>
      <w:r w:rsidRPr="00E86FF6">
        <w:rPr>
          <w:rFonts w:ascii="Times New Roman" w:hAnsi="Times New Roman" w:cs="Times New Roman"/>
        </w:rPr>
        <w:t>In its original state, the application functioned within a monolithic single-file layout (</w:t>
      </w:r>
      <w:r w:rsidRPr="00E86FF6">
        <w:rPr>
          <w:rFonts w:ascii="Courier New" w:hAnsi="Courier New" w:cs="Courier New"/>
        </w:rPr>
        <w:t>SslServerApplication.java</w:t>
      </w:r>
      <w:r w:rsidRPr="00E86FF6">
        <w:rPr>
          <w:rFonts w:ascii="Times New Roman" w:hAnsi="Times New Roman" w:cs="Times New Roman"/>
        </w:rPr>
        <w:t xml:space="preserve">). This single file housed the server startup configuration, a REST controller endpoint configuration, and a hardcoded cryptographic routine designed to return a fixed SHA-256 integrity checksum wrapped inside unformatted HTML response text. The system established an HTTPS connection using an SSL certificate generated via Java </w:t>
      </w:r>
      <w:proofErr w:type="spellStart"/>
      <w:r w:rsidRPr="00E86FF6">
        <w:rPr>
          <w:rFonts w:ascii="Times New Roman" w:hAnsi="Times New Roman" w:cs="Times New Roman"/>
        </w:rPr>
        <w:t>Keytool</w:t>
      </w:r>
      <w:proofErr w:type="spellEnd"/>
      <w:r w:rsidRPr="00E86FF6">
        <w:rPr>
          <w:rFonts w:ascii="Times New Roman" w:hAnsi="Times New Roman" w:cs="Times New Roman"/>
        </w:rPr>
        <w:t>, but lacked modular separation, dynamic parameters, and persistence capabilities.</w:t>
      </w:r>
    </w:p>
    <w:p w14:paraId="6CB2B14E" w14:textId="77777777" w:rsidR="00E86FF6" w:rsidRPr="00E86FF6" w:rsidRDefault="00E86FF6" w:rsidP="00E86FF6">
      <w:pPr>
        <w:spacing w:line="480" w:lineRule="auto"/>
        <w:rPr>
          <w:rFonts w:ascii="Times New Roman" w:hAnsi="Times New Roman" w:cs="Times New Roman"/>
        </w:rPr>
      </w:pPr>
      <w:r w:rsidRPr="00E86FF6">
        <w:rPr>
          <w:rFonts w:ascii="Times New Roman" w:hAnsi="Times New Roman" w:cs="Times New Roman"/>
        </w:rPr>
        <w:t>This artifact was selected because secure, auditable backend microservices represent a critical component of modern software development, particularly when handling sensitive operational environments like healthcare informatics and medical device security. Demonstrating proficiency in re-architecting legacy code into structured, maintainable corporate assets directly signals readiness for an industry-level engineering role.</w:t>
      </w:r>
    </w:p>
    <w:p w14:paraId="1E48F047" w14:textId="77777777" w:rsidR="00E86FF6" w:rsidRPr="00E86FF6" w:rsidRDefault="00E86FF6" w:rsidP="00E86FF6">
      <w:pPr>
        <w:spacing w:line="480" w:lineRule="auto"/>
        <w:rPr>
          <w:rFonts w:ascii="Times New Roman" w:hAnsi="Times New Roman" w:cs="Times New Roman"/>
        </w:rPr>
      </w:pPr>
      <w:r w:rsidRPr="00E86FF6">
        <w:rPr>
          <w:rFonts w:ascii="Times New Roman" w:hAnsi="Times New Roman" w:cs="Times New Roman"/>
        </w:rPr>
        <w:t xml:space="preserve">The original code configuration suffered from extreme structural coupling, violating the Single Responsibility Principle. To elevate this project to a professional standard, I executed a complete </w:t>
      </w:r>
      <w:r w:rsidRPr="00E86FF6">
        <w:rPr>
          <w:rFonts w:ascii="Times New Roman" w:hAnsi="Times New Roman" w:cs="Times New Roman"/>
        </w:rPr>
        <w:lastRenderedPageBreak/>
        <w:t xml:space="preserve">architectural refactoring that </w:t>
      </w:r>
      <w:proofErr w:type="gramStart"/>
      <w:r w:rsidRPr="00E86FF6">
        <w:rPr>
          <w:rFonts w:ascii="Times New Roman" w:hAnsi="Times New Roman" w:cs="Times New Roman"/>
        </w:rPr>
        <w:t>showcases</w:t>
      </w:r>
      <w:proofErr w:type="gramEnd"/>
      <w:r w:rsidRPr="00E86FF6">
        <w:rPr>
          <w:rFonts w:ascii="Times New Roman" w:hAnsi="Times New Roman" w:cs="Times New Roman"/>
        </w:rPr>
        <w:t xml:space="preserve"> advanced software development skills across several components:</w:t>
      </w:r>
    </w:p>
    <w:p w14:paraId="6F369FD8" w14:textId="77777777" w:rsidR="00E86FF6" w:rsidRPr="00E86FF6" w:rsidRDefault="00E86FF6" w:rsidP="00E86FF6">
      <w:pPr>
        <w:numPr>
          <w:ilvl w:val="0"/>
          <w:numId w:val="1"/>
        </w:numPr>
        <w:spacing w:line="480" w:lineRule="auto"/>
        <w:rPr>
          <w:rFonts w:ascii="Times New Roman" w:hAnsi="Times New Roman" w:cs="Times New Roman"/>
        </w:rPr>
      </w:pPr>
      <w:r w:rsidRPr="00E86FF6">
        <w:rPr>
          <w:rFonts w:ascii="Times New Roman" w:hAnsi="Times New Roman" w:cs="Times New Roman"/>
          <w:b/>
          <w:bCs/>
        </w:rPr>
        <w:t>Separation of Concerns:</w:t>
      </w:r>
      <w:r w:rsidRPr="00E86FF6">
        <w:rPr>
          <w:rFonts w:ascii="Times New Roman" w:hAnsi="Times New Roman" w:cs="Times New Roman"/>
        </w:rPr>
        <w:t xml:space="preserve"> Decomposed the monolithic single-file architecture into an organized multi-tiered package layout, isolating components into explicit controller, service, and configuration layers (</w:t>
      </w:r>
      <w:proofErr w:type="spellStart"/>
      <w:r w:rsidRPr="00E86FF6">
        <w:rPr>
          <w:rFonts w:ascii="Courier New" w:hAnsi="Courier New" w:cs="Courier New"/>
        </w:rPr>
        <w:t>com.snhu.sslserver.controller</w:t>
      </w:r>
      <w:proofErr w:type="spellEnd"/>
      <w:r w:rsidRPr="00E86FF6">
        <w:rPr>
          <w:rFonts w:ascii="Times New Roman" w:hAnsi="Times New Roman" w:cs="Times New Roman"/>
        </w:rPr>
        <w:t xml:space="preserve"> and </w:t>
      </w:r>
      <w:proofErr w:type="spellStart"/>
      <w:r w:rsidRPr="00E86FF6">
        <w:rPr>
          <w:rFonts w:ascii="Courier New" w:hAnsi="Courier New" w:cs="Courier New"/>
        </w:rPr>
        <w:t>com.snhu.sslserver.service</w:t>
      </w:r>
      <w:proofErr w:type="spellEnd"/>
      <w:r w:rsidRPr="00E86FF6">
        <w:rPr>
          <w:rFonts w:ascii="Times New Roman" w:hAnsi="Times New Roman" w:cs="Times New Roman"/>
        </w:rPr>
        <w:t>).</w:t>
      </w:r>
    </w:p>
    <w:p w14:paraId="2BFDB172" w14:textId="748A56CF" w:rsidR="00E86FF6" w:rsidRPr="00E86FF6" w:rsidRDefault="00E86FF6" w:rsidP="00E86FF6">
      <w:pPr>
        <w:numPr>
          <w:ilvl w:val="0"/>
          <w:numId w:val="1"/>
        </w:numPr>
        <w:spacing w:line="480" w:lineRule="auto"/>
        <w:rPr>
          <w:rFonts w:ascii="Times New Roman" w:hAnsi="Times New Roman" w:cs="Times New Roman"/>
        </w:rPr>
      </w:pPr>
      <w:r w:rsidRPr="00E86FF6">
        <w:rPr>
          <w:rFonts w:ascii="Times New Roman" w:hAnsi="Times New Roman" w:cs="Times New Roman"/>
        </w:rPr>
        <w:t xml:space="preserve"> </w:t>
      </w:r>
      <w:r w:rsidRPr="00E86FF6">
        <w:rPr>
          <w:rFonts w:ascii="Times New Roman" w:hAnsi="Times New Roman" w:cs="Times New Roman"/>
          <w:b/>
          <w:bCs/>
        </w:rPr>
        <w:t>Decoupled Web Layer:</w:t>
      </w:r>
      <w:r w:rsidRPr="00E86FF6">
        <w:rPr>
          <w:rFonts w:ascii="Times New Roman" w:hAnsi="Times New Roman" w:cs="Times New Roman"/>
        </w:rPr>
        <w:t xml:space="preserve"> Extracted the web routing logic to an independent </w:t>
      </w:r>
      <w:r w:rsidRPr="00E86FF6">
        <w:rPr>
          <w:rFonts w:ascii="Courier New" w:hAnsi="Courier New" w:cs="Courier New"/>
        </w:rPr>
        <w:t>ChecksumController.java</w:t>
      </w:r>
      <w:r w:rsidRPr="00E86FF6">
        <w:rPr>
          <w:rFonts w:ascii="Times New Roman" w:hAnsi="Times New Roman" w:cs="Times New Roman"/>
        </w:rPr>
        <w:t xml:space="preserve"> class, entirely stripping out hardcoded HTML formatting tags.</w:t>
      </w:r>
    </w:p>
    <w:p w14:paraId="3E8D3523" w14:textId="4383194D" w:rsidR="00E86FF6" w:rsidRPr="00E86FF6" w:rsidRDefault="00E86FF6" w:rsidP="00E86FF6">
      <w:pPr>
        <w:numPr>
          <w:ilvl w:val="0"/>
          <w:numId w:val="1"/>
        </w:numPr>
        <w:spacing w:line="480" w:lineRule="auto"/>
        <w:rPr>
          <w:rFonts w:ascii="Times New Roman" w:hAnsi="Times New Roman" w:cs="Times New Roman"/>
        </w:rPr>
      </w:pPr>
      <w:r w:rsidRPr="00E86FF6">
        <w:rPr>
          <w:rFonts w:ascii="Times New Roman" w:hAnsi="Times New Roman" w:cs="Times New Roman"/>
          <w:b/>
          <w:bCs/>
        </w:rPr>
        <w:t>Encapsulated Business Logic:</w:t>
      </w:r>
      <w:r w:rsidRPr="00E86FF6">
        <w:rPr>
          <w:rFonts w:ascii="Times New Roman" w:hAnsi="Times New Roman" w:cs="Times New Roman"/>
        </w:rPr>
        <w:t xml:space="preserve"> Migrated the cryptographic procedures into a specialized </w:t>
      </w:r>
      <w:r w:rsidRPr="00E86FF6">
        <w:rPr>
          <w:rFonts w:ascii="Courier New" w:hAnsi="Courier New" w:cs="Courier New"/>
        </w:rPr>
        <w:t>@Service</w:t>
      </w:r>
      <w:r w:rsidRPr="00E86FF6">
        <w:rPr>
          <w:rFonts w:ascii="Times New Roman" w:hAnsi="Times New Roman" w:cs="Times New Roman"/>
        </w:rPr>
        <w:t xml:space="preserve"> bean (</w:t>
      </w:r>
      <w:r w:rsidRPr="00E86FF6">
        <w:rPr>
          <w:rFonts w:ascii="Courier New" w:hAnsi="Courier New" w:cs="Courier New"/>
        </w:rPr>
        <w:t>CryptographyService.java</w:t>
      </w:r>
      <w:r w:rsidRPr="00E86FF6">
        <w:rPr>
          <w:rFonts w:ascii="Times New Roman" w:hAnsi="Times New Roman" w:cs="Times New Roman"/>
        </w:rPr>
        <w:t>), decoupling endpoint routes from algorithmic execution blocks.</w:t>
      </w:r>
    </w:p>
    <w:p w14:paraId="1D9F0952" w14:textId="61FC3F1D" w:rsidR="00E86FF6" w:rsidRDefault="00E86FF6" w:rsidP="00E86FF6">
      <w:pPr>
        <w:numPr>
          <w:ilvl w:val="0"/>
          <w:numId w:val="1"/>
        </w:numPr>
        <w:spacing w:line="480" w:lineRule="auto"/>
        <w:rPr>
          <w:rFonts w:ascii="Times New Roman" w:hAnsi="Times New Roman" w:cs="Times New Roman"/>
        </w:rPr>
      </w:pPr>
      <w:r w:rsidRPr="00E86FF6">
        <w:rPr>
          <w:rFonts w:ascii="Times New Roman" w:hAnsi="Times New Roman" w:cs="Times New Roman"/>
          <w:b/>
          <w:bCs/>
        </w:rPr>
        <w:t>Standardized Data Serialization:</w:t>
      </w:r>
      <w:r w:rsidRPr="00E86FF6">
        <w:rPr>
          <w:rFonts w:ascii="Times New Roman" w:hAnsi="Times New Roman" w:cs="Times New Roman"/>
        </w:rPr>
        <w:t xml:space="preserve"> Refactored the web response structure to pass a data-centric object serialized into a unified, cross-platform JSON payload representation instead of basic web text fragments.</w:t>
      </w:r>
    </w:p>
    <w:p w14:paraId="152F22C1" w14:textId="77777777" w:rsidR="00E86FF6" w:rsidRPr="00E86FF6" w:rsidRDefault="00E86FF6" w:rsidP="00E86FF6">
      <w:pPr>
        <w:spacing w:line="480" w:lineRule="auto"/>
        <w:rPr>
          <w:rFonts w:ascii="Times New Roman" w:hAnsi="Times New Roman" w:cs="Times New Roman"/>
        </w:rPr>
      </w:pPr>
      <w:r w:rsidRPr="00E86FF6">
        <w:rPr>
          <w:rFonts w:ascii="Times New Roman" w:hAnsi="Times New Roman" w:cs="Times New Roman"/>
        </w:rPr>
        <w:t>The successful implementation of these software engineering adjustments demonstrates a direct alignment with, and achievement of, the course learning outcomes planned during Module One:</w:t>
      </w:r>
    </w:p>
    <w:p w14:paraId="4C550C19" w14:textId="77777777" w:rsidR="00E86FF6" w:rsidRPr="00E86FF6" w:rsidRDefault="00E86FF6" w:rsidP="00E86FF6">
      <w:pPr>
        <w:numPr>
          <w:ilvl w:val="0"/>
          <w:numId w:val="2"/>
        </w:numPr>
        <w:spacing w:line="480" w:lineRule="auto"/>
        <w:rPr>
          <w:rFonts w:ascii="Times New Roman" w:hAnsi="Times New Roman" w:cs="Times New Roman"/>
        </w:rPr>
      </w:pPr>
      <w:r w:rsidRPr="00E86FF6">
        <w:rPr>
          <w:rFonts w:ascii="Times New Roman" w:hAnsi="Times New Roman" w:cs="Times New Roman"/>
          <w:b/>
          <w:bCs/>
        </w:rPr>
        <w:t>Program Outcome 4 (Innovative Techniques, Skills, and Tools):</w:t>
      </w:r>
      <w:r w:rsidRPr="00E86FF6">
        <w:rPr>
          <w:rFonts w:ascii="Times New Roman" w:hAnsi="Times New Roman" w:cs="Times New Roman"/>
        </w:rPr>
        <w:t xml:space="preserve"> Demonstrated by utilizing the modern Spring Boot framework to shift a legacy, </w:t>
      </w:r>
      <w:proofErr w:type="gramStart"/>
      <w:r w:rsidRPr="00E86FF6">
        <w:rPr>
          <w:rFonts w:ascii="Times New Roman" w:hAnsi="Times New Roman" w:cs="Times New Roman"/>
        </w:rPr>
        <w:t>tightly-coupled</w:t>
      </w:r>
      <w:proofErr w:type="gramEnd"/>
      <w:r w:rsidRPr="00E86FF6">
        <w:rPr>
          <w:rFonts w:ascii="Times New Roman" w:hAnsi="Times New Roman" w:cs="Times New Roman"/>
        </w:rPr>
        <w:t xml:space="preserve"> assignment into a highly cohesive, maintainable, multi-tiered MVC service layout.</w:t>
      </w:r>
    </w:p>
    <w:p w14:paraId="75BDFE95" w14:textId="77777777" w:rsidR="00E86FF6" w:rsidRPr="00E86FF6" w:rsidRDefault="00E86FF6" w:rsidP="00E86FF6">
      <w:pPr>
        <w:numPr>
          <w:ilvl w:val="0"/>
          <w:numId w:val="2"/>
        </w:numPr>
        <w:spacing w:line="480" w:lineRule="auto"/>
        <w:rPr>
          <w:rFonts w:ascii="Times New Roman" w:hAnsi="Times New Roman" w:cs="Times New Roman"/>
        </w:rPr>
      </w:pPr>
      <w:r w:rsidRPr="00E86FF6">
        <w:rPr>
          <w:rFonts w:ascii="Times New Roman" w:hAnsi="Times New Roman" w:cs="Times New Roman"/>
          <w:b/>
          <w:bCs/>
        </w:rPr>
        <w:lastRenderedPageBreak/>
        <w:t>Program Outcome 5 (Security Mindset):</w:t>
      </w:r>
      <w:r w:rsidRPr="00E86FF6">
        <w:rPr>
          <w:rFonts w:ascii="Times New Roman" w:hAnsi="Times New Roman" w:cs="Times New Roman"/>
        </w:rPr>
        <w:t xml:space="preserve"> Achieved by preserving the core HTTPS configuration via self-signed </w:t>
      </w:r>
      <w:proofErr w:type="spellStart"/>
      <w:r w:rsidRPr="00E86FF6">
        <w:rPr>
          <w:rFonts w:ascii="Times New Roman" w:hAnsi="Times New Roman" w:cs="Times New Roman"/>
        </w:rPr>
        <w:t>Keytool</w:t>
      </w:r>
      <w:proofErr w:type="spellEnd"/>
      <w:r w:rsidRPr="00E86FF6">
        <w:rPr>
          <w:rFonts w:ascii="Times New Roman" w:hAnsi="Times New Roman" w:cs="Times New Roman"/>
        </w:rPr>
        <w:t xml:space="preserve"> certificates while adding a protective, centralized error interceptor layer to capture security exceptions. This ensures that raw system stack traces are never leaked over the network to an external client interface, mitigating potential design flaws that adversaries could exploit to gather system intelligence.</w:t>
      </w:r>
    </w:p>
    <w:p w14:paraId="0D243837" w14:textId="77777777" w:rsidR="00E86FF6" w:rsidRPr="00E86FF6" w:rsidRDefault="00E86FF6" w:rsidP="00E86FF6">
      <w:pPr>
        <w:spacing w:line="480" w:lineRule="auto"/>
        <w:rPr>
          <w:rFonts w:ascii="Times New Roman" w:hAnsi="Times New Roman" w:cs="Times New Roman"/>
        </w:rPr>
      </w:pPr>
      <w:r w:rsidRPr="00E86FF6">
        <w:rPr>
          <w:rFonts w:ascii="Times New Roman" w:hAnsi="Times New Roman" w:cs="Times New Roman"/>
        </w:rPr>
        <w:t>The process of refactoring this legacy code provided valuable insights into structural maintainability and modular system transformations.</w:t>
      </w:r>
    </w:p>
    <w:p w14:paraId="418D5A77" w14:textId="77777777" w:rsidR="00E86FF6" w:rsidRPr="00E86FF6" w:rsidRDefault="00E86FF6" w:rsidP="00E86FF6">
      <w:pPr>
        <w:numPr>
          <w:ilvl w:val="0"/>
          <w:numId w:val="3"/>
        </w:numPr>
        <w:spacing w:line="480" w:lineRule="auto"/>
        <w:rPr>
          <w:rFonts w:ascii="Times New Roman" w:hAnsi="Times New Roman" w:cs="Times New Roman"/>
        </w:rPr>
      </w:pPr>
      <w:r w:rsidRPr="00E86FF6">
        <w:rPr>
          <w:rFonts w:ascii="Times New Roman" w:hAnsi="Times New Roman" w:cs="Times New Roman"/>
          <w:b/>
          <w:bCs/>
        </w:rPr>
        <w:t>Learning Experiences:</w:t>
      </w:r>
      <w:r w:rsidRPr="00E86FF6">
        <w:rPr>
          <w:rFonts w:ascii="Times New Roman" w:hAnsi="Times New Roman" w:cs="Times New Roman"/>
        </w:rPr>
        <w:t xml:space="preserve"> I learned how to seamlessly transition out of a functional but brittle monolithic skeleton without disrupting established container constraints, such as active SSL key configurations. Moving away from manual HTML string generation to automated object serialization reinforced the value of designing APIs with cross-platform interoperability and machine readability in mind. This learning bridges the gap between academic code and production-grade </w:t>
      </w:r>
      <w:proofErr w:type="gramStart"/>
      <w:r w:rsidRPr="00E86FF6">
        <w:rPr>
          <w:rFonts w:ascii="Times New Roman" w:hAnsi="Times New Roman" w:cs="Times New Roman"/>
        </w:rPr>
        <w:t>architectures</w:t>
      </w:r>
      <w:proofErr w:type="gramEnd"/>
      <w:r w:rsidRPr="00E86FF6">
        <w:rPr>
          <w:rFonts w:ascii="Times New Roman" w:hAnsi="Times New Roman" w:cs="Times New Roman"/>
        </w:rPr>
        <w:t>.</w:t>
      </w:r>
    </w:p>
    <w:p w14:paraId="5FAF39B6" w14:textId="74CE625B" w:rsidR="00E86FF6" w:rsidRDefault="00E86FF6" w:rsidP="00E86FF6">
      <w:pPr>
        <w:numPr>
          <w:ilvl w:val="0"/>
          <w:numId w:val="3"/>
        </w:numPr>
        <w:spacing w:line="480" w:lineRule="auto"/>
        <w:rPr>
          <w:rFonts w:ascii="Times New Roman" w:hAnsi="Times New Roman" w:cs="Times New Roman"/>
        </w:rPr>
      </w:pPr>
      <w:r w:rsidRPr="00E86FF6">
        <w:rPr>
          <w:rFonts w:ascii="Times New Roman" w:hAnsi="Times New Roman" w:cs="Times New Roman"/>
          <w:b/>
          <w:bCs/>
        </w:rPr>
        <w:t>Challenges Overcome:</w:t>
      </w:r>
      <w:r w:rsidRPr="00E86FF6">
        <w:rPr>
          <w:rFonts w:ascii="Times New Roman" w:hAnsi="Times New Roman" w:cs="Times New Roman"/>
        </w:rPr>
        <w:t xml:space="preserve"> The primary technical friction point involved maintaining local Java Keystore properties during the structural class movements. Because the application context paths shifted when packages were broken up, adjusting component-scanning behaviors while preventing </w:t>
      </w:r>
      <w:proofErr w:type="spellStart"/>
      <w:r w:rsidRPr="00E86FF6">
        <w:rPr>
          <w:rFonts w:ascii="Times New Roman" w:hAnsi="Times New Roman" w:cs="Times New Roman"/>
        </w:rPr>
        <w:t>classpath</w:t>
      </w:r>
      <w:proofErr w:type="spellEnd"/>
      <w:r w:rsidRPr="00E86FF6">
        <w:rPr>
          <w:rFonts w:ascii="Times New Roman" w:hAnsi="Times New Roman" w:cs="Times New Roman"/>
        </w:rPr>
        <w:t xml:space="preserve"> resolution failures required deep configuration debugging. This challenge emphasized the trade-offs involved in working with automated framework properties versus explicit code declarations.</w:t>
      </w:r>
    </w:p>
    <w:p w14:paraId="4B6A5512" w14:textId="11DC70B1" w:rsidR="00E86FF6" w:rsidRPr="00E86FF6" w:rsidRDefault="00E86FF6" w:rsidP="00E86FF6">
      <w:pPr>
        <w:spacing w:line="480" w:lineRule="auto"/>
        <w:rPr>
          <w:rFonts w:ascii="Times New Roman" w:hAnsi="Times New Roman" w:cs="Times New Roman"/>
        </w:rPr>
      </w:pPr>
      <w:r>
        <w:rPr>
          <w:rFonts w:ascii="Times New Roman" w:hAnsi="Times New Roman" w:cs="Times New Roman"/>
        </w:rPr>
        <w:t>This table below documents the status of my capstone enhancements as of Milestone Two, demonstrating the completion of the Software Design and Engineering phase and the forward planning for upcoming milestones.</w:t>
      </w:r>
    </w:p>
    <w:tbl>
      <w:tblPr>
        <w:tblStyle w:val="TableGrid"/>
        <w:tblW w:w="0" w:type="auto"/>
        <w:tblLook w:val="04A0" w:firstRow="1" w:lastRow="0" w:firstColumn="1" w:lastColumn="0" w:noHBand="0" w:noVBand="1"/>
      </w:tblPr>
      <w:tblGrid>
        <w:gridCol w:w="2337"/>
        <w:gridCol w:w="2337"/>
        <w:gridCol w:w="2338"/>
        <w:gridCol w:w="2338"/>
      </w:tblGrid>
      <w:tr w:rsidR="00E86FF6" w14:paraId="2BC50845" w14:textId="77777777" w:rsidTr="00C77E26">
        <w:tc>
          <w:tcPr>
            <w:tcW w:w="2337" w:type="dxa"/>
          </w:tcPr>
          <w:p w14:paraId="6045E896"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lastRenderedPageBreak/>
              <w:t>Checkpoint</w:t>
            </w:r>
          </w:p>
        </w:tc>
        <w:tc>
          <w:tcPr>
            <w:tcW w:w="2337" w:type="dxa"/>
          </w:tcPr>
          <w:p w14:paraId="74F8AACA"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Software Design and Engineering</w:t>
            </w:r>
          </w:p>
        </w:tc>
        <w:tc>
          <w:tcPr>
            <w:tcW w:w="2338" w:type="dxa"/>
          </w:tcPr>
          <w:p w14:paraId="02BD0198"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Algorithms and Data Structures</w:t>
            </w:r>
          </w:p>
        </w:tc>
        <w:tc>
          <w:tcPr>
            <w:tcW w:w="2338" w:type="dxa"/>
          </w:tcPr>
          <w:p w14:paraId="27F2E196"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Databases</w:t>
            </w:r>
          </w:p>
        </w:tc>
      </w:tr>
      <w:tr w:rsidR="00E86FF6" w14:paraId="32DA134D" w14:textId="77777777" w:rsidTr="00C77E26">
        <w:tc>
          <w:tcPr>
            <w:tcW w:w="2337" w:type="dxa"/>
          </w:tcPr>
          <w:p w14:paraId="40DB0234"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Name of Artifact Used</w:t>
            </w:r>
          </w:p>
        </w:tc>
        <w:tc>
          <w:tcPr>
            <w:tcW w:w="2337" w:type="dxa"/>
          </w:tcPr>
          <w:p w14:paraId="2CF05524" w14:textId="77777777" w:rsidR="00E86FF6" w:rsidRDefault="00E86FF6" w:rsidP="00C77E26">
            <w:pPr>
              <w:rPr>
                <w:rFonts w:ascii="Times New Roman" w:hAnsi="Times New Roman" w:cs="Times New Roman"/>
              </w:rPr>
            </w:pPr>
            <w:r w:rsidRPr="002C2ACF">
              <w:rPr>
                <w:rFonts w:ascii="Times New Roman" w:hAnsi="Times New Roman" w:cs="Times New Roman"/>
              </w:rPr>
              <w:t xml:space="preserve">Artemis </w:t>
            </w:r>
            <w:proofErr w:type="gramStart"/>
            <w:r w:rsidRPr="002C2ACF">
              <w:rPr>
                <w:rFonts w:ascii="Times New Roman" w:hAnsi="Times New Roman" w:cs="Times New Roman"/>
              </w:rPr>
              <w:t>Financial</w:t>
            </w:r>
            <w:proofErr w:type="gramEnd"/>
            <w:r w:rsidRPr="002C2ACF">
              <w:rPr>
                <w:rFonts w:ascii="Times New Roman" w:hAnsi="Times New Roman" w:cs="Times New Roman"/>
              </w:rPr>
              <w:t xml:space="preserve"> Secure Spring Boot Server</w:t>
            </w:r>
          </w:p>
        </w:tc>
        <w:tc>
          <w:tcPr>
            <w:tcW w:w="2338" w:type="dxa"/>
          </w:tcPr>
          <w:p w14:paraId="1AFF0E29" w14:textId="77777777" w:rsidR="00E86FF6" w:rsidRDefault="00E86FF6" w:rsidP="00C77E26">
            <w:pPr>
              <w:rPr>
                <w:rFonts w:ascii="Times New Roman" w:hAnsi="Times New Roman" w:cs="Times New Roman"/>
              </w:rPr>
            </w:pPr>
            <w:r w:rsidRPr="002C2ACF">
              <w:rPr>
                <w:rFonts w:ascii="Times New Roman" w:hAnsi="Times New Roman" w:cs="Times New Roman"/>
              </w:rPr>
              <w:t xml:space="preserve">Artemis </w:t>
            </w:r>
            <w:proofErr w:type="gramStart"/>
            <w:r w:rsidRPr="002C2ACF">
              <w:rPr>
                <w:rFonts w:ascii="Times New Roman" w:hAnsi="Times New Roman" w:cs="Times New Roman"/>
              </w:rPr>
              <w:t>Financial</w:t>
            </w:r>
            <w:proofErr w:type="gramEnd"/>
            <w:r w:rsidRPr="002C2ACF">
              <w:rPr>
                <w:rFonts w:ascii="Times New Roman" w:hAnsi="Times New Roman" w:cs="Times New Roman"/>
              </w:rPr>
              <w:t xml:space="preserve"> Secure Spring Boot Server</w:t>
            </w:r>
          </w:p>
        </w:tc>
        <w:tc>
          <w:tcPr>
            <w:tcW w:w="2338" w:type="dxa"/>
          </w:tcPr>
          <w:p w14:paraId="45CF0AB1" w14:textId="77777777" w:rsidR="00E86FF6" w:rsidRDefault="00E86FF6" w:rsidP="00C77E26">
            <w:pPr>
              <w:rPr>
                <w:rFonts w:ascii="Times New Roman" w:hAnsi="Times New Roman" w:cs="Times New Roman"/>
              </w:rPr>
            </w:pPr>
            <w:r w:rsidRPr="002C2ACF">
              <w:rPr>
                <w:rFonts w:ascii="Times New Roman" w:hAnsi="Times New Roman" w:cs="Times New Roman"/>
              </w:rPr>
              <w:t xml:space="preserve">Artemis </w:t>
            </w:r>
            <w:proofErr w:type="gramStart"/>
            <w:r w:rsidRPr="002C2ACF">
              <w:rPr>
                <w:rFonts w:ascii="Times New Roman" w:hAnsi="Times New Roman" w:cs="Times New Roman"/>
              </w:rPr>
              <w:t>Financial</w:t>
            </w:r>
            <w:proofErr w:type="gramEnd"/>
            <w:r w:rsidRPr="002C2ACF">
              <w:rPr>
                <w:rFonts w:ascii="Times New Roman" w:hAnsi="Times New Roman" w:cs="Times New Roman"/>
              </w:rPr>
              <w:t xml:space="preserve"> Secure Spring Boot Server</w:t>
            </w:r>
          </w:p>
        </w:tc>
      </w:tr>
      <w:tr w:rsidR="00E86FF6" w14:paraId="43410DB0" w14:textId="77777777" w:rsidTr="00C77E26">
        <w:tc>
          <w:tcPr>
            <w:tcW w:w="2337" w:type="dxa"/>
          </w:tcPr>
          <w:p w14:paraId="73233322"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Status of Initial Enhancement</w:t>
            </w:r>
          </w:p>
        </w:tc>
        <w:tc>
          <w:tcPr>
            <w:tcW w:w="2337" w:type="dxa"/>
          </w:tcPr>
          <w:p w14:paraId="286D881A" w14:textId="77777777" w:rsidR="00E86FF6" w:rsidRDefault="00E86FF6" w:rsidP="00C77E26">
            <w:pPr>
              <w:rPr>
                <w:rFonts w:ascii="Times New Roman" w:hAnsi="Times New Roman" w:cs="Times New Roman"/>
              </w:rPr>
            </w:pPr>
            <w:r w:rsidRPr="002C2ACF">
              <w:rPr>
                <w:rFonts w:ascii="Times New Roman" w:hAnsi="Times New Roman" w:cs="Times New Roman"/>
                <w:b/>
                <w:bCs/>
              </w:rPr>
              <w:t>Completed.</w:t>
            </w:r>
            <w:r w:rsidRPr="002C2ACF">
              <w:rPr>
                <w:rFonts w:ascii="Times New Roman" w:hAnsi="Times New Roman" w:cs="Times New Roman"/>
              </w:rPr>
              <w:t xml:space="preserve"> Decoupled the monolith into distinct controller, cryptography service, and payload serialization layers.</w:t>
            </w:r>
          </w:p>
        </w:tc>
        <w:tc>
          <w:tcPr>
            <w:tcW w:w="2338" w:type="dxa"/>
          </w:tcPr>
          <w:p w14:paraId="0D0B24E4" w14:textId="77777777" w:rsidR="00E86FF6" w:rsidRDefault="00E86FF6" w:rsidP="00C77E26">
            <w:pPr>
              <w:rPr>
                <w:rFonts w:ascii="Times New Roman" w:hAnsi="Times New Roman" w:cs="Times New Roman"/>
              </w:rPr>
            </w:pPr>
            <w:r>
              <w:rPr>
                <w:rFonts w:ascii="Times New Roman" w:hAnsi="Times New Roman" w:cs="Times New Roman"/>
                <w:b/>
                <w:bCs/>
              </w:rPr>
              <w:t>I</w:t>
            </w:r>
            <w:r w:rsidRPr="002C2ACF">
              <w:rPr>
                <w:rFonts w:ascii="Times New Roman" w:hAnsi="Times New Roman" w:cs="Times New Roman"/>
                <w:b/>
                <w:bCs/>
              </w:rPr>
              <w:t>n Progress.</w:t>
            </w:r>
            <w:r w:rsidRPr="002C2ACF">
              <w:rPr>
                <w:rFonts w:ascii="Times New Roman" w:hAnsi="Times New Roman" w:cs="Times New Roman"/>
              </w:rPr>
              <w:t xml:space="preserve"> Refactoring data processing pathways to move from hardcoded values to dynamic input streams.</w:t>
            </w:r>
          </w:p>
        </w:tc>
        <w:tc>
          <w:tcPr>
            <w:tcW w:w="2338" w:type="dxa"/>
          </w:tcPr>
          <w:p w14:paraId="7F92F154" w14:textId="77777777" w:rsidR="00E86FF6" w:rsidRDefault="00E86FF6" w:rsidP="00C77E26">
            <w:pPr>
              <w:rPr>
                <w:rFonts w:ascii="Times New Roman" w:hAnsi="Times New Roman" w:cs="Times New Roman"/>
              </w:rPr>
            </w:pPr>
            <w:r w:rsidRPr="002C2ACF">
              <w:rPr>
                <w:rFonts w:ascii="Times New Roman" w:hAnsi="Times New Roman" w:cs="Times New Roman"/>
                <w:b/>
                <w:bCs/>
              </w:rPr>
              <w:t>In Progress.</w:t>
            </w:r>
            <w:r w:rsidRPr="002C2ACF">
              <w:rPr>
                <w:rFonts w:ascii="Times New Roman" w:hAnsi="Times New Roman" w:cs="Times New Roman"/>
              </w:rPr>
              <w:t xml:space="preserve"> Dependencies and relational mapping settings are integrated within application configuration assets.</w:t>
            </w:r>
          </w:p>
        </w:tc>
      </w:tr>
      <w:tr w:rsidR="00E86FF6" w14:paraId="57252739" w14:textId="77777777" w:rsidTr="00C77E26">
        <w:tc>
          <w:tcPr>
            <w:tcW w:w="2337" w:type="dxa"/>
          </w:tcPr>
          <w:p w14:paraId="31B7019D"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Submission Status</w:t>
            </w:r>
          </w:p>
        </w:tc>
        <w:tc>
          <w:tcPr>
            <w:tcW w:w="2337" w:type="dxa"/>
          </w:tcPr>
          <w:p w14:paraId="54C5B45B" w14:textId="77777777" w:rsidR="00E86FF6" w:rsidRDefault="00E86FF6" w:rsidP="00C77E26">
            <w:pPr>
              <w:rPr>
                <w:rFonts w:ascii="Times New Roman" w:hAnsi="Times New Roman" w:cs="Times New Roman"/>
              </w:rPr>
            </w:pPr>
            <w:r w:rsidRPr="002C2ACF">
              <w:rPr>
                <w:rFonts w:ascii="Times New Roman" w:hAnsi="Times New Roman" w:cs="Times New Roman"/>
                <w:b/>
                <w:bCs/>
              </w:rPr>
              <w:t>Milestone Two Complete. Technical code packages and narrative documentation are submitted for review.</w:t>
            </w:r>
          </w:p>
        </w:tc>
        <w:tc>
          <w:tcPr>
            <w:tcW w:w="2338" w:type="dxa"/>
          </w:tcPr>
          <w:p w14:paraId="3FA4FC79" w14:textId="77777777" w:rsidR="00E86FF6" w:rsidRDefault="00E86FF6" w:rsidP="00C77E26">
            <w:pPr>
              <w:rPr>
                <w:rFonts w:ascii="Times New Roman" w:hAnsi="Times New Roman" w:cs="Times New Roman"/>
              </w:rPr>
            </w:pPr>
            <w:r w:rsidRPr="002C2ACF">
              <w:rPr>
                <w:rFonts w:ascii="Times New Roman" w:hAnsi="Times New Roman" w:cs="Times New Roman"/>
                <w:b/>
                <w:bCs/>
              </w:rPr>
              <w:t>Milestone Three Preparing.</w:t>
            </w:r>
            <w:r w:rsidRPr="002C2ACF">
              <w:rPr>
                <w:rFonts w:ascii="Times New Roman" w:hAnsi="Times New Roman" w:cs="Times New Roman"/>
              </w:rPr>
              <w:t xml:space="preserve"> Architectural flowcharts and strategy pattern frameworks are under layout optimization.</w:t>
            </w:r>
          </w:p>
        </w:tc>
        <w:tc>
          <w:tcPr>
            <w:tcW w:w="2338" w:type="dxa"/>
          </w:tcPr>
          <w:p w14:paraId="377679A3" w14:textId="77777777" w:rsidR="00E86FF6" w:rsidRDefault="00E86FF6" w:rsidP="00C77E26">
            <w:pPr>
              <w:rPr>
                <w:rFonts w:ascii="Times New Roman" w:hAnsi="Times New Roman" w:cs="Times New Roman"/>
              </w:rPr>
            </w:pPr>
            <w:r w:rsidRPr="002C2ACF">
              <w:rPr>
                <w:rFonts w:ascii="Times New Roman" w:hAnsi="Times New Roman" w:cs="Times New Roman"/>
                <w:b/>
                <w:bCs/>
              </w:rPr>
              <w:t>Milestone Four Staged.</w:t>
            </w:r>
            <w:r w:rsidRPr="002C2ACF">
              <w:rPr>
                <w:rFonts w:ascii="Times New Roman" w:hAnsi="Times New Roman" w:cs="Times New Roman"/>
              </w:rPr>
              <w:t xml:space="preserve"> Entity relations are mapped out; testing routines will follow module sequences.</w:t>
            </w:r>
          </w:p>
        </w:tc>
      </w:tr>
      <w:tr w:rsidR="00E86FF6" w14:paraId="745FA2CB" w14:textId="77777777" w:rsidTr="00C77E26">
        <w:tc>
          <w:tcPr>
            <w:tcW w:w="2337" w:type="dxa"/>
          </w:tcPr>
          <w:p w14:paraId="475E9AB6"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Status of Final Enhancement</w:t>
            </w:r>
          </w:p>
        </w:tc>
        <w:tc>
          <w:tcPr>
            <w:tcW w:w="2337" w:type="dxa"/>
          </w:tcPr>
          <w:p w14:paraId="13620C44"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Incorporating immediate structural feedback from review loops before executing the final system deployment.</w:t>
            </w:r>
          </w:p>
        </w:tc>
        <w:tc>
          <w:tcPr>
            <w:tcW w:w="2338" w:type="dxa"/>
          </w:tcPr>
          <w:p w14:paraId="337D3F81"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Dynamic algorithm selection structures will finalize during the upcoming course modules.</w:t>
            </w:r>
          </w:p>
          <w:p w14:paraId="66FA178B" w14:textId="77777777" w:rsidR="00E86FF6" w:rsidRPr="002C2ACF" w:rsidRDefault="00E86FF6" w:rsidP="00C77E26">
            <w:pPr>
              <w:rPr>
                <w:rFonts w:ascii="Times New Roman" w:hAnsi="Times New Roman" w:cs="Times New Roman"/>
              </w:rPr>
            </w:pPr>
          </w:p>
          <w:p w14:paraId="23662DFA" w14:textId="77777777" w:rsidR="00E86FF6" w:rsidRDefault="00E86FF6" w:rsidP="00C77E26">
            <w:pPr>
              <w:rPr>
                <w:rFonts w:ascii="Times New Roman" w:hAnsi="Times New Roman" w:cs="Times New Roman"/>
              </w:rPr>
            </w:pPr>
          </w:p>
          <w:p w14:paraId="21FE9AAD" w14:textId="77777777" w:rsidR="00E86FF6" w:rsidRDefault="00E86FF6" w:rsidP="00C77E26">
            <w:pPr>
              <w:rPr>
                <w:rFonts w:ascii="Times New Roman" w:hAnsi="Times New Roman" w:cs="Times New Roman"/>
              </w:rPr>
            </w:pPr>
          </w:p>
          <w:p w14:paraId="3F80A3EF" w14:textId="77777777" w:rsidR="00E86FF6" w:rsidRPr="002C2ACF" w:rsidRDefault="00E86FF6" w:rsidP="00C77E26">
            <w:pPr>
              <w:rPr>
                <w:rFonts w:ascii="Times New Roman" w:hAnsi="Times New Roman" w:cs="Times New Roman"/>
              </w:rPr>
            </w:pPr>
          </w:p>
        </w:tc>
        <w:tc>
          <w:tcPr>
            <w:tcW w:w="2338" w:type="dxa"/>
          </w:tcPr>
          <w:p w14:paraId="451DCD6F"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Full runtime persistence logging validation cycles will conclude post-repository testing.</w:t>
            </w:r>
          </w:p>
          <w:p w14:paraId="235EEB5A" w14:textId="77777777" w:rsidR="00E86FF6" w:rsidRPr="002C2ACF" w:rsidRDefault="00E86FF6" w:rsidP="00C77E26">
            <w:pPr>
              <w:rPr>
                <w:rFonts w:ascii="Times New Roman" w:hAnsi="Times New Roman" w:cs="Times New Roman"/>
              </w:rPr>
            </w:pPr>
          </w:p>
          <w:p w14:paraId="0B778EE0" w14:textId="77777777" w:rsidR="00E86FF6" w:rsidRPr="002C2ACF" w:rsidRDefault="00E86FF6" w:rsidP="00C77E26">
            <w:pPr>
              <w:rPr>
                <w:rFonts w:ascii="Times New Roman" w:hAnsi="Times New Roman" w:cs="Times New Roman"/>
              </w:rPr>
            </w:pPr>
          </w:p>
          <w:p w14:paraId="04B0DD2D" w14:textId="77777777" w:rsidR="00E86FF6" w:rsidRDefault="00E86FF6" w:rsidP="00C77E26">
            <w:pPr>
              <w:rPr>
                <w:rFonts w:ascii="Times New Roman" w:hAnsi="Times New Roman" w:cs="Times New Roman"/>
              </w:rPr>
            </w:pPr>
          </w:p>
          <w:p w14:paraId="1021CADC" w14:textId="77777777" w:rsidR="00E86FF6" w:rsidRPr="002C2ACF" w:rsidRDefault="00E86FF6" w:rsidP="00C77E26">
            <w:pPr>
              <w:rPr>
                <w:rFonts w:ascii="Times New Roman" w:hAnsi="Times New Roman" w:cs="Times New Roman"/>
              </w:rPr>
            </w:pPr>
          </w:p>
          <w:p w14:paraId="7B7026A5" w14:textId="77777777" w:rsidR="00E86FF6" w:rsidRDefault="00E86FF6" w:rsidP="00C77E26">
            <w:pPr>
              <w:rPr>
                <w:rFonts w:ascii="Times New Roman" w:hAnsi="Times New Roman" w:cs="Times New Roman"/>
              </w:rPr>
            </w:pPr>
          </w:p>
          <w:p w14:paraId="18878825" w14:textId="77777777" w:rsidR="00E86FF6" w:rsidRDefault="00E86FF6" w:rsidP="00C77E26">
            <w:pPr>
              <w:rPr>
                <w:rFonts w:ascii="Times New Roman" w:hAnsi="Times New Roman" w:cs="Times New Roman"/>
              </w:rPr>
            </w:pPr>
          </w:p>
          <w:p w14:paraId="227EC531" w14:textId="77777777" w:rsidR="00E86FF6" w:rsidRPr="002C2ACF" w:rsidRDefault="00E86FF6" w:rsidP="00C77E26">
            <w:pPr>
              <w:jc w:val="center"/>
              <w:rPr>
                <w:rFonts w:ascii="Times New Roman" w:hAnsi="Times New Roman" w:cs="Times New Roman"/>
              </w:rPr>
            </w:pPr>
          </w:p>
        </w:tc>
      </w:tr>
      <w:tr w:rsidR="00E86FF6" w14:paraId="57B41FFC" w14:textId="77777777" w:rsidTr="00C77E26">
        <w:tc>
          <w:tcPr>
            <w:tcW w:w="2337" w:type="dxa"/>
          </w:tcPr>
          <w:p w14:paraId="13F53637"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 xml:space="preserve">Uploaded to </w:t>
            </w:r>
            <w:proofErr w:type="spellStart"/>
            <w:r w:rsidRPr="002C2ACF">
              <w:rPr>
                <w:rFonts w:ascii="Times New Roman" w:hAnsi="Times New Roman" w:cs="Times New Roman"/>
                <w:b/>
                <w:bCs/>
              </w:rPr>
              <w:t>ePortfolio</w:t>
            </w:r>
            <w:proofErr w:type="spellEnd"/>
          </w:p>
        </w:tc>
        <w:tc>
          <w:tcPr>
            <w:tcW w:w="2337" w:type="dxa"/>
          </w:tcPr>
          <w:p w14:paraId="412DA82F"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Artifact staging will deploy to the public platform following the refinement of all code categories.</w:t>
            </w:r>
          </w:p>
          <w:p w14:paraId="0F99E280" w14:textId="77777777" w:rsidR="00E86FF6" w:rsidRPr="002C2ACF" w:rsidRDefault="00E86FF6" w:rsidP="00C77E26">
            <w:pPr>
              <w:rPr>
                <w:rFonts w:ascii="Times New Roman" w:hAnsi="Times New Roman" w:cs="Times New Roman"/>
              </w:rPr>
            </w:pPr>
          </w:p>
        </w:tc>
        <w:tc>
          <w:tcPr>
            <w:tcW w:w="2338" w:type="dxa"/>
          </w:tcPr>
          <w:p w14:paraId="1D9310A9"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Algorithmic assets will upload simultaneously with full backend functionality verification.</w:t>
            </w:r>
          </w:p>
        </w:tc>
        <w:tc>
          <w:tcPr>
            <w:tcW w:w="2338" w:type="dxa"/>
          </w:tcPr>
          <w:p w14:paraId="2DF2D3CD" w14:textId="77777777" w:rsidR="00E86FF6" w:rsidRDefault="00E86FF6" w:rsidP="00C77E26">
            <w:pPr>
              <w:rPr>
                <w:rFonts w:ascii="Times New Roman" w:hAnsi="Times New Roman" w:cs="Times New Roman"/>
              </w:rPr>
            </w:pPr>
            <w:r w:rsidRPr="002C2ACF">
              <w:rPr>
                <w:rFonts w:ascii="Times New Roman" w:hAnsi="Times New Roman" w:cs="Times New Roman"/>
                <w:b/>
                <w:bCs/>
              </w:rPr>
              <w:t>Pending.</w:t>
            </w:r>
            <w:r w:rsidRPr="002C2ACF">
              <w:rPr>
                <w:rFonts w:ascii="Times New Roman" w:hAnsi="Times New Roman" w:cs="Times New Roman"/>
              </w:rPr>
              <w:t xml:space="preserve"> Database schemas and verification logs will publish upon capstone testing closure.</w:t>
            </w:r>
          </w:p>
        </w:tc>
      </w:tr>
      <w:tr w:rsidR="00E86FF6" w14:paraId="777D48AD" w14:textId="77777777" w:rsidTr="00E86FF6">
        <w:trPr>
          <w:trHeight w:val="1223"/>
        </w:trPr>
        <w:tc>
          <w:tcPr>
            <w:tcW w:w="2337" w:type="dxa"/>
          </w:tcPr>
          <w:p w14:paraId="343BEF73" w14:textId="77777777" w:rsidR="00E86FF6" w:rsidRPr="002C2ACF" w:rsidRDefault="00E86FF6" w:rsidP="00C77E26">
            <w:pPr>
              <w:rPr>
                <w:rFonts w:ascii="Times New Roman" w:hAnsi="Times New Roman" w:cs="Times New Roman"/>
                <w:b/>
                <w:bCs/>
              </w:rPr>
            </w:pPr>
            <w:r w:rsidRPr="002C2ACF">
              <w:rPr>
                <w:rFonts w:ascii="Times New Roman" w:hAnsi="Times New Roman" w:cs="Times New Roman"/>
                <w:b/>
                <w:bCs/>
              </w:rPr>
              <w:t xml:space="preserve">Status of Finalized </w:t>
            </w:r>
            <w:proofErr w:type="spellStart"/>
            <w:r w:rsidRPr="002C2ACF">
              <w:rPr>
                <w:rFonts w:ascii="Times New Roman" w:hAnsi="Times New Roman" w:cs="Times New Roman"/>
                <w:b/>
                <w:bCs/>
              </w:rPr>
              <w:t>ePortfolio</w:t>
            </w:r>
            <w:proofErr w:type="spellEnd"/>
          </w:p>
        </w:tc>
        <w:tc>
          <w:tcPr>
            <w:tcW w:w="2337" w:type="dxa"/>
          </w:tcPr>
          <w:p w14:paraId="7A5DCDA4" w14:textId="77777777" w:rsidR="00E86FF6" w:rsidRDefault="00E86FF6" w:rsidP="00C77E26">
            <w:pPr>
              <w:rPr>
                <w:rFonts w:ascii="Times New Roman" w:hAnsi="Times New Roman" w:cs="Times New Roman"/>
              </w:rPr>
            </w:pPr>
            <w:r w:rsidRPr="002C2ACF">
              <w:rPr>
                <w:rFonts w:ascii="Times New Roman" w:hAnsi="Times New Roman" w:cs="Times New Roman"/>
                <w:b/>
                <w:bCs/>
              </w:rPr>
              <w:t>Incomplete.</w:t>
            </w:r>
            <w:r w:rsidRPr="002C2ACF">
              <w:rPr>
                <w:rFonts w:ascii="Times New Roman" w:hAnsi="Times New Roman" w:cs="Times New Roman"/>
              </w:rPr>
              <w:t xml:space="preserve"> Maintained in active localized development and functional validation phases.</w:t>
            </w:r>
          </w:p>
          <w:p w14:paraId="7BA6F5A0" w14:textId="77777777" w:rsidR="00E86FF6" w:rsidRPr="002C2ACF" w:rsidRDefault="00E86FF6" w:rsidP="00C77E26">
            <w:pPr>
              <w:ind w:firstLine="720"/>
              <w:rPr>
                <w:rFonts w:ascii="Times New Roman" w:hAnsi="Times New Roman" w:cs="Times New Roman"/>
              </w:rPr>
            </w:pPr>
          </w:p>
        </w:tc>
        <w:tc>
          <w:tcPr>
            <w:tcW w:w="2338" w:type="dxa"/>
          </w:tcPr>
          <w:p w14:paraId="4F29EE70" w14:textId="77777777" w:rsidR="00E86FF6" w:rsidRDefault="00E86FF6" w:rsidP="00C77E26">
            <w:pPr>
              <w:rPr>
                <w:rFonts w:ascii="Times New Roman" w:hAnsi="Times New Roman" w:cs="Times New Roman"/>
              </w:rPr>
            </w:pPr>
            <w:r w:rsidRPr="002C2ACF">
              <w:rPr>
                <w:rFonts w:ascii="Times New Roman" w:hAnsi="Times New Roman" w:cs="Times New Roman"/>
                <w:b/>
                <w:bCs/>
              </w:rPr>
              <w:t>Incomplete.</w:t>
            </w:r>
            <w:r w:rsidRPr="002C2ACF">
              <w:rPr>
                <w:rFonts w:ascii="Times New Roman" w:hAnsi="Times New Roman" w:cs="Times New Roman"/>
              </w:rPr>
              <w:t xml:space="preserve"> Maintained in active localized development and functional validation phases.</w:t>
            </w:r>
          </w:p>
          <w:p w14:paraId="16AD2D82" w14:textId="77777777" w:rsidR="00E86FF6" w:rsidRPr="002C2ACF" w:rsidRDefault="00E86FF6" w:rsidP="00C77E26">
            <w:pPr>
              <w:rPr>
                <w:rFonts w:ascii="Times New Roman" w:hAnsi="Times New Roman" w:cs="Times New Roman"/>
              </w:rPr>
            </w:pPr>
          </w:p>
          <w:p w14:paraId="0CB7A082" w14:textId="77777777" w:rsidR="00E86FF6" w:rsidRDefault="00E86FF6" w:rsidP="00C77E26">
            <w:pPr>
              <w:rPr>
                <w:rFonts w:ascii="Times New Roman" w:hAnsi="Times New Roman" w:cs="Times New Roman"/>
              </w:rPr>
            </w:pPr>
          </w:p>
          <w:p w14:paraId="7B954B41" w14:textId="77777777" w:rsidR="00E86FF6" w:rsidRDefault="00E86FF6" w:rsidP="00C77E26">
            <w:pPr>
              <w:rPr>
                <w:rFonts w:ascii="Times New Roman" w:hAnsi="Times New Roman" w:cs="Times New Roman"/>
              </w:rPr>
            </w:pPr>
          </w:p>
          <w:p w14:paraId="2974E703" w14:textId="77777777" w:rsidR="00E86FF6" w:rsidRDefault="00E86FF6" w:rsidP="00C77E26">
            <w:pPr>
              <w:rPr>
                <w:rFonts w:ascii="Times New Roman" w:hAnsi="Times New Roman" w:cs="Times New Roman"/>
              </w:rPr>
            </w:pPr>
          </w:p>
          <w:p w14:paraId="04CF353C" w14:textId="77777777" w:rsidR="00E86FF6" w:rsidRPr="002C2ACF" w:rsidRDefault="00E86FF6" w:rsidP="00C77E26">
            <w:pPr>
              <w:ind w:firstLine="720"/>
              <w:rPr>
                <w:rFonts w:ascii="Times New Roman" w:hAnsi="Times New Roman" w:cs="Times New Roman"/>
              </w:rPr>
            </w:pPr>
          </w:p>
        </w:tc>
        <w:tc>
          <w:tcPr>
            <w:tcW w:w="2338" w:type="dxa"/>
          </w:tcPr>
          <w:p w14:paraId="1C39FBCB" w14:textId="77777777" w:rsidR="00E86FF6" w:rsidRDefault="00E86FF6" w:rsidP="00C77E26">
            <w:pPr>
              <w:rPr>
                <w:rFonts w:ascii="Times New Roman" w:hAnsi="Times New Roman" w:cs="Times New Roman"/>
              </w:rPr>
            </w:pPr>
            <w:r w:rsidRPr="002C2ACF">
              <w:rPr>
                <w:rFonts w:ascii="Times New Roman" w:hAnsi="Times New Roman" w:cs="Times New Roman"/>
                <w:b/>
                <w:bCs/>
              </w:rPr>
              <w:lastRenderedPageBreak/>
              <w:t>Incomplete.</w:t>
            </w:r>
            <w:r w:rsidRPr="002C2ACF">
              <w:rPr>
                <w:rFonts w:ascii="Times New Roman" w:hAnsi="Times New Roman" w:cs="Times New Roman"/>
              </w:rPr>
              <w:t xml:space="preserve"> Maintained in active localized development and functional validation phases.</w:t>
            </w:r>
          </w:p>
        </w:tc>
      </w:tr>
    </w:tbl>
    <w:p w14:paraId="7CB97FEA" w14:textId="62DAAD2A" w:rsidR="00E86FF6" w:rsidRDefault="00E86FF6" w:rsidP="00E86FF6">
      <w:pPr>
        <w:spacing w:line="480" w:lineRule="auto"/>
        <w:rPr>
          <w:rFonts w:ascii="Times New Roman" w:hAnsi="Times New Roman" w:cs="Times New Roman"/>
        </w:rPr>
      </w:pPr>
    </w:p>
    <w:p w14:paraId="777AEE22" w14:textId="77777777" w:rsidR="00E86FF6" w:rsidRPr="00E86FF6" w:rsidRDefault="00E86FF6" w:rsidP="00E86FF6">
      <w:pPr>
        <w:spacing w:line="480" w:lineRule="auto"/>
        <w:rPr>
          <w:rFonts w:ascii="Times New Roman" w:hAnsi="Times New Roman" w:cs="Times New Roman"/>
        </w:rPr>
      </w:pPr>
    </w:p>
    <w:p w14:paraId="2CB2235F" w14:textId="77777777" w:rsidR="00E86FF6" w:rsidRPr="00E86FF6" w:rsidRDefault="00E86FF6" w:rsidP="00E86FF6">
      <w:pPr>
        <w:spacing w:line="480" w:lineRule="auto"/>
        <w:rPr>
          <w:rFonts w:ascii="Times New Roman" w:hAnsi="Times New Roman" w:cs="Times New Roman"/>
        </w:rPr>
      </w:pPr>
    </w:p>
    <w:p w14:paraId="1D3EFEC7" w14:textId="77777777" w:rsidR="00E86FF6" w:rsidRPr="00E86FF6" w:rsidRDefault="00E86FF6" w:rsidP="00E86FF6">
      <w:pPr>
        <w:spacing w:line="480" w:lineRule="auto"/>
        <w:rPr>
          <w:rFonts w:ascii="Times New Roman" w:hAnsi="Times New Roman" w:cs="Times New Roman"/>
        </w:rPr>
      </w:pPr>
    </w:p>
    <w:p w14:paraId="0FD12016" w14:textId="77777777" w:rsidR="00E86FF6" w:rsidRPr="00E86FF6" w:rsidRDefault="00E86FF6" w:rsidP="00E86FF6">
      <w:pPr>
        <w:spacing w:line="480" w:lineRule="auto"/>
        <w:rPr>
          <w:rFonts w:ascii="Times New Roman" w:hAnsi="Times New Roman" w:cs="Times New Roman"/>
        </w:rPr>
      </w:pPr>
    </w:p>
    <w:sectPr w:rsidR="00E86FF6" w:rsidRPr="00E86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722"/>
    <w:multiLevelType w:val="multilevel"/>
    <w:tmpl w:val="4656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36B54"/>
    <w:multiLevelType w:val="multilevel"/>
    <w:tmpl w:val="A5B0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757E5"/>
    <w:multiLevelType w:val="multilevel"/>
    <w:tmpl w:val="6C3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842235">
    <w:abstractNumId w:val="2"/>
  </w:num>
  <w:num w:numId="2" w16cid:durableId="822430936">
    <w:abstractNumId w:val="1"/>
  </w:num>
  <w:num w:numId="3" w16cid:durableId="168698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08"/>
    <w:rsid w:val="00076008"/>
    <w:rsid w:val="00414800"/>
    <w:rsid w:val="004948C9"/>
    <w:rsid w:val="006A5E5D"/>
    <w:rsid w:val="00E86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74E1"/>
  <w15:chartTrackingRefBased/>
  <w15:docId w15:val="{CB6B2FFA-3312-4EAC-8CCF-0134B203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008"/>
    <w:rPr>
      <w:rFonts w:eastAsiaTheme="majorEastAsia" w:cstheme="majorBidi"/>
      <w:color w:val="272727" w:themeColor="text1" w:themeTint="D8"/>
    </w:rPr>
  </w:style>
  <w:style w:type="paragraph" w:styleId="Title">
    <w:name w:val="Title"/>
    <w:basedOn w:val="Normal"/>
    <w:next w:val="Normal"/>
    <w:link w:val="TitleChar"/>
    <w:uiPriority w:val="10"/>
    <w:qFormat/>
    <w:rsid w:val="00076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008"/>
    <w:pPr>
      <w:spacing w:before="160"/>
      <w:jc w:val="center"/>
    </w:pPr>
    <w:rPr>
      <w:i/>
      <w:iCs/>
      <w:color w:val="404040" w:themeColor="text1" w:themeTint="BF"/>
    </w:rPr>
  </w:style>
  <w:style w:type="character" w:customStyle="1" w:styleId="QuoteChar">
    <w:name w:val="Quote Char"/>
    <w:basedOn w:val="DefaultParagraphFont"/>
    <w:link w:val="Quote"/>
    <w:uiPriority w:val="29"/>
    <w:rsid w:val="00076008"/>
    <w:rPr>
      <w:i/>
      <w:iCs/>
      <w:color w:val="404040" w:themeColor="text1" w:themeTint="BF"/>
    </w:rPr>
  </w:style>
  <w:style w:type="paragraph" w:styleId="ListParagraph">
    <w:name w:val="List Paragraph"/>
    <w:basedOn w:val="Normal"/>
    <w:uiPriority w:val="34"/>
    <w:qFormat/>
    <w:rsid w:val="00076008"/>
    <w:pPr>
      <w:ind w:left="720"/>
      <w:contextualSpacing/>
    </w:pPr>
  </w:style>
  <w:style w:type="character" w:styleId="IntenseEmphasis">
    <w:name w:val="Intense Emphasis"/>
    <w:basedOn w:val="DefaultParagraphFont"/>
    <w:uiPriority w:val="21"/>
    <w:qFormat/>
    <w:rsid w:val="00076008"/>
    <w:rPr>
      <w:i/>
      <w:iCs/>
      <w:color w:val="0F4761" w:themeColor="accent1" w:themeShade="BF"/>
    </w:rPr>
  </w:style>
  <w:style w:type="paragraph" w:styleId="IntenseQuote">
    <w:name w:val="Intense Quote"/>
    <w:basedOn w:val="Normal"/>
    <w:next w:val="Normal"/>
    <w:link w:val="IntenseQuoteChar"/>
    <w:uiPriority w:val="30"/>
    <w:qFormat/>
    <w:rsid w:val="00076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008"/>
    <w:rPr>
      <w:i/>
      <w:iCs/>
      <w:color w:val="0F4761" w:themeColor="accent1" w:themeShade="BF"/>
    </w:rPr>
  </w:style>
  <w:style w:type="character" w:styleId="IntenseReference">
    <w:name w:val="Intense Reference"/>
    <w:basedOn w:val="DefaultParagraphFont"/>
    <w:uiPriority w:val="32"/>
    <w:qFormat/>
    <w:rsid w:val="00076008"/>
    <w:rPr>
      <w:b/>
      <w:bCs/>
      <w:smallCaps/>
      <w:color w:val="0F4761" w:themeColor="accent1" w:themeShade="BF"/>
      <w:spacing w:val="5"/>
    </w:rPr>
  </w:style>
  <w:style w:type="table" w:styleId="TableGrid">
    <w:name w:val="Table Grid"/>
    <w:basedOn w:val="TableNormal"/>
    <w:uiPriority w:val="39"/>
    <w:rsid w:val="00E86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McCarthy-Wielenga</dc:creator>
  <cp:keywords/>
  <dc:description/>
  <cp:lastModifiedBy>Talia McCarthy-Wielenga</cp:lastModifiedBy>
  <cp:revision>2</cp:revision>
  <dcterms:created xsi:type="dcterms:W3CDTF">2026-09-19T23:22:00Z</dcterms:created>
  <dcterms:modified xsi:type="dcterms:W3CDTF">2026-09-19T23:30:00Z</dcterms:modified>
</cp:coreProperties>
</file>