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7846C" w14:textId="383CB3AC" w:rsidR="000D3884" w:rsidRDefault="00951ACF">
      <w:pPr>
        <w:rPr>
          <w:b/>
          <w:bCs/>
        </w:rPr>
      </w:pPr>
      <w:r>
        <w:rPr>
          <w:b/>
          <w:bCs/>
        </w:rPr>
        <w:t>Dialectics of discipline</w:t>
      </w:r>
    </w:p>
    <w:p w14:paraId="60844C30" w14:textId="4E6BC15A" w:rsidR="00421934" w:rsidRDefault="00421934">
      <w:pPr>
        <w:rPr>
          <w:b/>
          <w:bCs/>
        </w:rPr>
      </w:pPr>
      <w:r>
        <w:rPr>
          <w:b/>
          <w:bCs/>
        </w:rPr>
        <w:br w:type="page"/>
      </w:r>
    </w:p>
    <w:p w14:paraId="31BF6435" w14:textId="77777777" w:rsidR="00421934" w:rsidRPr="00421934" w:rsidRDefault="00421934" w:rsidP="00421934">
      <w:pPr>
        <w:rPr>
          <w:b/>
          <w:bCs/>
        </w:rPr>
      </w:pPr>
      <w:r w:rsidRPr="00421934">
        <w:rPr>
          <w:b/>
          <w:bCs/>
        </w:rPr>
        <w:lastRenderedPageBreak/>
        <w:t>Report: Period 2 (1952–1977) and the Thesis on Leadership Succession, Framing, and Mobilisation</w:t>
      </w:r>
    </w:p>
    <w:p w14:paraId="1674234B" w14:textId="77777777" w:rsidR="00421934" w:rsidRPr="00421934" w:rsidRDefault="00421934" w:rsidP="00421934">
      <w:r w:rsidRPr="00421934">
        <w:t>This report reads the three expanded frame-analysis volumes (Diagnostic, Prognostic, Motivational) against the thesis and its six research questions. The Period 2 corpus is unusually well-suited to this thesis because it contains not one but </w:t>
      </w:r>
      <w:r w:rsidRPr="00421934">
        <w:rPr>
          <w:i/>
          <w:iCs/>
        </w:rPr>
        <w:t>two</w:t>
      </w:r>
      <w:r w:rsidRPr="00421934">
        <w:t> documented leadership transitions with opposite structural signatures — Malcolm X's 1964 departure (schismatic, contested, terminal) and Warith Deen Muhammad's 1975 succession (institutional, authorized, reintegrative) — allowing genuine comparison rather than a single case study.</w:t>
      </w:r>
    </w:p>
    <w:p w14:paraId="007AA627" w14:textId="77777777" w:rsidR="00421934" w:rsidRPr="00421934" w:rsidRDefault="00421934" w:rsidP="00421934">
      <w:r w:rsidRPr="00421934">
        <w:pict w14:anchorId="3AAB5C62">
          <v:rect id="_x0000_i1073" style="width:0;height:0" o:hralign="center" o:hrstd="t" o:hr="t" fillcolor="#a0a0a0" stroked="f"/>
        </w:pict>
      </w:r>
    </w:p>
    <w:p w14:paraId="7C44D897" w14:textId="77777777" w:rsidR="00421934" w:rsidRPr="00421934" w:rsidRDefault="00421934" w:rsidP="00421934">
      <w:pPr>
        <w:rPr>
          <w:b/>
          <w:bCs/>
        </w:rPr>
      </w:pPr>
      <w:r w:rsidRPr="00421934">
        <w:rPr>
          <w:b/>
          <w:bCs/>
        </w:rPr>
        <w:t>Thesis Statement</w:t>
      </w:r>
    </w:p>
    <w:p w14:paraId="7836226C" w14:textId="77777777" w:rsidR="00421934" w:rsidRPr="00421934" w:rsidRDefault="00421934" w:rsidP="00421934">
      <w:r w:rsidRPr="00421934">
        <w:rPr>
          <w:i/>
          <w:iCs/>
        </w:rPr>
        <w:t>"Shifts in leadership within social movements transform collective action framing and influence mobilisation patterns, showing how leaders' rhetorical strategies and authority structures shape followers' interpretation of grievances and coordination of collective action at particular moments of organisational change."</w:t>
      </w:r>
    </w:p>
    <w:p w14:paraId="4FD3817E" w14:textId="77777777" w:rsidR="00421934" w:rsidRPr="00421934" w:rsidRDefault="00421934" w:rsidP="00421934">
      <w:r w:rsidRPr="00421934">
        <w:t>Period 2 strongly supports this thesis, with one important refinement. Both transitions show framing (diagnostic, prognostic, and motivational) changing in lockstep with leadership change: Malcolm X's break produces a near-total diagnostic reversal (D1→D2/D5, abandonment of the devil-</w:t>
      </w:r>
      <w:proofErr w:type="spellStart"/>
      <w:r w:rsidRPr="00421934">
        <w:t>etiology</w:t>
      </w:r>
      <w:proofErr w:type="spellEnd"/>
      <w:r w:rsidRPr="00421934">
        <w:t>), a cascading and rapidly evolving prognostic sequence (P1→P2→P5/P6→P3 within roughly ten months), and a new motivational register (M3, M5) replacing the old (M1, M4 read literally). W. D. Muhammad's 1975 succession produces an equally dramatic but structurally opposite pattern: diagnostic </w:t>
      </w:r>
      <w:r w:rsidRPr="00421934">
        <w:rPr>
          <w:i/>
          <w:iCs/>
        </w:rPr>
        <w:t>revision-in-continuity</w:t>
      </w:r>
      <w:r w:rsidRPr="00421934">
        <w:t> (D1→D6, "the devil" psychologized rather than repudiated) and prognostic </w:t>
      </w:r>
      <w:r w:rsidRPr="00421934">
        <w:rPr>
          <w:i/>
          <w:iCs/>
        </w:rPr>
        <w:t>reversal-without-rupture</w:t>
      </w:r>
      <w:r w:rsidRPr="00421934">
        <w:t> (P1→P4, including the explicit, named foreclosure of P5 in "Weapons"), while M1 and M4 are "de-emphasized" rather than abandoned.</w:t>
      </w:r>
    </w:p>
    <w:p w14:paraId="001BAD26" w14:textId="77777777" w:rsidR="00421934" w:rsidRPr="00421934" w:rsidRDefault="00421934" w:rsidP="00421934">
      <w:r w:rsidRPr="00421934">
        <w:t>The refinement the corpus supplies is this: the newly incorporated 1960–1963 Malcolm X material shows that leadership-driven framing change is not simply a function of </w:t>
      </w:r>
      <w:r w:rsidRPr="00421934">
        <w:rPr>
          <w:i/>
          <w:iCs/>
        </w:rPr>
        <w:t>who</w:t>
      </w:r>
      <w:r w:rsidRPr="00421934">
        <w:t> occupies the role, but of what a given occupant's rhetorical repertoire allows them to do with inherited doctrine. Malcolm X spent at least four years (1960–1963) as the doctrine's most skilled </w:t>
      </w:r>
      <w:r w:rsidRPr="00421934">
        <w:rPr>
          <w:i/>
          <w:iCs/>
        </w:rPr>
        <w:t>builder</w:t>
      </w:r>
      <w:r w:rsidRPr="00421934">
        <w:t> — improvising D1 into a "sick Uncle Sam" surgical metaphor at Yale, into a historical-arithmetic 6,000-year clock at Harvard, into a restitution claim at the Harlem Freedom Rally — before becoming, within months, its most skilled </w:t>
      </w:r>
      <w:proofErr w:type="spellStart"/>
      <w:r w:rsidRPr="00421934">
        <w:rPr>
          <w:i/>
          <w:iCs/>
        </w:rPr>
        <w:t>unbuilder</w:t>
      </w:r>
      <w:proofErr w:type="spellEnd"/>
      <w:r w:rsidRPr="00421934">
        <w:t>. The same rhetorical capacities (audience-adaptive elaboration, comfort improvising within a fixed doctrinal frame, capacity to reground an argument in a new register under pressure) that made him the ideal spokesman for Elijah Muhammad's framing made him, once his authority structure changed, equally capable of rapid, convincing frame replacement. Leadership transition, in other words, did not "reveal" latent disagreement so much as </w:t>
      </w:r>
      <w:r w:rsidRPr="00421934">
        <w:rPr>
          <w:i/>
          <w:iCs/>
        </w:rPr>
        <w:t>license the deployment of a rhetorical skill set that had previously been placed in service of someone else's doctrine.</w:t>
      </w:r>
    </w:p>
    <w:p w14:paraId="40CE2D46" w14:textId="77777777" w:rsidR="00421934" w:rsidRPr="00421934" w:rsidRDefault="00421934" w:rsidP="00421934">
      <w:r w:rsidRPr="00421934">
        <w:pict w14:anchorId="5B03E362">
          <v:rect id="_x0000_i1074" style="width:0;height:0" o:hralign="center" o:hrstd="t" o:hr="t" fillcolor="#a0a0a0" stroked="f"/>
        </w:pict>
      </w:r>
    </w:p>
    <w:p w14:paraId="40AB9F30" w14:textId="77777777" w:rsidR="00421934" w:rsidRPr="00421934" w:rsidRDefault="00421934" w:rsidP="00421934">
      <w:pPr>
        <w:rPr>
          <w:b/>
          <w:bCs/>
        </w:rPr>
      </w:pPr>
      <w:r w:rsidRPr="00421934">
        <w:rPr>
          <w:b/>
          <w:bCs/>
        </w:rPr>
        <w:t>RQ1 — How do NOI leaders shape collective action framing during succession, and what mechanisms account for the changes?</w:t>
      </w:r>
    </w:p>
    <w:p w14:paraId="1306C49D" w14:textId="77777777" w:rsidR="00421934" w:rsidRPr="00421934" w:rsidRDefault="00421934" w:rsidP="00421934">
      <w:r w:rsidRPr="00421934">
        <w:t>Two distinct mechanisms are visible, corresponding to the two transitions:</w:t>
      </w:r>
    </w:p>
    <w:p w14:paraId="05B17C27" w14:textId="77777777" w:rsidR="00421934" w:rsidRPr="00421934" w:rsidRDefault="00421934" w:rsidP="00421934">
      <w:r w:rsidRPr="00421934">
        <w:t xml:space="preserve">Mechanism A — Rupture-and-replacement (Malcolm X, 1964). The Diagnostic report's PCR analysis of D2 and the Motivational report's analysis of M5 both </w:t>
      </w:r>
      <w:proofErr w:type="spellStart"/>
      <w:r w:rsidRPr="00421934">
        <w:t>retroductively</w:t>
      </w:r>
      <w:proofErr w:type="spellEnd"/>
      <w:r w:rsidRPr="00421934">
        <w:t xml:space="preserve"> infer the same generative process: loss of access to an inherited institutional/doctrinal authority structure (the Nation of Islam's </w:t>
      </w:r>
      <w:r w:rsidRPr="00421934">
        <w:lastRenderedPageBreak/>
        <w:t>prophetic apparatus) </w:t>
      </w:r>
      <w:r w:rsidRPr="00421934">
        <w:rPr>
          <w:i/>
          <w:iCs/>
        </w:rPr>
        <w:t>compelled</w:t>
      </w:r>
      <w:r w:rsidRPr="00421934">
        <w:t xml:space="preserve"> the construction of a new interpretive basis capable of aggregating a following independent of that structure. This is empirically traceable at high resolution: the March 19, </w:t>
      </w:r>
      <w:proofErr w:type="gramStart"/>
      <w:r w:rsidRPr="00421934">
        <w:t>1964</w:t>
      </w:r>
      <w:proofErr w:type="gramEnd"/>
      <w:r w:rsidRPr="00421934">
        <w:t xml:space="preserve"> A. B. Spellman interview — conducted one week into independence — shows D2, P2, and M5 all still "under construction," mixing residual theological language with emergent institutional-electoral vocabulary; by the April 3 "Ballot or the Bullet" address, only two weeks later, the register is fully secularized and institutionally specific (named committees, named legislative sessions). The mechanism is thus a </w:t>
      </w:r>
      <w:r w:rsidRPr="00421934">
        <w:rPr>
          <w:i/>
          <w:iCs/>
        </w:rPr>
        <w:t>rapid, real-time process of public frame-testing</w:t>
      </w:r>
      <w:r w:rsidRPr="00421934">
        <w:t>, not a private deliberation later announced — a mechanism the corpus documents with unusual granularity because of the short interval between dated texts.</w:t>
      </w:r>
    </w:p>
    <w:p w14:paraId="04F491BA" w14:textId="77777777" w:rsidR="00421934" w:rsidRPr="00421934" w:rsidRDefault="00421934" w:rsidP="00421934">
      <w:r w:rsidRPr="00421934">
        <w:t>Mechanism B — Authorized reinterpretation (Warith Deen Muhammad, 1975). Here the mechanism is explicitly self-described in the primary sources: W. D. Muhammad frames himself as a "</w:t>
      </w:r>
      <w:proofErr w:type="spellStart"/>
      <w:r w:rsidRPr="00421934">
        <w:t>Mujeddid</w:t>
      </w:r>
      <w:proofErr w:type="spellEnd"/>
      <w:r w:rsidRPr="00421934">
        <w:t>" — "one to watch over the new Islam... to see that it is constantly and continually being renewed" — i.e., succession itself, not rupture, is presented as the legitimating mechanism of change. This allows him to retain the founder's full vocabulary ("grafted," "germ," "Caucasian mentality") while relocating its referent from heredity to "mentality" (D6), and to foreclose an entire prognostic option by fiat ("Weapons," June 1975) without organizational schism. The Diagnostic and Prognostic reports both flag this as the corpus's </w:t>
      </w:r>
      <w:r w:rsidRPr="00421934">
        <w:rPr>
          <w:i/>
          <w:iCs/>
        </w:rPr>
        <w:t>only</w:t>
      </w:r>
      <w:r w:rsidRPr="00421934">
        <w:t> instance of full diagnostic-prognostic transformation by a principal leader achieved without a split.</w:t>
      </w:r>
    </w:p>
    <w:p w14:paraId="358750D5" w14:textId="77777777" w:rsidR="00421934" w:rsidRPr="00421934" w:rsidRDefault="00421934" w:rsidP="00421934">
      <w:r w:rsidRPr="00421934">
        <w:t>A cross-cutting mechanism common to both cases, visible only because of the newly incorporated pre-1964 Malcolm X material, is office-holder fluency prior to transition: both Malcolm X (1960–1963) and W. D. Muhammad (as Elijah Muhammad's son and a lifelong insider) possessed complete command of the doctrine they would later revise, which is what let each of them revise it </w:t>
      </w:r>
      <w:r w:rsidRPr="00421934">
        <w:rPr>
          <w:i/>
          <w:iCs/>
        </w:rPr>
        <w:t>credibly</w:t>
      </w:r>
      <w:r w:rsidRPr="00421934">
        <w:t> and </w:t>
      </w:r>
      <w:r w:rsidRPr="00421934">
        <w:rPr>
          <w:i/>
          <w:iCs/>
        </w:rPr>
        <w:t>quickly</w:t>
      </w:r>
      <w:r w:rsidRPr="00421934">
        <w:t> rather than requiring years of independent doctrine-building from scratch.</w:t>
      </w:r>
    </w:p>
    <w:p w14:paraId="2334C110" w14:textId="77777777" w:rsidR="00421934" w:rsidRPr="00421934" w:rsidRDefault="00421934" w:rsidP="00421934">
      <w:r w:rsidRPr="00421934">
        <w:pict w14:anchorId="3F3700E4">
          <v:rect id="_x0000_i1075" style="width:0;height:0" o:hralign="center" o:hrstd="t" o:hr="t" fillcolor="#a0a0a0" stroked="f"/>
        </w:pict>
      </w:r>
    </w:p>
    <w:p w14:paraId="39DF59CE" w14:textId="77777777" w:rsidR="00421934" w:rsidRPr="00421934" w:rsidRDefault="00421934" w:rsidP="00421934">
      <w:pPr>
        <w:rPr>
          <w:b/>
          <w:bCs/>
        </w:rPr>
      </w:pPr>
      <w:r w:rsidRPr="00421934">
        <w:rPr>
          <w:b/>
          <w:bCs/>
        </w:rPr>
        <w:t>RQ2 — How do organisational structures and socio-political conditions constrain or enable leaders' framing and mobilisation choices?</w:t>
      </w:r>
    </w:p>
    <w:p w14:paraId="48850941" w14:textId="77777777" w:rsidR="00421934" w:rsidRPr="00421934" w:rsidRDefault="00421934" w:rsidP="00421934">
      <w:r w:rsidRPr="00421934">
        <w:t>The corpus shows constraint operating on at least three axes:</w:t>
      </w:r>
    </w:p>
    <w:p w14:paraId="32C0DF27" w14:textId="77777777" w:rsidR="00421934" w:rsidRPr="00421934" w:rsidRDefault="00421934" w:rsidP="00421934">
      <w:pPr>
        <w:numPr>
          <w:ilvl w:val="0"/>
          <w:numId w:val="1"/>
        </w:numPr>
      </w:pPr>
      <w:r w:rsidRPr="00421934">
        <w:t>Legal/security conditions constrain choice of prognosis. D5's PCR analysis documents that FBI surveillance of the movement (from 1953 at Headquarters, and across at least six field-office jurisdictions) </w:t>
      </w:r>
      <w:r w:rsidRPr="00421934">
        <w:rPr>
          <w:i/>
          <w:iCs/>
        </w:rPr>
        <w:t>predates</w:t>
      </w:r>
      <w:r w:rsidRPr="00421934">
        <w:t xml:space="preserve"> the 1964 schism by years and is causally independent of it. This external condition is not incidental: it is precisely the environment P5 (armed </w:t>
      </w:r>
      <w:proofErr w:type="spellStart"/>
      <w:r w:rsidRPr="00421934">
        <w:t>self-defense</w:t>
      </w:r>
      <w:proofErr w:type="spellEnd"/>
      <w:r w:rsidRPr="00421934">
        <w:t>) is built to answer, and it materializes concretely in the February 1965 firebombing of Malcolm X's own home — a lived, embodied confirmation of the diagnosis that in turn licenses M6 (sacrificial witness). Socio-political conditions here do not merely provide "context"; they supply the evidentiary material a leader's diagnosis draws on and are later used, self-referentially, to validate that diagnosis.</w:t>
      </w:r>
    </w:p>
    <w:p w14:paraId="2C3D9B29" w14:textId="77777777" w:rsidR="00421934" w:rsidRPr="00421934" w:rsidRDefault="00421934" w:rsidP="00421934">
      <w:pPr>
        <w:numPr>
          <w:ilvl w:val="0"/>
          <w:numId w:val="1"/>
        </w:numPr>
      </w:pPr>
      <w:r w:rsidRPr="00421934">
        <w:t>Institutional-financial position constrains prognostic choice at succession. The Prognostic report's PCR analysis of P4 links W. D. Muhammad's reform program directly to the movement's own reported $14.5 million Chicago property holding at the moment of transition, and to </w:t>
      </w:r>
      <w:r w:rsidRPr="00421934">
        <w:rPr>
          <w:i/>
          <w:iCs/>
        </w:rPr>
        <w:t>Time</w:t>
      </w:r>
      <w:r w:rsidRPr="00421934">
        <w:t xml:space="preserve"> magazine's independent corroboration of subsequent solicitation of "white civic and church leaders" and "white money." The report is careful to flag this as inference, not proven causation — but the pattern (large, resource-intensive institutional assets combined with a founder's death and generational succession) is treated as creating a </w:t>
      </w:r>
      <w:r w:rsidRPr="00421934">
        <w:lastRenderedPageBreak/>
        <w:t>specific </w:t>
      </w:r>
      <w:r w:rsidRPr="00421934">
        <w:rPr>
          <w:i/>
          <w:iCs/>
        </w:rPr>
        <w:t>incentive structure</w:t>
      </w:r>
      <w:r w:rsidRPr="00421934">
        <w:t> toward legitimation-seeking framing that a smaller, more precarious organization would not have faced.</w:t>
      </w:r>
    </w:p>
    <w:p w14:paraId="52762C04" w14:textId="77777777" w:rsidR="00421934" w:rsidRPr="00421934" w:rsidRDefault="00421934" w:rsidP="00421934">
      <w:pPr>
        <w:numPr>
          <w:ilvl w:val="0"/>
          <w:numId w:val="1"/>
        </w:numPr>
      </w:pPr>
      <w:r w:rsidRPr="00421934">
        <w:t>Audience composition enables register-switching. Both P1 and M1's PCR analyses note that even under Elijah Muhammad, the same doctrine could be pitched in structurally different registers depending on audience — a civic, ecumenical register for the 1960 Harlem Freedom Rally's "Baptist, Methodist, Catholic" coalition audience versus a doctrinally dense register for internal publications. This latent flexibility, present </w:t>
      </w:r>
      <w:r w:rsidRPr="00421934">
        <w:rPr>
          <w:i/>
          <w:iCs/>
        </w:rPr>
        <w:t>before</w:t>
      </w:r>
      <w:r w:rsidRPr="00421934">
        <w:t> any leadership change, is what Malcolm X's 1964 and W. D. Muhammad's 1975 framing shifts then exploit at scale — organizational structure did not just constrain framing, it had already built in the adaptive capacity leadership change would later use.</w:t>
      </w:r>
    </w:p>
    <w:p w14:paraId="1A83712B" w14:textId="77777777" w:rsidR="00421934" w:rsidRPr="00421934" w:rsidRDefault="00421934" w:rsidP="00421934">
      <w:r w:rsidRPr="00421934">
        <w:pict w14:anchorId="3C29FFF2">
          <v:rect id="_x0000_i1076" style="width:0;height:0" o:hralign="center" o:hrstd="t" o:hr="t" fillcolor="#a0a0a0" stroked="f"/>
        </w:pict>
      </w:r>
    </w:p>
    <w:p w14:paraId="3F993EAF" w14:textId="77777777" w:rsidR="00421934" w:rsidRPr="00421934" w:rsidRDefault="00421934" w:rsidP="00421934">
      <w:pPr>
        <w:rPr>
          <w:b/>
          <w:bCs/>
        </w:rPr>
      </w:pPr>
      <w:r w:rsidRPr="00421934">
        <w:rPr>
          <w:b/>
          <w:bCs/>
        </w:rPr>
        <w:t>RQ3 — How do movement members and wider constituencies interpret and respond to leaders' framing efforts during transition?</w:t>
      </w:r>
    </w:p>
    <w:p w14:paraId="7506A506" w14:textId="77777777" w:rsidR="00421934" w:rsidRPr="00421934" w:rsidRDefault="00421934" w:rsidP="00421934">
      <w:r w:rsidRPr="00421934">
        <w:t>The corpus's evidence here is asymmetric between the two transitions, and the report is explicit about this asymmetry rather than overstating it.</w:t>
      </w:r>
    </w:p>
    <w:p w14:paraId="1AF5D523" w14:textId="77777777" w:rsidR="00421934" w:rsidRPr="00421934" w:rsidRDefault="00421934" w:rsidP="00421934">
      <w:r w:rsidRPr="00421934">
        <w:t>For the 1964 schism, member/constituency response is documented mainly </w:t>
      </w:r>
      <w:r w:rsidRPr="00421934">
        <w:rPr>
          <w:i/>
          <w:iCs/>
        </w:rPr>
        <w:t>indirectly</w:t>
      </w:r>
      <w:r w:rsidRPr="00421934">
        <w:t>, through the movement's own counter-framing rather than through independent membership testimony: Louis X's December 1964 "biggest hypocrite" article (D4/M2) is aimed explicitly at shaping how the </w:t>
      </w:r>
      <w:r w:rsidRPr="00421934">
        <w:rPr>
          <w:i/>
          <w:iCs/>
        </w:rPr>
        <w:t>general membership</w:t>
      </w:r>
      <w:r w:rsidRPr="00421934">
        <w:t xml:space="preserve"> interprets Malcolm X's departure — converting a substantive doctrinal disagreement into a question of personal loyalty, "worthy of death." The Diagnostic and Motivational reports both </w:t>
      </w:r>
      <w:proofErr w:type="gramStart"/>
      <w:r w:rsidRPr="00421934">
        <w:t>flag</w:t>
      </w:r>
      <w:proofErr w:type="gramEnd"/>
      <w:r w:rsidRPr="00421934">
        <w:t>, with unusual care, that this establishes the </w:t>
      </w:r>
      <w:r w:rsidRPr="00421934">
        <w:rPr>
          <w:i/>
          <w:iCs/>
        </w:rPr>
        <w:t>content and publication</w:t>
      </w:r>
      <w:r w:rsidRPr="00421934">
        <w:t xml:space="preserve"> of delegitimizing language, not a demonstrated causal effect on membership </w:t>
      </w:r>
      <w:proofErr w:type="spellStart"/>
      <w:r w:rsidRPr="00421934">
        <w:t>behavior</w:t>
      </w:r>
      <w:proofErr w:type="spellEnd"/>
      <w:r w:rsidRPr="00421934">
        <w:t xml:space="preserve"> or on the assassination itself — the corpus supports frame </w:t>
      </w:r>
      <w:r w:rsidRPr="00421934">
        <w:rPr>
          <w:i/>
          <w:iCs/>
        </w:rPr>
        <w:t>description</w:t>
      </w:r>
      <w:r w:rsidRPr="00421934">
        <w:t>, not effect </w:t>
      </w:r>
      <w:r w:rsidRPr="00421934">
        <w:rPr>
          <w:i/>
          <w:iCs/>
        </w:rPr>
        <w:t>measurement</w:t>
      </w:r>
      <w:r w:rsidRPr="00421934">
        <w:t>, at this point. On the other side, Malcolm X's own OAAU founding rally and April 1964 addresses are explicitly pitched to a </w:t>
      </w:r>
      <w:r w:rsidRPr="00421934">
        <w:rPr>
          <w:i/>
          <w:iCs/>
        </w:rPr>
        <w:t>broader</w:t>
      </w:r>
      <w:r w:rsidRPr="00421934">
        <w:t>, religiously mixed constituency ("Baptist, or a Methodist, or a Muslim, or a nationalist") rather than to former NOI members specifically — evidence that his reframing project targeted new potential adherents as much as retained loyalists.</w:t>
      </w:r>
    </w:p>
    <w:p w14:paraId="63FE603A" w14:textId="77777777" w:rsidR="00421934" w:rsidRPr="00421934" w:rsidRDefault="00421934" w:rsidP="00421934">
      <w:r w:rsidRPr="00421934">
        <w:t>For 1975, response is better documented at the "actual level": </w:t>
      </w:r>
      <w:r w:rsidRPr="00421934">
        <w:rPr>
          <w:i/>
          <w:iCs/>
        </w:rPr>
        <w:t>Time</w:t>
      </w:r>
      <w:r w:rsidRPr="00421934">
        <w:t xml:space="preserve"> magazine's June 1975 coverage independently corroborates that W. D. Muhammad's reframing had already produced observable </w:t>
      </w:r>
      <w:proofErr w:type="spellStart"/>
      <w:r w:rsidRPr="00421934">
        <w:t>behavioral</w:t>
      </w:r>
      <w:proofErr w:type="spellEnd"/>
      <w:r w:rsidRPr="00421934">
        <w:t xml:space="preserve"> change among constituencies — invitations extended to and accepted by "white civic and church leaders," and a documented civic reception in Philadelphia (meetings with a Deputy Mayor and a Human Relations Commission chairman) that the same address explicitly contrasts with his account of previously having "met personally" there only "the police." This is the corpus's clearest documented instance of a </w:t>
      </w:r>
      <w:r w:rsidRPr="00421934">
        <w:rPr>
          <w:i/>
          <w:iCs/>
        </w:rPr>
        <w:t>wider</w:t>
      </w:r>
      <w:r w:rsidRPr="00421934">
        <w:t> (non-member) constituency's response to a reframing effort being registered externally and near-contemporaneously.</w:t>
      </w:r>
    </w:p>
    <w:p w14:paraId="30BE79F9" w14:textId="77777777" w:rsidR="00421934" w:rsidRPr="00421934" w:rsidRDefault="00421934" w:rsidP="00421934">
      <w:r w:rsidRPr="00421934">
        <w:pict w14:anchorId="324CCDF1">
          <v:rect id="_x0000_i1077" style="width:0;height:0" o:hralign="center" o:hrstd="t" o:hr="t" fillcolor="#a0a0a0" stroked="f"/>
        </w:pict>
      </w:r>
    </w:p>
    <w:p w14:paraId="165A0453" w14:textId="77777777" w:rsidR="00421934" w:rsidRPr="00421934" w:rsidRDefault="00421934" w:rsidP="00421934">
      <w:pPr>
        <w:rPr>
          <w:b/>
          <w:bCs/>
        </w:rPr>
      </w:pPr>
      <w:r w:rsidRPr="00421934">
        <w:rPr>
          <w:b/>
          <w:bCs/>
        </w:rPr>
        <w:t>RQ4 — To what extent do leadership transitions preserve existing collective beliefs and identities, or produce ruptures?</w:t>
      </w:r>
    </w:p>
    <w:p w14:paraId="1664A6D7" w14:textId="77777777" w:rsidR="00421934" w:rsidRPr="00421934" w:rsidRDefault="00421934" w:rsidP="00421934">
      <w:r w:rsidRPr="00421934">
        <w:t>The corpus supports a clear, structurally patterned answer: preservation and rupture are not alternatives but a spectrum the two transitions occupy at opposite ends, and the position on that spectrum is itself a leadership choice, not an automatic consequence of "succession" as such.</w:t>
      </w:r>
    </w:p>
    <w:p w14:paraId="2E6152E9" w14:textId="77777777" w:rsidR="00421934" w:rsidRPr="00421934" w:rsidRDefault="00421934" w:rsidP="00421934">
      <w:pPr>
        <w:numPr>
          <w:ilvl w:val="0"/>
          <w:numId w:val="2"/>
        </w:numPr>
      </w:pPr>
      <w:r w:rsidRPr="00421934">
        <w:lastRenderedPageBreak/>
        <w:t>Malcolm X's 1964 transition is the corpus's clearest case of rupture: D1 is explicitly and totally abandoned (the Mecca letter's testimony that "the 'white' Muslims" showed "the same sincerity" as African Muslims is diagnostically incompatible with a devil-by-nature account), and the tight nine-week interval between the Mecca letter's diagnostic reversal and the OAAU charter's prognostic internationalization suggests the diagnostic break was </w:t>
      </w:r>
      <w:r w:rsidRPr="00421934">
        <w:rPr>
          <w:i/>
          <w:iCs/>
        </w:rPr>
        <w:t>generative of</w:t>
      </w:r>
      <w:r w:rsidRPr="00421934">
        <w:t>, not merely accompanied by, the organizational one.</w:t>
      </w:r>
    </w:p>
    <w:p w14:paraId="66B66F16" w14:textId="77777777" w:rsidR="00421934" w:rsidRPr="00421934" w:rsidRDefault="00421934" w:rsidP="00421934">
      <w:pPr>
        <w:numPr>
          <w:ilvl w:val="0"/>
          <w:numId w:val="2"/>
        </w:numPr>
      </w:pPr>
      <w:r w:rsidRPr="00421934">
        <w:t>W. D. Muhammad's 1975 transition is the corpus's clearest case of preservation-through-reinterpretation: D3 (mental/religious captivity) is retained as fully operative; the founder's vocabulary is retained word-for-word; and M4's status-reversal promise ("we know where the power is... we are the righteous") survives the diagnostic revision essentially intact even as its underlying metaphysics change from biology to psychology. The report's own framing is instructive here: it calls this "the corpus's second major instance... of full diagnostic-prognostic frame transformation by a principal leader — but achieved </w:t>
      </w:r>
      <w:r w:rsidRPr="00421934">
        <w:rPr>
          <w:i/>
          <w:iCs/>
        </w:rPr>
        <w:t>without</w:t>
      </w:r>
      <w:r w:rsidRPr="00421934">
        <w:t> organizational schism, in contrast to 1964."</w:t>
      </w:r>
    </w:p>
    <w:p w14:paraId="7FD092E7" w14:textId="77777777" w:rsidR="00421934" w:rsidRPr="00421934" w:rsidRDefault="00421934" w:rsidP="00421934">
      <w:r w:rsidRPr="00421934">
        <w:t>The comparative implication for the thesis is that rupture versus preservation is best explained by whether the incoming leader retains institutional legitimacy independent of the framing change (W. D. Muhammad's authorized hereditary and doctrinal office) versus must construct legitimacy anew outside the existing structure (Malcolm X, operating post-departure with no organizational base). Where legitimacy is inherited, radical content change can proceed without rupture; where it is not, even a partial content change (D2, P2) appears to require near-total organizational break.</w:t>
      </w:r>
    </w:p>
    <w:p w14:paraId="7FA0A80B" w14:textId="77777777" w:rsidR="00421934" w:rsidRPr="00421934" w:rsidRDefault="00421934" w:rsidP="00421934">
      <w:r w:rsidRPr="00421934">
        <w:pict w14:anchorId="47856706">
          <v:rect id="_x0000_i1078" style="width:0;height:0" o:hralign="center" o:hrstd="t" o:hr="t" fillcolor="#a0a0a0" stroked="f"/>
        </w:pict>
      </w:r>
    </w:p>
    <w:p w14:paraId="515B9F36" w14:textId="77777777" w:rsidR="00421934" w:rsidRPr="00421934" w:rsidRDefault="00421934" w:rsidP="00421934">
      <w:pPr>
        <w:rPr>
          <w:b/>
          <w:bCs/>
        </w:rPr>
      </w:pPr>
      <w:r w:rsidRPr="00421934">
        <w:rPr>
          <w:b/>
          <w:bCs/>
        </w:rPr>
        <w:t>RQ5 — How do leaders draw on rhetorical resources and cultural repertoires to secure support and resolve interpretive disputes?</w:t>
      </w:r>
    </w:p>
    <w:p w14:paraId="42F7C624" w14:textId="77777777" w:rsidR="00421934" w:rsidRPr="00421934" w:rsidRDefault="00421934" w:rsidP="00421934">
      <w:r w:rsidRPr="00421934">
        <w:t>Three repertoires recur across both transitions:</w:t>
      </w:r>
    </w:p>
    <w:p w14:paraId="36791FA8" w14:textId="77777777" w:rsidR="00421934" w:rsidRPr="00421934" w:rsidRDefault="00421934" w:rsidP="00421934">
      <w:pPr>
        <w:numPr>
          <w:ilvl w:val="0"/>
          <w:numId w:val="3"/>
        </w:numPr>
      </w:pPr>
      <w:r w:rsidRPr="00421934">
        <w:t>Prophetic/typological repertoire. Malcolm X's own "God's Judgement of White America" (Dec. 1963) casts Elijah Muhammad as "a modern Noah, a modern Lot, a modern Moses... a modern David" — a repertoire of biblical "warner" typology also used, in reverse, by W. D. Muhammad's "</w:t>
      </w:r>
      <w:proofErr w:type="spellStart"/>
      <w:r w:rsidRPr="00421934">
        <w:t>Mujeddid</w:t>
      </w:r>
      <w:proofErr w:type="spellEnd"/>
      <w:r w:rsidRPr="00421934">
        <w:t>" self-description in 1975. Both leaders reach for religiously authoritative </w:t>
      </w:r>
      <w:r w:rsidRPr="00421934">
        <w:rPr>
          <w:i/>
          <w:iCs/>
        </w:rPr>
        <w:t>office-categories</w:t>
      </w:r>
      <w:r w:rsidRPr="00421934">
        <w:t> rather than purely personal charisma to secure legitimacy for a framing shift.</w:t>
      </w:r>
    </w:p>
    <w:p w14:paraId="5FC03BEF" w14:textId="77777777" w:rsidR="00421934" w:rsidRPr="00421934" w:rsidRDefault="00421934" w:rsidP="00421934">
      <w:pPr>
        <w:numPr>
          <w:ilvl w:val="0"/>
          <w:numId w:val="3"/>
        </w:numPr>
      </w:pPr>
      <w:r w:rsidRPr="00421934">
        <w:t>Restitution/legal repertoire. P1's Harlem Freedom Rally material ("when a slave is set free, his slave master should give him something... never send him away empty-handed") and P5's explicit grounding in "the Constitution of the United States of America clearly affirms the right of every American citizen to bear arms" both show leaders resolving interpretive disputes not by asserting raw authority but by embedding a contested claim inside an already-legitimate external framework (biblical law of restitution; U.S. constitutional right) — a repertoire that lends a leader's framing choice a legitimacy exceeding personal say-so.</w:t>
      </w:r>
    </w:p>
    <w:p w14:paraId="6CC819BC" w14:textId="77777777" w:rsidR="00421934" w:rsidRPr="00421934" w:rsidRDefault="00421934" w:rsidP="00421934">
      <w:pPr>
        <w:numPr>
          <w:ilvl w:val="0"/>
          <w:numId w:val="3"/>
        </w:numPr>
      </w:pPr>
      <w:r w:rsidRPr="00421934">
        <w:t>Loyalty/hypocrisy repertoire. M2/D4 show this repertoire used to </w:t>
      </w:r>
      <w:r w:rsidRPr="00421934">
        <w:rPr>
          <w:i/>
          <w:iCs/>
        </w:rPr>
        <w:t>foreclose</w:t>
      </w:r>
      <w:r w:rsidRPr="00421934">
        <w:t xml:space="preserve"> rather than resolve interpretive dispute: casting a dissenter's claims as inherently pretextual removes the need to engage their content. Notably, the report observes that Malcolm X himself had deployed this identical binary against "so-called Negro leaders" for years before 1964 — the repertoire long precedes, and is not invented for, his particular case; each leader inherits and redeploys a </w:t>
      </w:r>
      <w:r w:rsidRPr="00421934">
        <w:lastRenderedPageBreak/>
        <w:t>repertoire already present in the corpus rather than inventing dispute-resolution tools from nothing.</w:t>
      </w:r>
    </w:p>
    <w:p w14:paraId="5390404D" w14:textId="77777777" w:rsidR="00421934" w:rsidRPr="00421934" w:rsidRDefault="00421934" w:rsidP="00421934">
      <w:r w:rsidRPr="00421934">
        <w:t>A leader's rhetorical skill, per the newly incorporated Yale/Harvard/Berkeley material, is demonstrated less by inventing new repertoires than by redeploying inherited ones with audience-specific improvisation — the same underlying resource (prophetic typology, restitution logic, medicalized metaphor) reappearing in mass-rally, elite-forum, and broadcast-interview registers alike.</w:t>
      </w:r>
    </w:p>
    <w:p w14:paraId="5FFF9F50" w14:textId="77777777" w:rsidR="00421934" w:rsidRPr="00421934" w:rsidRDefault="00421934" w:rsidP="00421934">
      <w:r w:rsidRPr="00421934">
        <w:pict w14:anchorId="63CE2E2A">
          <v:rect id="_x0000_i1079" style="width:0;height:0" o:hralign="center" o:hrstd="t" o:hr="t" fillcolor="#a0a0a0" stroked="f"/>
        </w:pict>
      </w:r>
    </w:p>
    <w:p w14:paraId="6C8FBBFE" w14:textId="77777777" w:rsidR="00421934" w:rsidRPr="00421934" w:rsidRDefault="00421934" w:rsidP="00421934">
      <w:pPr>
        <w:rPr>
          <w:b/>
          <w:bCs/>
        </w:rPr>
      </w:pPr>
      <w:r w:rsidRPr="00421934">
        <w:rPr>
          <w:b/>
          <w:bCs/>
        </w:rPr>
        <w:t>RQ6 — What patterns emerge when framing strategies are compared across successive leaders, and what do they show about longer-term mobilisation trajectories?</w:t>
      </w:r>
    </w:p>
    <w:p w14:paraId="612BE9BF" w14:textId="77777777" w:rsidR="00421934" w:rsidRPr="00421934" w:rsidRDefault="00421934" w:rsidP="00421934">
      <w:r w:rsidRPr="00421934">
        <w:t>Three patterns stand out when the diagnostic, prognostic, and motivational sequences are read together across Elijah Muhammad → Malcolm X → Warith Deen Muhammad:</w:t>
      </w:r>
    </w:p>
    <w:p w14:paraId="6CB32292" w14:textId="77777777" w:rsidR="00421934" w:rsidRPr="00421934" w:rsidRDefault="00421934" w:rsidP="00421934">
      <w:pPr>
        <w:numPr>
          <w:ilvl w:val="0"/>
          <w:numId w:val="4"/>
        </w:numPr>
      </w:pPr>
      <w:r w:rsidRPr="00421934">
        <w:t>Diagnostic frames are the most volatile; motivational "shape" is the most durable. D1 is wholly abandoned by one successor (Malcolm X) and structurally revised by another (W. D. Muhammad's D6), yet M4's underlying promise — stigmatized-become-elevated — survives </w:t>
      </w:r>
      <w:r w:rsidRPr="00421934">
        <w:rPr>
          <w:i/>
          <w:iCs/>
        </w:rPr>
        <w:t>both</w:t>
      </w:r>
      <w:r w:rsidRPr="00421934">
        <w:t> transitions in some form: as prophetic cosmic reversal (Elijah Muhammad), as civilizational-historical recovery (Malcolm X, pre-1964), and as psychologized moral universalism (W. D. Muhammad, 1975). This suggests mobilisation trajectories are anchored less by any single doctrinal claim than by a stable underlying </w:t>
      </w:r>
      <w:r w:rsidRPr="00421934">
        <w:rPr>
          <w:i/>
          <w:iCs/>
        </w:rPr>
        <w:t>motivational structure</w:t>
      </w:r>
      <w:r w:rsidRPr="00421934">
        <w:t> that successive leaders can reattach to new diagnostic content.</w:t>
      </w:r>
    </w:p>
    <w:p w14:paraId="2F42213E" w14:textId="77777777" w:rsidR="00421934" w:rsidRPr="00421934" w:rsidRDefault="00421934" w:rsidP="00421934">
      <w:pPr>
        <w:numPr>
          <w:ilvl w:val="0"/>
          <w:numId w:val="4"/>
        </w:numPr>
      </w:pPr>
      <w:r w:rsidRPr="00421934">
        <w:t>Prognostic frames cascade fastest exactly when organizational legitimacy is least secure. Malcolm X cycles through four prognoses (P2→P6→P5→P3) in roughly ten months post-1964 — the corpus's most compressed sequence of frame replacement — precisely the period in which he lacks an inherited institutional base. W. D. Muhammad, by contrast, needs only one prognostic move (P1→P4) because his legitimacy is inherited rather than constructed. The pattern implies an inverse relationship between institutional security and prognostic frame velocity.</w:t>
      </w:r>
    </w:p>
    <w:p w14:paraId="17021813" w14:textId="77777777" w:rsidR="00421934" w:rsidRPr="00421934" w:rsidRDefault="00421934" w:rsidP="00421934">
      <w:pPr>
        <w:numPr>
          <w:ilvl w:val="0"/>
          <w:numId w:val="4"/>
        </w:numPr>
      </w:pPr>
      <w:r w:rsidRPr="00421934">
        <w:t>Contestation frames (D4/M2) intensify in proportion to doctrinal proximity, not distance. The "hypocrite" discourse reaches its highest documented intensity against Malcolm X specifically — the movement's own former chief exponent of the very doctrines he came to be accused of betraying — not against outside critics, who receive no comparable treatment anywhere in the corpus. This suggests that in this movement's longer trajectory, the sharpest framing conflict is generated by </w:t>
      </w:r>
      <w:r w:rsidRPr="00421934">
        <w:rPr>
          <w:i/>
          <w:iCs/>
        </w:rPr>
        <w:t>insider</w:t>
      </w:r>
      <w:r w:rsidRPr="00421934">
        <w:t> apostasy rather than external opposition, a pattern with plausible relevance beyond this single case to social movements generally: successors who were once the doctrine's ablest builders are also its most credible, and therefore most threatening, revisers.</w:t>
      </w:r>
    </w:p>
    <w:p w14:paraId="46624E7E" w14:textId="77777777" w:rsidR="00421934" w:rsidRPr="00421934" w:rsidRDefault="00421934" w:rsidP="00421934">
      <w:r w:rsidRPr="00421934">
        <w:pict w14:anchorId="77CDEB0E">
          <v:rect id="_x0000_i1080" style="width:0;height:0" o:hralign="center" o:hrstd="t" o:hr="t" fillcolor="#a0a0a0" stroked="f"/>
        </w:pict>
      </w:r>
    </w:p>
    <w:p w14:paraId="446A1D74" w14:textId="77777777" w:rsidR="00421934" w:rsidRPr="00421934" w:rsidRDefault="00421934" w:rsidP="00421934">
      <w:pPr>
        <w:rPr>
          <w:b/>
          <w:bCs/>
        </w:rPr>
      </w:pPr>
      <w:r w:rsidRPr="00421934">
        <w:rPr>
          <w:b/>
          <w:bCs/>
        </w:rPr>
        <w:t>Summary Judgment</w:t>
      </w:r>
    </w:p>
    <w:p w14:paraId="35F8B146" w14:textId="77777777" w:rsidR="00421934" w:rsidRPr="00421934" w:rsidRDefault="00421934" w:rsidP="00421934">
      <w:r w:rsidRPr="00421934">
        <w:t>Period 2 provides strong, textually dense support for the thesis, and its comparative two-transition structure allows the six research questions to be answered with more than a single case's evidence. The corpus's principal refinement to the thesis is that leadership-driven framing change is best explained jointly by (a) the </w:t>
      </w:r>
      <w:r w:rsidRPr="00421934">
        <w:rPr>
          <w:i/>
          <w:iCs/>
        </w:rPr>
        <w:t>rhetorical repertoire and prior doctrinal fluency</w:t>
      </w:r>
      <w:r w:rsidRPr="00421934">
        <w:t> a given leader brings into the transition, and (b) the </w:t>
      </w:r>
      <w:r w:rsidRPr="00421934">
        <w:rPr>
          <w:i/>
          <w:iCs/>
        </w:rPr>
        <w:t>institutional legitimacy position</w:t>
      </w:r>
      <w:r w:rsidRPr="00421934">
        <w:t xml:space="preserve"> — inherited versus constructed — they </w:t>
      </w:r>
      <w:r w:rsidRPr="00421934">
        <w:lastRenderedPageBreak/>
        <w:t>occupy at the moment of change; the interaction of these two variables, rather than either alone, predicts whether a transition produces rupture (1964) or preservation-through-reinterpretation (1975), and how quickly framing cascades in the transition's aftermath.</w:t>
      </w:r>
    </w:p>
    <w:p w14:paraId="16E57376" w14:textId="77777777" w:rsidR="00421934" w:rsidRDefault="00421934"/>
    <w:sectPr w:rsidR="004219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5158"/>
    <w:multiLevelType w:val="multilevel"/>
    <w:tmpl w:val="B2FCD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6B0B85"/>
    <w:multiLevelType w:val="multilevel"/>
    <w:tmpl w:val="5922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7F1FDB"/>
    <w:multiLevelType w:val="multilevel"/>
    <w:tmpl w:val="BC4E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907A91"/>
    <w:multiLevelType w:val="multilevel"/>
    <w:tmpl w:val="D07C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9732590">
    <w:abstractNumId w:val="1"/>
  </w:num>
  <w:num w:numId="2" w16cid:durableId="1514106638">
    <w:abstractNumId w:val="3"/>
  </w:num>
  <w:num w:numId="3" w16cid:durableId="548536980">
    <w:abstractNumId w:val="2"/>
  </w:num>
  <w:num w:numId="4" w16cid:durableId="789127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F01"/>
    <w:rsid w:val="000D3884"/>
    <w:rsid w:val="00421934"/>
    <w:rsid w:val="00477C30"/>
    <w:rsid w:val="004D3C8C"/>
    <w:rsid w:val="00886128"/>
    <w:rsid w:val="00951ACF"/>
    <w:rsid w:val="00AD7457"/>
    <w:rsid w:val="00C54828"/>
    <w:rsid w:val="00D13FF0"/>
    <w:rsid w:val="00F67A25"/>
    <w:rsid w:val="00FE7F0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A0CD8"/>
  <w15:chartTrackingRefBased/>
  <w15:docId w15:val="{F46F6567-5D40-4CEC-A426-C44D8B2A8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28"/>
    <w:rPr>
      <w:rFonts w:asciiTheme="majorBidi" w:hAnsiTheme="majorBidi"/>
      <w:sz w:val="22"/>
    </w:rPr>
  </w:style>
  <w:style w:type="paragraph" w:styleId="Heading1">
    <w:name w:val="heading 1"/>
    <w:aliases w:val="PHD HEADING 1"/>
    <w:basedOn w:val="Normal"/>
    <w:next w:val="Normal"/>
    <w:link w:val="Heading1Char"/>
    <w:autoRedefine/>
    <w:uiPriority w:val="9"/>
    <w:qFormat/>
    <w:rsid w:val="00477C30"/>
    <w:pPr>
      <w:spacing w:line="360" w:lineRule="auto"/>
      <w:jc w:val="both"/>
      <w:outlineLvl w:val="0"/>
    </w:pPr>
    <w:rPr>
      <w:rFonts w:cstheme="majorBidi"/>
      <w:bCs/>
      <w:i/>
      <w:sz w:val="32"/>
    </w:rPr>
  </w:style>
  <w:style w:type="paragraph" w:styleId="Heading2">
    <w:name w:val="heading 2"/>
    <w:basedOn w:val="Normal"/>
    <w:next w:val="Normal"/>
    <w:link w:val="Heading2Char"/>
    <w:uiPriority w:val="9"/>
    <w:semiHidden/>
    <w:unhideWhenUsed/>
    <w:qFormat/>
    <w:rsid w:val="00FE7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F0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F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E7F0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E7F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7F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7F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7F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HD HEADING 1 Char"/>
    <w:basedOn w:val="DefaultParagraphFont"/>
    <w:link w:val="Heading1"/>
    <w:uiPriority w:val="9"/>
    <w:rsid w:val="00477C30"/>
    <w:rPr>
      <w:rFonts w:asciiTheme="majorBidi" w:hAnsiTheme="majorBidi" w:cstheme="majorBidi"/>
      <w:bCs/>
      <w:i/>
      <w:sz w:val="32"/>
    </w:rPr>
  </w:style>
  <w:style w:type="character" w:customStyle="1" w:styleId="Heading2Char">
    <w:name w:val="Heading 2 Char"/>
    <w:basedOn w:val="DefaultParagraphFont"/>
    <w:link w:val="Heading2"/>
    <w:uiPriority w:val="9"/>
    <w:semiHidden/>
    <w:rsid w:val="00FE7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F01"/>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FE7F01"/>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FE7F01"/>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E7F01"/>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E7F01"/>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E7F01"/>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FE7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F0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F01"/>
    <w:pPr>
      <w:spacing w:before="160"/>
      <w:jc w:val="center"/>
    </w:pPr>
    <w:rPr>
      <w:i/>
      <w:iCs/>
      <w:color w:val="404040" w:themeColor="text1" w:themeTint="BF"/>
    </w:rPr>
  </w:style>
  <w:style w:type="character" w:customStyle="1" w:styleId="QuoteChar">
    <w:name w:val="Quote Char"/>
    <w:basedOn w:val="DefaultParagraphFont"/>
    <w:link w:val="Quote"/>
    <w:uiPriority w:val="29"/>
    <w:rsid w:val="00FE7F01"/>
    <w:rPr>
      <w:rFonts w:asciiTheme="majorBidi" w:hAnsiTheme="majorBidi"/>
      <w:i/>
      <w:iCs/>
      <w:color w:val="404040" w:themeColor="text1" w:themeTint="BF"/>
      <w:sz w:val="22"/>
    </w:rPr>
  </w:style>
  <w:style w:type="paragraph" w:styleId="ListParagraph">
    <w:name w:val="List Paragraph"/>
    <w:basedOn w:val="Normal"/>
    <w:uiPriority w:val="34"/>
    <w:qFormat/>
    <w:rsid w:val="00FE7F01"/>
    <w:pPr>
      <w:ind w:left="720"/>
      <w:contextualSpacing/>
    </w:pPr>
  </w:style>
  <w:style w:type="character" w:styleId="IntenseEmphasis">
    <w:name w:val="Intense Emphasis"/>
    <w:basedOn w:val="DefaultParagraphFont"/>
    <w:uiPriority w:val="21"/>
    <w:qFormat/>
    <w:rsid w:val="00FE7F01"/>
    <w:rPr>
      <w:i/>
      <w:iCs/>
      <w:color w:val="0F4761" w:themeColor="accent1" w:themeShade="BF"/>
    </w:rPr>
  </w:style>
  <w:style w:type="paragraph" w:styleId="IntenseQuote">
    <w:name w:val="Intense Quote"/>
    <w:basedOn w:val="Normal"/>
    <w:next w:val="Normal"/>
    <w:link w:val="IntenseQuoteChar"/>
    <w:uiPriority w:val="30"/>
    <w:qFormat/>
    <w:rsid w:val="00FE7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F01"/>
    <w:rPr>
      <w:rFonts w:asciiTheme="majorBidi" w:hAnsiTheme="majorBidi"/>
      <w:i/>
      <w:iCs/>
      <w:color w:val="0F4761" w:themeColor="accent1" w:themeShade="BF"/>
      <w:sz w:val="22"/>
    </w:rPr>
  </w:style>
  <w:style w:type="character" w:styleId="IntenseReference">
    <w:name w:val="Intense Reference"/>
    <w:basedOn w:val="DefaultParagraphFont"/>
    <w:uiPriority w:val="32"/>
    <w:qFormat/>
    <w:rsid w:val="00FE7F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2627</Words>
  <Characters>14980</Characters>
  <Application>Microsoft Office Word</Application>
  <DocSecurity>0</DocSecurity>
  <Lines>124</Lines>
  <Paragraphs>35</Paragraphs>
  <ScaleCrop>false</ScaleCrop>
  <Company/>
  <LinksUpToDate>false</LinksUpToDate>
  <CharactersWithSpaces>17572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Burney</dc:creator>
  <cp:keywords/>
  <dc:description/>
  <cp:lastModifiedBy>Daniyal Burney</cp:lastModifiedBy>
  <cp:revision>3</cp:revision>
  <dcterms:created xsi:type="dcterms:W3CDTF">2026-06-09T13:18:00Z</dcterms:created>
  <dcterms:modified xsi:type="dcterms:W3CDTF">2026-08-25T11:08:00Z</dcterms:modified>
</cp:coreProperties>
</file>