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07A7" w14:textId="4C8ECD2D" w:rsidR="00BF3A03" w:rsidRPr="00E71B96" w:rsidRDefault="000C53EC" w:rsidP="00E71B96">
      <w:pPr>
        <w:pStyle w:val="Title"/>
        <w:jc w:val="center"/>
      </w:pPr>
      <w:r w:rsidRPr="00E71B96">
        <w:t>FILTRAREA ZGOMOTULUI DIN IMAGINI</w:t>
      </w:r>
      <w:r w:rsidR="001D6A3E" w:rsidRPr="00E71B96">
        <w:t xml:space="preserve"> FOLOSIND ALGORITMUL K-SVD</w:t>
      </w:r>
    </w:p>
    <w:p w14:paraId="0A13D2E9" w14:textId="77777777" w:rsidR="00BA2704" w:rsidRPr="00E71B96" w:rsidRDefault="00BA2704" w:rsidP="00E71B96">
      <w:pPr>
        <w:spacing w:line="276" w:lineRule="auto"/>
        <w:ind w:firstLine="708"/>
        <w:jc w:val="both"/>
        <w:rPr>
          <w:rFonts w:ascii="Times New Roman" w:hAnsi="Times New Roman" w:cs="Times New Roman"/>
          <w:sz w:val="24"/>
          <w:szCs w:val="24"/>
        </w:rPr>
      </w:pPr>
    </w:p>
    <w:p w14:paraId="48238B26" w14:textId="77777777" w:rsidR="00BA2704" w:rsidRPr="00E71B96" w:rsidRDefault="00BA2704" w:rsidP="00E71B96">
      <w:pPr>
        <w:spacing w:line="276" w:lineRule="auto"/>
        <w:ind w:firstLine="708"/>
        <w:jc w:val="both"/>
        <w:rPr>
          <w:rFonts w:ascii="Times New Roman" w:hAnsi="Times New Roman" w:cs="Times New Roman"/>
          <w:sz w:val="24"/>
          <w:szCs w:val="24"/>
        </w:rPr>
      </w:pPr>
    </w:p>
    <w:p w14:paraId="5D7BDB55" w14:textId="358EF396" w:rsidR="00612920" w:rsidRPr="00E71B96" w:rsidRDefault="00612920" w:rsidP="00E71B96">
      <w:pPr>
        <w:spacing w:line="276" w:lineRule="auto"/>
        <w:ind w:firstLine="708"/>
        <w:jc w:val="both"/>
        <w:rPr>
          <w:rFonts w:ascii="Times New Roman" w:hAnsi="Times New Roman" w:cs="Times New Roman"/>
          <w:sz w:val="24"/>
          <w:szCs w:val="24"/>
        </w:rPr>
      </w:pPr>
      <w:r w:rsidRPr="00E71B96">
        <w:rPr>
          <w:rFonts w:ascii="Times New Roman" w:hAnsi="Times New Roman" w:cs="Times New Roman"/>
          <w:sz w:val="24"/>
          <w:szCs w:val="24"/>
        </w:rPr>
        <w:t>Denoising-ul este procesul de eliminare a zgomotului din semnalele capturate sau generate. Acest zgomot poate fi de origine diferită, cum ar fi zgomotul electronic generat de senzori sau zgomotul ambiental capturat împreună cu semnalul. Eliminarea zgomotului este esențială pentru a păstra calitatea semnalului și pentru a-l face utilizabil în diverse aplicații, cum ar fi procesarea imaginilor și comunicarea de date.</w:t>
      </w:r>
    </w:p>
    <w:p w14:paraId="44A0A79B" w14:textId="504B850A" w:rsidR="00612920" w:rsidRPr="00E71B96" w:rsidRDefault="00612920" w:rsidP="00E71B96">
      <w:pPr>
        <w:spacing w:line="276" w:lineRule="auto"/>
        <w:ind w:firstLine="708"/>
        <w:jc w:val="both"/>
        <w:rPr>
          <w:rFonts w:ascii="Times New Roman" w:hAnsi="Times New Roman" w:cs="Times New Roman"/>
          <w:sz w:val="24"/>
          <w:szCs w:val="24"/>
        </w:rPr>
      </w:pPr>
      <w:r w:rsidRPr="00E71B96">
        <w:rPr>
          <w:rFonts w:ascii="Times New Roman" w:hAnsi="Times New Roman" w:cs="Times New Roman"/>
          <w:sz w:val="24"/>
          <w:szCs w:val="24"/>
        </w:rPr>
        <w:t>Procesarea imaginilor este un domeniu important în care denoising-ul joacă un rol crucial. Imaginea poate fi afectată de zgomot din diferite surse, cum ar fi zgomotul electronic generat de senzori sau zgomotul ambiental. Zgomotul poate afecta calitatea imaginii și poate face dificilă detectarea și recunoașterea obiectelor din imagine. Prin eliminarea zgomotului, se poate îmbunătăți calitatea imaginii și se pot obține rezultate mai bune în aplicațiile de detectare și recunoaștere a obiectelor.</w:t>
      </w:r>
    </w:p>
    <w:p w14:paraId="6AF1803C" w14:textId="68716807" w:rsidR="00612920" w:rsidRPr="00E71B96" w:rsidRDefault="00612920" w:rsidP="00E71B96">
      <w:pPr>
        <w:spacing w:line="276" w:lineRule="auto"/>
        <w:ind w:firstLine="708"/>
        <w:jc w:val="both"/>
        <w:rPr>
          <w:rFonts w:ascii="Times New Roman" w:hAnsi="Times New Roman" w:cs="Times New Roman"/>
          <w:sz w:val="24"/>
          <w:szCs w:val="24"/>
        </w:rPr>
      </w:pPr>
      <w:r w:rsidRPr="00E71B96">
        <w:rPr>
          <w:rFonts w:ascii="Times New Roman" w:hAnsi="Times New Roman" w:cs="Times New Roman"/>
          <w:sz w:val="24"/>
          <w:szCs w:val="24"/>
        </w:rPr>
        <w:t>În comunicarea de date, denoising-ul este esențial pentru a asigura calitatea semnalului transmis și pentru a reduce erorile de transmisie. Zgomotul poate afecta calitatea semnalului și poate face dificilă decodificarea semnalului la destinație. Prin eliminarea zgomotului, se poate îmbunătăți calitatea semnalului transmis și se poate reduce numărul de erori de transmisie.</w:t>
      </w:r>
    </w:p>
    <w:p w14:paraId="2C5105E4" w14:textId="0866678E" w:rsidR="00612920" w:rsidRPr="00E71B96" w:rsidRDefault="00612920" w:rsidP="00E71B96">
      <w:pPr>
        <w:pStyle w:val="NormalWeb"/>
        <w:spacing w:line="276" w:lineRule="auto"/>
        <w:ind w:firstLine="708"/>
        <w:jc w:val="both"/>
      </w:pPr>
      <w:r w:rsidRPr="00E71B96">
        <w:t xml:space="preserve"> Algoritmul K-SVD (K-Singular Value Decomposition) este o metodă de antrenare a dicționarelor supra-complete pentru reprezentarea spațială a semnalelor. Acesta se bazează pe tehnica de descompunere SVD (Singular Value Decomposition) și se bazează pe ideea de clustering K-means.</w:t>
      </w:r>
      <w:r w:rsidR="00660A55" w:rsidRPr="00E71B96">
        <w:t xml:space="preserve"> </w:t>
      </w:r>
      <w:r w:rsidRPr="00E71B96">
        <w:t>Metoda K-SVD este un algoritm iterativ care alternă între codificarea spațială a semnalelor de antrenament bazată pe dicționarul curent și actualizarea atomilor dicționarului pentru a se potrivi mai bine datelor. Aceasta combină actualizarea coloanelor dicționarului cu actualizarea reprezentărilor spațiale, ceea ce accelerează convergența.</w:t>
      </w:r>
    </w:p>
    <w:p w14:paraId="5B42B34C" w14:textId="73C7F3C1" w:rsidR="00612920" w:rsidRPr="00E71B96" w:rsidRDefault="00612920" w:rsidP="00E71B96">
      <w:pPr>
        <w:pStyle w:val="NormalWeb"/>
        <w:spacing w:line="276" w:lineRule="auto"/>
        <w:ind w:firstLine="708"/>
        <w:jc w:val="both"/>
      </w:pPr>
      <w:r w:rsidRPr="00E71B96">
        <w:t xml:space="preserve"> K-SVD poate fi utilizat pentru a adapta dicționarele la un set de semnale de antrenament, astfel încât să se obțină o reprezentare spațială cât mai bună pentru fiecare semnal din set, sub constrângeri stricte de spațialitate. Acest algoritm poate fi combinat cu orice metodă de urmărire, cum ar fi basis pursuit, FOCUSS sau matching pursuit, și poate fi adaptat în funcție de nevoile aplicației. K-SVD este o metodă puternică pentru adaptarea dicționarelor și poate fi utilizată în diverse aplicații pentru a obține rezultate mai bune în reprezentarea spațială a semnalelor, cum ar fi în procesarea imaginilor și comunicarea de date. K-SVD poate fi utilizat pentru a adapta dicționarele la un set de imagini curate, astfel încât să se poată elimina zgomotul din imagini prin codificarea spațială a acestora cu ajutorul dicționarului adaptat. Acest proces poate fi combinat cu algoritmi de codificare spațială cum ar fi Batch-OMP, pentru a obține rezultate în timp real în denoising-ul imaginilor.</w:t>
      </w:r>
    </w:p>
    <w:p w14:paraId="74D8C6FF" w14:textId="6B6199B3" w:rsidR="00612920" w:rsidRPr="00E71B96" w:rsidRDefault="00612920" w:rsidP="00E71B96">
      <w:pPr>
        <w:pStyle w:val="NormalWeb"/>
        <w:spacing w:line="276" w:lineRule="auto"/>
        <w:ind w:firstLine="708"/>
        <w:jc w:val="both"/>
      </w:pPr>
      <w:r w:rsidRPr="00E71B96">
        <w:lastRenderedPageBreak/>
        <w:t xml:space="preserve"> Batch-OMP (Batch Orthogonal Matching Pursuit) este o implementare a algoritmului Orthogonal Matching Pursuit (OMP) care este optimizată pentru codificarea spațială a unui set mare de semnale peste același dicționar. Aceasta este o metodă eficientă de codificare spațială care poate fi utilizată pentru a obține reprezentări spațiale scurte pentru un set mare de semnale în timp real.</w:t>
      </w:r>
    </w:p>
    <w:p w14:paraId="1A411171" w14:textId="72381B9C" w:rsidR="00612920" w:rsidRPr="00E71B96" w:rsidRDefault="00612920" w:rsidP="00E71B96">
      <w:pPr>
        <w:pStyle w:val="NormalWeb"/>
        <w:spacing w:line="276" w:lineRule="auto"/>
        <w:ind w:firstLine="708"/>
        <w:jc w:val="both"/>
      </w:pPr>
      <w:r w:rsidRPr="00E71B96">
        <w:t xml:space="preserve"> Batch-OMP poate fi utilizat pentru a codifica spațial un set mare de semnale în raport cu un dicționar dat. Aceasta poate fi combinată cu algoritmi de adaptare a dicționarelor, cum ar fi K-SVD, pentru a obține o reprezentare spațială optimă pentru fiecare semnal din set.</w:t>
      </w:r>
      <w:r w:rsidR="00660A55" w:rsidRPr="00E71B96">
        <w:t xml:space="preserve"> </w:t>
      </w:r>
      <w:r w:rsidRPr="00E71B96">
        <w:t>Batch-OMP poate fi utilizat pentru a codifica spațial imagini încețoșate cu ajutorul unui dicționar adaptat prin K-SVD. Aceasta poate ajuta la eliminarea zgomotului din imagini, obținând o imagine curată prin reprezentare spațială optimă a semnalelor.</w:t>
      </w:r>
    </w:p>
    <w:p w14:paraId="1365AA7E" w14:textId="20E82C52" w:rsidR="00A1253F" w:rsidRPr="00E71B96" w:rsidRDefault="00A1253F" w:rsidP="00E71B96">
      <w:pPr>
        <w:pStyle w:val="NormalWeb"/>
        <w:spacing w:line="276" w:lineRule="auto"/>
        <w:ind w:firstLine="708"/>
        <w:jc w:val="both"/>
      </w:pPr>
      <w:r w:rsidRPr="00E71B96">
        <w:t>Implementarea eficientă a algoritmului K-SVD include înlocuirea calculului SVD exact cu o aproximare mult mai rapidă. Aceasta poate fi realizată prin utilizarea unor algoritmi de aproximare, cum ar fi algoritmul Lanczos sau algoritmul Power Iteration, care pot calcula rapid valorile proprii și vectorii proprii necesari pentru SVD.</w:t>
      </w:r>
      <w:r w:rsidR="00E71B96" w:rsidRPr="00E71B96">
        <w:t xml:space="preserve"> </w:t>
      </w:r>
      <w:r w:rsidRPr="00E71B96">
        <w:t xml:space="preserve">Implementarea include </w:t>
      </w:r>
      <w:r w:rsidR="00E71B96" w:rsidRPr="00E71B96">
        <w:t xml:space="preserve">si </w:t>
      </w:r>
      <w:r w:rsidRPr="00E71B96">
        <w:t>utilizarea metodei Batch-OMP pentru efectuarea operațiilor de codificare spațială. Aceasta poate ajuta la reducerea timpului de calcul și a consumului de memorie, deoarece Batch-OMP poate codifica spațial un set mare de semnale în același timp.</w:t>
      </w:r>
    </w:p>
    <w:p w14:paraId="14AE15EB" w14:textId="401B2824" w:rsidR="00A1253F" w:rsidRPr="00E71B96" w:rsidRDefault="00A1253F" w:rsidP="00E71B96">
      <w:pPr>
        <w:pStyle w:val="NormalWeb"/>
        <w:spacing w:line="276" w:lineRule="auto"/>
        <w:ind w:firstLine="708"/>
        <w:jc w:val="both"/>
      </w:pPr>
      <w:r w:rsidRPr="00E71B96">
        <w:t xml:space="preserve"> Combinarea metodei K-SVD pentru adaptarea dicționarelor și metodei Batch-OMP pentru codificarea spațială poate conduce la o implementare eficientă a algoritmului K-SVD pentru denoising-ul imaginilor. Aceasta poate permite eliminarea zgomotului din imagini prin adaptarea dicționarului la un set de imagini curate și codificarea spațială a imaginilor încețoșate cu ajutorul acestui dicționar adaptat, în timp real, cu ajutorul Batch-OMP.</w:t>
      </w:r>
    </w:p>
    <w:p w14:paraId="758B91FD" w14:textId="02BCD98E" w:rsidR="00A1253F" w:rsidRPr="00E71B96" w:rsidRDefault="00A1253F" w:rsidP="00E71B96">
      <w:pPr>
        <w:pStyle w:val="NormalWeb"/>
        <w:spacing w:line="276" w:lineRule="auto"/>
        <w:ind w:firstLine="708"/>
        <w:jc w:val="both"/>
      </w:pPr>
      <w:r w:rsidRPr="00E71B96">
        <w:t xml:space="preserve"> Este important să se analizeze complexitatea algoritmului K-SVD cu Batch-OMP în ceea ce privește timpul de calcul și consumul de memorie. Aceasta poate ajuta la determinarea eficienței algoritmului și a posibilității utilizării acestuia în aplicații practice.</w:t>
      </w:r>
    </w:p>
    <w:p w14:paraId="0FC27C1F" w14:textId="60E7C590" w:rsidR="00BB52CA" w:rsidRPr="00E71B96" w:rsidRDefault="00C26D44" w:rsidP="00E71B96">
      <w:pPr>
        <w:pStyle w:val="NormalWeb"/>
        <w:spacing w:line="276" w:lineRule="auto"/>
        <w:jc w:val="both"/>
      </w:pPr>
      <w:r w:rsidRPr="00E71B96">
        <w:tab/>
        <w:t>PSNR (Signal-to-Noise Ratio) este o măsură a calității semnalului în procesarea semnalelor. El arată raportul dintre puterea semnalului și puterea zgomotului. Cu cât valoarea PSNR este mai mare, cu atât calitatea semnalului este mai bună. Se exprimă în decibeli (dB) și poate fi calculat prin raportarea dintre puterea maximă a semnalului și eroarea medie a pătratului (MSE) dintre semnalul original și semnalul procesat.</w:t>
      </w:r>
    </w:p>
    <w:p w14:paraId="33D5A89F" w14:textId="48ECD316" w:rsidR="006933E2" w:rsidRPr="00E71B96" w:rsidRDefault="009E21E6" w:rsidP="00E71B96">
      <w:pPr>
        <w:pStyle w:val="NormalWeb"/>
        <w:spacing w:line="276" w:lineRule="auto"/>
        <w:jc w:val="both"/>
      </w:pPr>
      <w:r>
        <w:rPr>
          <w:noProof/>
          <w14:ligatures w14:val="standardContextual"/>
        </w:rPr>
        <w:lastRenderedPageBreak/>
        <w:drawing>
          <wp:inline distT="0" distB="0" distL="0" distR="0" wp14:anchorId="406AD6A6" wp14:editId="1100185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leGrid"/>
        <w:tblW w:w="0" w:type="auto"/>
        <w:tblLook w:val="04A0" w:firstRow="1" w:lastRow="0" w:firstColumn="1" w:lastColumn="0" w:noHBand="0" w:noVBand="1"/>
      </w:tblPr>
      <w:tblGrid>
        <w:gridCol w:w="3002"/>
        <w:gridCol w:w="3000"/>
        <w:gridCol w:w="3014"/>
      </w:tblGrid>
      <w:tr w:rsidR="003C7600" w:rsidRPr="00E71B96" w14:paraId="0EDCFDCC" w14:textId="77777777" w:rsidTr="00BB52CA">
        <w:tc>
          <w:tcPr>
            <w:tcW w:w="3005" w:type="dxa"/>
          </w:tcPr>
          <w:p w14:paraId="747FFA26" w14:textId="7E3681B3" w:rsidR="00BB52CA" w:rsidRPr="00E71B96" w:rsidRDefault="00BB52CA" w:rsidP="00E71B96">
            <w:pPr>
              <w:pStyle w:val="NormalWeb"/>
              <w:spacing w:line="276" w:lineRule="auto"/>
              <w:jc w:val="both"/>
            </w:pPr>
            <w:r w:rsidRPr="00E71B96">
              <w:rPr>
                <w:noProof/>
                <w14:ligatures w14:val="standardContextual"/>
              </w:rPr>
              <w:drawing>
                <wp:inline distT="0" distB="0" distL="0" distR="0" wp14:anchorId="0C1AB135" wp14:editId="71064C92">
                  <wp:extent cx="1906828" cy="127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7302" cy="1279530"/>
                          </a:xfrm>
                          <a:prstGeom prst="rect">
                            <a:avLst/>
                          </a:prstGeom>
                        </pic:spPr>
                      </pic:pic>
                    </a:graphicData>
                  </a:graphic>
                </wp:inline>
              </w:drawing>
            </w:r>
          </w:p>
        </w:tc>
        <w:tc>
          <w:tcPr>
            <w:tcW w:w="3005" w:type="dxa"/>
          </w:tcPr>
          <w:p w14:paraId="6CAC6BA7" w14:textId="53F469C9" w:rsidR="00BB52CA" w:rsidRPr="00E71B96" w:rsidRDefault="00BB52CA" w:rsidP="00E71B96">
            <w:pPr>
              <w:pStyle w:val="NormalWeb"/>
              <w:spacing w:line="276" w:lineRule="auto"/>
              <w:jc w:val="both"/>
            </w:pPr>
            <w:r w:rsidRPr="00E71B96">
              <w:rPr>
                <w:noProof/>
                <w14:ligatures w14:val="standardContextual"/>
              </w:rPr>
              <w:drawing>
                <wp:inline distT="0" distB="0" distL="0" distR="0" wp14:anchorId="628B317D" wp14:editId="62BC7F54">
                  <wp:extent cx="1905000" cy="1271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3955" cy="1277296"/>
                          </a:xfrm>
                          <a:prstGeom prst="rect">
                            <a:avLst/>
                          </a:prstGeom>
                        </pic:spPr>
                      </pic:pic>
                    </a:graphicData>
                  </a:graphic>
                </wp:inline>
              </w:drawing>
            </w:r>
          </w:p>
        </w:tc>
        <w:tc>
          <w:tcPr>
            <w:tcW w:w="3006" w:type="dxa"/>
          </w:tcPr>
          <w:p w14:paraId="2DAADC95" w14:textId="3122AA39" w:rsidR="00BB52CA" w:rsidRPr="00E71B96" w:rsidRDefault="003C7600" w:rsidP="00E71B96">
            <w:pPr>
              <w:pStyle w:val="NormalWeb"/>
              <w:spacing w:line="276" w:lineRule="auto"/>
              <w:jc w:val="both"/>
            </w:pPr>
            <w:r w:rsidRPr="00E71B96">
              <w:rPr>
                <w:noProof/>
                <w14:ligatures w14:val="standardContextual"/>
              </w:rPr>
              <w:drawing>
                <wp:inline distT="0" distB="0" distL="0" distR="0" wp14:anchorId="19E927E6" wp14:editId="727AE7B6">
                  <wp:extent cx="1914525" cy="1277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1978" cy="1289325"/>
                          </a:xfrm>
                          <a:prstGeom prst="rect">
                            <a:avLst/>
                          </a:prstGeom>
                        </pic:spPr>
                      </pic:pic>
                    </a:graphicData>
                  </a:graphic>
                </wp:inline>
              </w:drawing>
            </w:r>
          </w:p>
        </w:tc>
      </w:tr>
      <w:tr w:rsidR="003C7600" w:rsidRPr="00E71B96" w14:paraId="01203227" w14:textId="77777777" w:rsidTr="00BB52CA">
        <w:tc>
          <w:tcPr>
            <w:tcW w:w="3005" w:type="dxa"/>
          </w:tcPr>
          <w:p w14:paraId="6B809276" w14:textId="01BB368A" w:rsidR="00CA3412" w:rsidRPr="00E71B96" w:rsidRDefault="00CA3412" w:rsidP="00E71B96">
            <w:pPr>
              <w:pStyle w:val="NormalWeb"/>
              <w:spacing w:line="276" w:lineRule="auto"/>
              <w:jc w:val="both"/>
              <w:rPr>
                <w:noProof/>
                <w14:ligatures w14:val="standardContextual"/>
              </w:rPr>
            </w:pPr>
            <w:r w:rsidRPr="00E71B96">
              <w:rPr>
                <w:noProof/>
                <w14:ligatures w14:val="standardContextual"/>
              </w:rPr>
              <w:t>IMAGINE ORIGINALA</w:t>
            </w:r>
          </w:p>
        </w:tc>
        <w:tc>
          <w:tcPr>
            <w:tcW w:w="3005" w:type="dxa"/>
          </w:tcPr>
          <w:p w14:paraId="3E7FA870" w14:textId="6208F3F1" w:rsidR="00CA3412" w:rsidRPr="00E71B96" w:rsidRDefault="00CA3412" w:rsidP="00E71B96">
            <w:pPr>
              <w:pStyle w:val="NormalWeb"/>
              <w:spacing w:line="276" w:lineRule="auto"/>
              <w:jc w:val="both"/>
              <w:rPr>
                <w:noProof/>
                <w14:ligatures w14:val="standardContextual"/>
              </w:rPr>
            </w:pPr>
            <w:r w:rsidRPr="00E71B96">
              <w:rPr>
                <w:noProof/>
                <w14:ligatures w14:val="standardContextual"/>
              </w:rPr>
              <w:t>IMAGINE BLURATA</w:t>
            </w:r>
          </w:p>
        </w:tc>
        <w:tc>
          <w:tcPr>
            <w:tcW w:w="3006" w:type="dxa"/>
          </w:tcPr>
          <w:p w14:paraId="426D95FF" w14:textId="4D3C51E5" w:rsidR="00CA3412" w:rsidRPr="00E71B96" w:rsidRDefault="00CA3412" w:rsidP="00E71B96">
            <w:pPr>
              <w:pStyle w:val="NormalWeb"/>
              <w:spacing w:line="276" w:lineRule="auto"/>
              <w:jc w:val="both"/>
              <w:rPr>
                <w:noProof/>
                <w14:ligatures w14:val="standardContextual"/>
              </w:rPr>
            </w:pPr>
            <w:r w:rsidRPr="00E71B96">
              <w:rPr>
                <w:noProof/>
                <w14:ligatures w14:val="standardContextual"/>
              </w:rPr>
              <w:t>IMAGINE DEBLURATA</w:t>
            </w:r>
          </w:p>
        </w:tc>
      </w:tr>
    </w:tbl>
    <w:p w14:paraId="4589BECC" w14:textId="77777777" w:rsidR="00557977" w:rsidRPr="00E71B96" w:rsidRDefault="00557977" w:rsidP="00E71B96">
      <w:pPr>
        <w:pStyle w:val="NormalWeb"/>
        <w:spacing w:line="276" w:lineRule="auto"/>
        <w:jc w:val="both"/>
      </w:pPr>
    </w:p>
    <w:p w14:paraId="2160E5FD" w14:textId="003677C1" w:rsidR="001014AA" w:rsidRPr="00E71B96" w:rsidRDefault="001014AA" w:rsidP="00E71B96">
      <w:pPr>
        <w:pStyle w:val="NormalWeb"/>
        <w:spacing w:line="276" w:lineRule="auto"/>
        <w:jc w:val="both"/>
      </w:pPr>
      <w:r w:rsidRPr="00E71B96">
        <w:t xml:space="preserve">[0] </w:t>
      </w:r>
      <w:hyperlink r:id="rId9" w:history="1">
        <w:r w:rsidRPr="00E71B96">
          <w:rPr>
            <w:rStyle w:val="Hyperlink"/>
          </w:rPr>
          <w:t>https://www2.eecs.berkeley.edu/Research/Projects/CS/vision/bsds/</w:t>
        </w:r>
      </w:hyperlink>
    </w:p>
    <w:p w14:paraId="6C6059F4" w14:textId="4DD17F0C" w:rsidR="006D4AA4" w:rsidRPr="00E71B96" w:rsidRDefault="00BF3A03" w:rsidP="00E71B96">
      <w:pPr>
        <w:spacing w:line="276" w:lineRule="auto"/>
        <w:jc w:val="both"/>
        <w:rPr>
          <w:rFonts w:ascii="Times New Roman" w:hAnsi="Times New Roman" w:cs="Times New Roman"/>
          <w:sz w:val="24"/>
          <w:szCs w:val="24"/>
        </w:rPr>
      </w:pPr>
      <w:r w:rsidRPr="00E71B96">
        <w:rPr>
          <w:rFonts w:ascii="Times New Roman" w:hAnsi="Times New Roman" w:cs="Times New Roman"/>
          <w:sz w:val="24"/>
          <w:szCs w:val="24"/>
        </w:rPr>
        <w:t xml:space="preserve">[1] </w:t>
      </w:r>
      <w:hyperlink r:id="rId10" w:history="1">
        <w:r w:rsidRPr="00E71B96">
          <w:rPr>
            <w:rStyle w:val="Hyperlink"/>
            <w:rFonts w:ascii="Times New Roman" w:hAnsi="Times New Roman" w:cs="Times New Roman"/>
            <w:sz w:val="24"/>
            <w:szCs w:val="24"/>
          </w:rPr>
          <w:t>https://ieeexplore.ieee.org/document/9010430</w:t>
        </w:r>
      </w:hyperlink>
    </w:p>
    <w:p w14:paraId="3EDECCB6" w14:textId="001CC6E2" w:rsidR="00BF3A03" w:rsidRPr="00E71B96" w:rsidRDefault="00BF3A03" w:rsidP="00E71B96">
      <w:pPr>
        <w:spacing w:line="276" w:lineRule="auto"/>
        <w:jc w:val="both"/>
        <w:rPr>
          <w:rFonts w:ascii="Times New Roman" w:hAnsi="Times New Roman" w:cs="Times New Roman"/>
          <w:sz w:val="24"/>
          <w:szCs w:val="24"/>
        </w:rPr>
      </w:pPr>
      <w:r w:rsidRPr="00E71B96">
        <w:rPr>
          <w:rFonts w:ascii="Times New Roman" w:hAnsi="Times New Roman" w:cs="Times New Roman"/>
          <w:sz w:val="24"/>
          <w:szCs w:val="24"/>
        </w:rPr>
        <w:t xml:space="preserve">[2] </w:t>
      </w:r>
      <w:hyperlink r:id="rId11" w:history="1">
        <w:r w:rsidRPr="00E71B96">
          <w:rPr>
            <w:rStyle w:val="Hyperlink"/>
            <w:rFonts w:ascii="Times New Roman" w:hAnsi="Times New Roman" w:cs="Times New Roman"/>
            <w:sz w:val="24"/>
            <w:szCs w:val="24"/>
          </w:rPr>
          <w:t>https://www.cs.technion.ac.il/~ronrubin/Publications/KSVD-OMP-v2.pdf</w:t>
        </w:r>
      </w:hyperlink>
    </w:p>
    <w:p w14:paraId="62240692" w14:textId="409B58F8" w:rsidR="000B2EA9" w:rsidRDefault="00BF3A03" w:rsidP="00E71B96">
      <w:pPr>
        <w:spacing w:line="276" w:lineRule="auto"/>
        <w:jc w:val="both"/>
        <w:rPr>
          <w:rStyle w:val="Hyperlink"/>
          <w:rFonts w:ascii="Times New Roman" w:hAnsi="Times New Roman" w:cs="Times New Roman"/>
          <w:sz w:val="24"/>
          <w:szCs w:val="24"/>
        </w:rPr>
      </w:pPr>
      <w:r w:rsidRPr="00E71B96">
        <w:rPr>
          <w:rFonts w:ascii="Times New Roman" w:hAnsi="Times New Roman" w:cs="Times New Roman"/>
          <w:sz w:val="24"/>
          <w:szCs w:val="24"/>
        </w:rPr>
        <w:t xml:space="preserve">[3] </w:t>
      </w:r>
      <w:hyperlink r:id="rId12" w:history="1">
        <w:r w:rsidRPr="00E71B96">
          <w:rPr>
            <w:rStyle w:val="Hyperlink"/>
            <w:rFonts w:ascii="Times New Roman" w:hAnsi="Times New Roman" w:cs="Times New Roman"/>
            <w:sz w:val="24"/>
            <w:szCs w:val="24"/>
          </w:rPr>
          <w:t>https://legacy.sites.fas.harvard.edu/~cs278/papers/ksvd.pdf</w:t>
        </w:r>
      </w:hyperlink>
    </w:p>
    <w:p w14:paraId="39449A98" w14:textId="77777777" w:rsidR="000B2EA9" w:rsidRPr="000B2EA9" w:rsidRDefault="000B2EA9" w:rsidP="000B2EA9">
      <w:pPr>
        <w:spacing w:line="276" w:lineRule="auto"/>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[5] </w:t>
      </w:r>
      <w:hyperlink r:id="rId13" w:history="1">
        <w:r w:rsidRPr="000B2EA9">
          <w:rPr>
            <w:rStyle w:val="Hyperlink"/>
            <w:rFonts w:ascii="Times New Roman" w:hAnsi="Times New Roman" w:cs="Times New Roman"/>
            <w:sz w:val="24"/>
            <w:szCs w:val="24"/>
          </w:rPr>
          <w:t>http://www.cs.technion.ac.il/~ronrubin/software.html</w:t>
        </w:r>
      </w:hyperlink>
    </w:p>
    <w:p w14:paraId="7B488872" w14:textId="17EB8007" w:rsidR="000B2EA9" w:rsidRPr="00E71B96" w:rsidRDefault="000B2EA9" w:rsidP="00E71B96">
      <w:pPr>
        <w:spacing w:line="276" w:lineRule="auto"/>
        <w:jc w:val="both"/>
        <w:rPr>
          <w:rFonts w:ascii="Times New Roman" w:hAnsi="Times New Roman" w:cs="Times New Roman"/>
          <w:sz w:val="24"/>
          <w:szCs w:val="24"/>
        </w:rPr>
      </w:pPr>
    </w:p>
    <w:sectPr w:rsidR="000B2EA9" w:rsidRPr="00E7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403E"/>
    <w:multiLevelType w:val="multilevel"/>
    <w:tmpl w:val="B08E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E2977"/>
    <w:multiLevelType w:val="multilevel"/>
    <w:tmpl w:val="0A66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030799">
    <w:abstractNumId w:val="0"/>
  </w:num>
  <w:num w:numId="2" w16cid:durableId="88194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03"/>
    <w:rsid w:val="000B2EA9"/>
    <w:rsid w:val="000C53EC"/>
    <w:rsid w:val="001014AA"/>
    <w:rsid w:val="001D6A3E"/>
    <w:rsid w:val="003C7600"/>
    <w:rsid w:val="003E7333"/>
    <w:rsid w:val="004973A8"/>
    <w:rsid w:val="00557977"/>
    <w:rsid w:val="00612920"/>
    <w:rsid w:val="00660A55"/>
    <w:rsid w:val="006933E2"/>
    <w:rsid w:val="006A64AD"/>
    <w:rsid w:val="006D4AA4"/>
    <w:rsid w:val="009337D9"/>
    <w:rsid w:val="009E21E6"/>
    <w:rsid w:val="00A1253F"/>
    <w:rsid w:val="00AA4A48"/>
    <w:rsid w:val="00B21704"/>
    <w:rsid w:val="00BA2704"/>
    <w:rsid w:val="00BB52CA"/>
    <w:rsid w:val="00BF3A03"/>
    <w:rsid w:val="00C26D44"/>
    <w:rsid w:val="00CA3412"/>
    <w:rsid w:val="00D02637"/>
    <w:rsid w:val="00E71B9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071B"/>
  <w15:chartTrackingRefBased/>
  <w15:docId w15:val="{CF9A59AF-8AD7-4CD2-AD59-F79E4DD3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A03"/>
    <w:rPr>
      <w:color w:val="0563C1" w:themeColor="hyperlink"/>
      <w:u w:val="single"/>
    </w:rPr>
  </w:style>
  <w:style w:type="character" w:styleId="UnresolvedMention">
    <w:name w:val="Unresolved Mention"/>
    <w:basedOn w:val="DefaultParagraphFont"/>
    <w:uiPriority w:val="99"/>
    <w:semiHidden/>
    <w:unhideWhenUsed/>
    <w:rsid w:val="00BF3A03"/>
    <w:rPr>
      <w:color w:val="605E5C"/>
      <w:shd w:val="clear" w:color="auto" w:fill="E1DFDD"/>
    </w:rPr>
  </w:style>
  <w:style w:type="paragraph" w:styleId="Title">
    <w:name w:val="Title"/>
    <w:basedOn w:val="Normal"/>
    <w:next w:val="Normal"/>
    <w:link w:val="TitleChar"/>
    <w:uiPriority w:val="10"/>
    <w:qFormat/>
    <w:rsid w:val="000C5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3E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D6A3E"/>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table" w:styleId="TableGrid">
    <w:name w:val="Table Grid"/>
    <w:basedOn w:val="TableNormal"/>
    <w:uiPriority w:val="39"/>
    <w:rsid w:val="00BB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2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458">
      <w:bodyDiv w:val="1"/>
      <w:marLeft w:val="0"/>
      <w:marRight w:val="0"/>
      <w:marTop w:val="0"/>
      <w:marBottom w:val="0"/>
      <w:divBdr>
        <w:top w:val="none" w:sz="0" w:space="0" w:color="auto"/>
        <w:left w:val="none" w:sz="0" w:space="0" w:color="auto"/>
        <w:bottom w:val="none" w:sz="0" w:space="0" w:color="auto"/>
        <w:right w:val="none" w:sz="0" w:space="0" w:color="auto"/>
      </w:divBdr>
      <w:divsChild>
        <w:div w:id="301614719">
          <w:marLeft w:val="0"/>
          <w:marRight w:val="0"/>
          <w:marTop w:val="0"/>
          <w:marBottom w:val="0"/>
          <w:divBdr>
            <w:top w:val="none" w:sz="0" w:space="0" w:color="auto"/>
            <w:left w:val="none" w:sz="0" w:space="0" w:color="auto"/>
            <w:bottom w:val="none" w:sz="0" w:space="0" w:color="auto"/>
            <w:right w:val="none" w:sz="0" w:space="0" w:color="auto"/>
          </w:divBdr>
          <w:divsChild>
            <w:div w:id="1935702729">
              <w:marLeft w:val="0"/>
              <w:marRight w:val="0"/>
              <w:marTop w:val="0"/>
              <w:marBottom w:val="0"/>
              <w:divBdr>
                <w:top w:val="none" w:sz="0" w:space="0" w:color="auto"/>
                <w:left w:val="none" w:sz="0" w:space="0" w:color="auto"/>
                <w:bottom w:val="none" w:sz="0" w:space="0" w:color="auto"/>
                <w:right w:val="none" w:sz="0" w:space="0" w:color="auto"/>
              </w:divBdr>
              <w:divsChild>
                <w:div w:id="21220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1550">
      <w:bodyDiv w:val="1"/>
      <w:marLeft w:val="0"/>
      <w:marRight w:val="0"/>
      <w:marTop w:val="0"/>
      <w:marBottom w:val="0"/>
      <w:divBdr>
        <w:top w:val="none" w:sz="0" w:space="0" w:color="auto"/>
        <w:left w:val="none" w:sz="0" w:space="0" w:color="auto"/>
        <w:bottom w:val="none" w:sz="0" w:space="0" w:color="auto"/>
        <w:right w:val="none" w:sz="0" w:space="0" w:color="auto"/>
      </w:divBdr>
      <w:divsChild>
        <w:div w:id="1409425417">
          <w:marLeft w:val="0"/>
          <w:marRight w:val="0"/>
          <w:marTop w:val="0"/>
          <w:marBottom w:val="0"/>
          <w:divBdr>
            <w:top w:val="none" w:sz="0" w:space="0" w:color="auto"/>
            <w:left w:val="none" w:sz="0" w:space="0" w:color="auto"/>
            <w:bottom w:val="none" w:sz="0" w:space="0" w:color="auto"/>
            <w:right w:val="none" w:sz="0" w:space="0" w:color="auto"/>
          </w:divBdr>
          <w:divsChild>
            <w:div w:id="2017727575">
              <w:marLeft w:val="0"/>
              <w:marRight w:val="0"/>
              <w:marTop w:val="0"/>
              <w:marBottom w:val="0"/>
              <w:divBdr>
                <w:top w:val="none" w:sz="0" w:space="0" w:color="auto"/>
                <w:left w:val="none" w:sz="0" w:space="0" w:color="auto"/>
                <w:bottom w:val="none" w:sz="0" w:space="0" w:color="auto"/>
                <w:right w:val="none" w:sz="0" w:space="0" w:color="auto"/>
              </w:divBdr>
              <w:divsChild>
                <w:div w:id="1749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21180">
      <w:bodyDiv w:val="1"/>
      <w:marLeft w:val="0"/>
      <w:marRight w:val="0"/>
      <w:marTop w:val="0"/>
      <w:marBottom w:val="0"/>
      <w:divBdr>
        <w:top w:val="none" w:sz="0" w:space="0" w:color="auto"/>
        <w:left w:val="none" w:sz="0" w:space="0" w:color="auto"/>
        <w:bottom w:val="none" w:sz="0" w:space="0" w:color="auto"/>
        <w:right w:val="none" w:sz="0" w:space="0" w:color="auto"/>
      </w:divBdr>
      <w:divsChild>
        <w:div w:id="557519324">
          <w:marLeft w:val="0"/>
          <w:marRight w:val="0"/>
          <w:marTop w:val="0"/>
          <w:marBottom w:val="0"/>
          <w:divBdr>
            <w:top w:val="none" w:sz="0" w:space="0" w:color="auto"/>
            <w:left w:val="none" w:sz="0" w:space="0" w:color="auto"/>
            <w:bottom w:val="none" w:sz="0" w:space="0" w:color="auto"/>
            <w:right w:val="none" w:sz="0" w:space="0" w:color="auto"/>
          </w:divBdr>
          <w:divsChild>
            <w:div w:id="637227672">
              <w:marLeft w:val="0"/>
              <w:marRight w:val="0"/>
              <w:marTop w:val="0"/>
              <w:marBottom w:val="0"/>
              <w:divBdr>
                <w:top w:val="none" w:sz="0" w:space="0" w:color="auto"/>
                <w:left w:val="none" w:sz="0" w:space="0" w:color="auto"/>
                <w:bottom w:val="none" w:sz="0" w:space="0" w:color="auto"/>
                <w:right w:val="none" w:sz="0" w:space="0" w:color="auto"/>
              </w:divBdr>
              <w:divsChild>
                <w:div w:id="20898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1047">
      <w:bodyDiv w:val="1"/>
      <w:marLeft w:val="0"/>
      <w:marRight w:val="0"/>
      <w:marTop w:val="0"/>
      <w:marBottom w:val="0"/>
      <w:divBdr>
        <w:top w:val="none" w:sz="0" w:space="0" w:color="auto"/>
        <w:left w:val="none" w:sz="0" w:space="0" w:color="auto"/>
        <w:bottom w:val="none" w:sz="0" w:space="0" w:color="auto"/>
        <w:right w:val="none" w:sz="0" w:space="0" w:color="auto"/>
      </w:divBdr>
    </w:div>
    <w:div w:id="923996542">
      <w:bodyDiv w:val="1"/>
      <w:marLeft w:val="0"/>
      <w:marRight w:val="0"/>
      <w:marTop w:val="0"/>
      <w:marBottom w:val="0"/>
      <w:divBdr>
        <w:top w:val="none" w:sz="0" w:space="0" w:color="auto"/>
        <w:left w:val="none" w:sz="0" w:space="0" w:color="auto"/>
        <w:bottom w:val="none" w:sz="0" w:space="0" w:color="auto"/>
        <w:right w:val="none" w:sz="0" w:space="0" w:color="auto"/>
      </w:divBdr>
      <w:divsChild>
        <w:div w:id="1246456627">
          <w:marLeft w:val="0"/>
          <w:marRight w:val="0"/>
          <w:marTop w:val="0"/>
          <w:marBottom w:val="0"/>
          <w:divBdr>
            <w:top w:val="none" w:sz="0" w:space="0" w:color="auto"/>
            <w:left w:val="none" w:sz="0" w:space="0" w:color="auto"/>
            <w:bottom w:val="none" w:sz="0" w:space="0" w:color="auto"/>
            <w:right w:val="none" w:sz="0" w:space="0" w:color="auto"/>
          </w:divBdr>
          <w:divsChild>
            <w:div w:id="1488860703">
              <w:marLeft w:val="0"/>
              <w:marRight w:val="0"/>
              <w:marTop w:val="0"/>
              <w:marBottom w:val="0"/>
              <w:divBdr>
                <w:top w:val="none" w:sz="0" w:space="0" w:color="auto"/>
                <w:left w:val="none" w:sz="0" w:space="0" w:color="auto"/>
                <w:bottom w:val="none" w:sz="0" w:space="0" w:color="auto"/>
                <w:right w:val="none" w:sz="0" w:space="0" w:color="auto"/>
              </w:divBdr>
              <w:divsChild>
                <w:div w:id="189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1156">
      <w:bodyDiv w:val="1"/>
      <w:marLeft w:val="0"/>
      <w:marRight w:val="0"/>
      <w:marTop w:val="0"/>
      <w:marBottom w:val="0"/>
      <w:divBdr>
        <w:top w:val="none" w:sz="0" w:space="0" w:color="auto"/>
        <w:left w:val="none" w:sz="0" w:space="0" w:color="auto"/>
        <w:bottom w:val="none" w:sz="0" w:space="0" w:color="auto"/>
        <w:right w:val="none" w:sz="0" w:space="0" w:color="auto"/>
      </w:divBdr>
      <w:divsChild>
        <w:div w:id="366417376">
          <w:marLeft w:val="0"/>
          <w:marRight w:val="0"/>
          <w:marTop w:val="0"/>
          <w:marBottom w:val="0"/>
          <w:divBdr>
            <w:top w:val="none" w:sz="0" w:space="0" w:color="auto"/>
            <w:left w:val="none" w:sz="0" w:space="0" w:color="auto"/>
            <w:bottom w:val="none" w:sz="0" w:space="0" w:color="auto"/>
            <w:right w:val="none" w:sz="0" w:space="0" w:color="auto"/>
          </w:divBdr>
          <w:divsChild>
            <w:div w:id="1966429310">
              <w:marLeft w:val="0"/>
              <w:marRight w:val="0"/>
              <w:marTop w:val="0"/>
              <w:marBottom w:val="0"/>
              <w:divBdr>
                <w:top w:val="none" w:sz="0" w:space="0" w:color="auto"/>
                <w:left w:val="none" w:sz="0" w:space="0" w:color="auto"/>
                <w:bottom w:val="none" w:sz="0" w:space="0" w:color="auto"/>
                <w:right w:val="none" w:sz="0" w:space="0" w:color="auto"/>
              </w:divBdr>
              <w:divsChild>
                <w:div w:id="3045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7767">
      <w:bodyDiv w:val="1"/>
      <w:marLeft w:val="0"/>
      <w:marRight w:val="0"/>
      <w:marTop w:val="0"/>
      <w:marBottom w:val="0"/>
      <w:divBdr>
        <w:top w:val="none" w:sz="0" w:space="0" w:color="auto"/>
        <w:left w:val="none" w:sz="0" w:space="0" w:color="auto"/>
        <w:bottom w:val="none" w:sz="0" w:space="0" w:color="auto"/>
        <w:right w:val="none" w:sz="0" w:space="0" w:color="auto"/>
      </w:divBdr>
      <w:divsChild>
        <w:div w:id="530656398">
          <w:marLeft w:val="0"/>
          <w:marRight w:val="0"/>
          <w:marTop w:val="0"/>
          <w:marBottom w:val="0"/>
          <w:divBdr>
            <w:top w:val="none" w:sz="0" w:space="0" w:color="auto"/>
            <w:left w:val="none" w:sz="0" w:space="0" w:color="auto"/>
            <w:bottom w:val="none" w:sz="0" w:space="0" w:color="auto"/>
            <w:right w:val="none" w:sz="0" w:space="0" w:color="auto"/>
          </w:divBdr>
          <w:divsChild>
            <w:div w:id="1754232150">
              <w:marLeft w:val="0"/>
              <w:marRight w:val="0"/>
              <w:marTop w:val="0"/>
              <w:marBottom w:val="0"/>
              <w:divBdr>
                <w:top w:val="none" w:sz="0" w:space="0" w:color="auto"/>
                <w:left w:val="none" w:sz="0" w:space="0" w:color="auto"/>
                <w:bottom w:val="none" w:sz="0" w:space="0" w:color="auto"/>
                <w:right w:val="none" w:sz="0" w:space="0" w:color="auto"/>
              </w:divBdr>
              <w:divsChild>
                <w:div w:id="1495149350">
                  <w:marLeft w:val="0"/>
                  <w:marRight w:val="0"/>
                  <w:marTop w:val="0"/>
                  <w:marBottom w:val="0"/>
                  <w:divBdr>
                    <w:top w:val="none" w:sz="0" w:space="0" w:color="auto"/>
                    <w:left w:val="none" w:sz="0" w:space="0" w:color="auto"/>
                    <w:bottom w:val="none" w:sz="0" w:space="0" w:color="auto"/>
                    <w:right w:val="none" w:sz="0" w:space="0" w:color="auto"/>
                  </w:divBdr>
                  <w:divsChild>
                    <w:div w:id="12383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95534">
      <w:bodyDiv w:val="1"/>
      <w:marLeft w:val="0"/>
      <w:marRight w:val="0"/>
      <w:marTop w:val="0"/>
      <w:marBottom w:val="0"/>
      <w:divBdr>
        <w:top w:val="none" w:sz="0" w:space="0" w:color="auto"/>
        <w:left w:val="none" w:sz="0" w:space="0" w:color="auto"/>
        <w:bottom w:val="none" w:sz="0" w:space="0" w:color="auto"/>
        <w:right w:val="none" w:sz="0" w:space="0" w:color="auto"/>
      </w:divBdr>
      <w:divsChild>
        <w:div w:id="851604664">
          <w:marLeft w:val="0"/>
          <w:marRight w:val="0"/>
          <w:marTop w:val="0"/>
          <w:marBottom w:val="0"/>
          <w:divBdr>
            <w:top w:val="none" w:sz="0" w:space="0" w:color="auto"/>
            <w:left w:val="none" w:sz="0" w:space="0" w:color="auto"/>
            <w:bottom w:val="none" w:sz="0" w:space="0" w:color="auto"/>
            <w:right w:val="none" w:sz="0" w:space="0" w:color="auto"/>
          </w:divBdr>
          <w:divsChild>
            <w:div w:id="2141611590">
              <w:marLeft w:val="0"/>
              <w:marRight w:val="0"/>
              <w:marTop w:val="0"/>
              <w:marBottom w:val="0"/>
              <w:divBdr>
                <w:top w:val="none" w:sz="0" w:space="0" w:color="auto"/>
                <w:left w:val="none" w:sz="0" w:space="0" w:color="auto"/>
                <w:bottom w:val="none" w:sz="0" w:space="0" w:color="auto"/>
                <w:right w:val="none" w:sz="0" w:space="0" w:color="auto"/>
              </w:divBdr>
              <w:divsChild>
                <w:div w:id="19374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3104">
      <w:bodyDiv w:val="1"/>
      <w:marLeft w:val="0"/>
      <w:marRight w:val="0"/>
      <w:marTop w:val="0"/>
      <w:marBottom w:val="0"/>
      <w:divBdr>
        <w:top w:val="none" w:sz="0" w:space="0" w:color="auto"/>
        <w:left w:val="none" w:sz="0" w:space="0" w:color="auto"/>
        <w:bottom w:val="none" w:sz="0" w:space="0" w:color="auto"/>
        <w:right w:val="none" w:sz="0" w:space="0" w:color="auto"/>
      </w:divBdr>
    </w:div>
    <w:div w:id="1982811440">
      <w:bodyDiv w:val="1"/>
      <w:marLeft w:val="0"/>
      <w:marRight w:val="0"/>
      <w:marTop w:val="0"/>
      <w:marBottom w:val="0"/>
      <w:divBdr>
        <w:top w:val="none" w:sz="0" w:space="0" w:color="auto"/>
        <w:left w:val="none" w:sz="0" w:space="0" w:color="auto"/>
        <w:bottom w:val="none" w:sz="0" w:space="0" w:color="auto"/>
        <w:right w:val="none" w:sz="0" w:space="0" w:color="auto"/>
      </w:divBdr>
      <w:divsChild>
        <w:div w:id="976377655">
          <w:marLeft w:val="0"/>
          <w:marRight w:val="0"/>
          <w:marTop w:val="0"/>
          <w:marBottom w:val="0"/>
          <w:divBdr>
            <w:top w:val="none" w:sz="0" w:space="0" w:color="auto"/>
            <w:left w:val="none" w:sz="0" w:space="0" w:color="auto"/>
            <w:bottom w:val="none" w:sz="0" w:space="0" w:color="auto"/>
            <w:right w:val="none" w:sz="0" w:space="0" w:color="auto"/>
          </w:divBdr>
          <w:divsChild>
            <w:div w:id="1379016531">
              <w:marLeft w:val="0"/>
              <w:marRight w:val="0"/>
              <w:marTop w:val="0"/>
              <w:marBottom w:val="0"/>
              <w:divBdr>
                <w:top w:val="none" w:sz="0" w:space="0" w:color="auto"/>
                <w:left w:val="none" w:sz="0" w:space="0" w:color="auto"/>
                <w:bottom w:val="none" w:sz="0" w:space="0" w:color="auto"/>
                <w:right w:val="none" w:sz="0" w:space="0" w:color="auto"/>
              </w:divBdr>
              <w:divsChild>
                <w:div w:id="7125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s.technion.ac.il/~ronrubin/software.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legacy.sites.fas.harvard.edu/~cs278/papers/ksv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s.technion.ac.il/~ronrubin/Publications/KSVD-OMP-v2.pdf"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ieeexplore.ieee.org/document/9010430" TargetMode="External"/><Relationship Id="rId4" Type="http://schemas.openxmlformats.org/officeDocument/2006/relationships/webSettings" Target="webSettings.xml"/><Relationship Id="rId9" Type="http://schemas.openxmlformats.org/officeDocument/2006/relationships/hyperlink" Target="https://www2.eecs.berkeley.edu/Research/Projects/CS/vision/bsds/"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Implementare Proprie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Sheet1!$A$2:$A$152</c:f>
              <c:numCache>
                <c:formatCode>General</c:formatCode>
                <c:ptCount val="151"/>
              </c:numCache>
            </c:numRef>
          </c:cat>
          <c:val>
            <c:numRef>
              <c:f>Sheet1!$B$2:$B$152</c:f>
              <c:numCache>
                <c:formatCode>0.00</c:formatCode>
                <c:ptCount val="151"/>
                <c:pt idx="0">
                  <c:v>31.680707000000002</c:v>
                </c:pt>
                <c:pt idx="1">
                  <c:v>34.288469999999997</c:v>
                </c:pt>
                <c:pt idx="2">
                  <c:v>29.96011</c:v>
                </c:pt>
                <c:pt idx="3">
                  <c:v>30.005853999999999</c:v>
                </c:pt>
                <c:pt idx="4">
                  <c:v>32.27957</c:v>
                </c:pt>
                <c:pt idx="5">
                  <c:v>32.401088000000001</c:v>
                </c:pt>
                <c:pt idx="6">
                  <c:v>33.147911000000001</c:v>
                </c:pt>
                <c:pt idx="7">
                  <c:v>32.827992999999999</c:v>
                </c:pt>
                <c:pt idx="8">
                  <c:v>32.206597000000002</c:v>
                </c:pt>
                <c:pt idx="9">
                  <c:v>32.622168000000002</c:v>
                </c:pt>
                <c:pt idx="10">
                  <c:v>30.982810000000001</c:v>
                </c:pt>
                <c:pt idx="11">
                  <c:v>33.687812000000001</c:v>
                </c:pt>
                <c:pt idx="12">
                  <c:v>31.731083000000002</c:v>
                </c:pt>
                <c:pt idx="13">
                  <c:v>33.945449000000004</c:v>
                </c:pt>
                <c:pt idx="14">
                  <c:v>34.716683000000003</c:v>
                </c:pt>
                <c:pt idx="15">
                  <c:v>31.204052999999998</c:v>
                </c:pt>
                <c:pt idx="16">
                  <c:v>32.403095</c:v>
                </c:pt>
                <c:pt idx="17">
                  <c:v>30.230627999999999</c:v>
                </c:pt>
                <c:pt idx="18">
                  <c:v>31.668607999999999</c:v>
                </c:pt>
                <c:pt idx="19">
                  <c:v>31.805250000000001</c:v>
                </c:pt>
                <c:pt idx="20">
                  <c:v>29.780535</c:v>
                </c:pt>
                <c:pt idx="21">
                  <c:v>32.479126000000001</c:v>
                </c:pt>
                <c:pt idx="22">
                  <c:v>30.498659</c:v>
                </c:pt>
                <c:pt idx="23">
                  <c:v>32.872117000000003</c:v>
                </c:pt>
                <c:pt idx="24">
                  <c:v>31.027156000000002</c:v>
                </c:pt>
                <c:pt idx="25">
                  <c:v>30.746580999999999</c:v>
                </c:pt>
                <c:pt idx="26">
                  <c:v>30.833359999999999</c:v>
                </c:pt>
                <c:pt idx="27">
                  <c:v>31.05883</c:v>
                </c:pt>
                <c:pt idx="28">
                  <c:v>33.948144999999997</c:v>
                </c:pt>
                <c:pt idx="29">
                  <c:v>30.854638000000001</c:v>
                </c:pt>
                <c:pt idx="30">
                  <c:v>31.73976</c:v>
                </c:pt>
                <c:pt idx="31">
                  <c:v>33.522095999999998</c:v>
                </c:pt>
                <c:pt idx="32">
                  <c:v>31.345317999999999</c:v>
                </c:pt>
                <c:pt idx="33">
                  <c:v>33.148864000000003</c:v>
                </c:pt>
                <c:pt idx="34">
                  <c:v>32.213970000000003</c:v>
                </c:pt>
                <c:pt idx="35">
                  <c:v>33.414707999999997</c:v>
                </c:pt>
                <c:pt idx="36">
                  <c:v>32.806243000000002</c:v>
                </c:pt>
                <c:pt idx="37">
                  <c:v>33.812621</c:v>
                </c:pt>
                <c:pt idx="38">
                  <c:v>30.963329999999999</c:v>
                </c:pt>
                <c:pt idx="39">
                  <c:v>29.312804</c:v>
                </c:pt>
                <c:pt idx="40">
                  <c:v>32.628408999999998</c:v>
                </c:pt>
                <c:pt idx="41">
                  <c:v>30.456291</c:v>
                </c:pt>
                <c:pt idx="42">
                  <c:v>31.884627999999999</c:v>
                </c:pt>
                <c:pt idx="43">
                  <c:v>34.747827000000001</c:v>
                </c:pt>
                <c:pt idx="44">
                  <c:v>35.925319000000002</c:v>
                </c:pt>
                <c:pt idx="45">
                  <c:v>30.001467999999999</c:v>
                </c:pt>
                <c:pt idx="46">
                  <c:v>31.822831000000001</c:v>
                </c:pt>
                <c:pt idx="47">
                  <c:v>30.810134999999999</c:v>
                </c:pt>
                <c:pt idx="48">
                  <c:v>32.087954000000003</c:v>
                </c:pt>
                <c:pt idx="49">
                  <c:v>33.962736999999997</c:v>
                </c:pt>
                <c:pt idx="50">
                  <c:v>33.945946999999997</c:v>
                </c:pt>
                <c:pt idx="51">
                  <c:v>30.778358000000001</c:v>
                </c:pt>
                <c:pt idx="52">
                  <c:v>31.066869000000001</c:v>
                </c:pt>
                <c:pt idx="53">
                  <c:v>31.103558</c:v>
                </c:pt>
                <c:pt idx="54">
                  <c:v>31.664909000000002</c:v>
                </c:pt>
                <c:pt idx="55">
                  <c:v>30.868012</c:v>
                </c:pt>
                <c:pt idx="56">
                  <c:v>31.119004</c:v>
                </c:pt>
                <c:pt idx="57">
                  <c:v>32.796460000000003</c:v>
                </c:pt>
                <c:pt idx="58">
                  <c:v>31.398301</c:v>
                </c:pt>
                <c:pt idx="59">
                  <c:v>31.366105999999998</c:v>
                </c:pt>
                <c:pt idx="60">
                  <c:v>32.638522000000002</c:v>
                </c:pt>
                <c:pt idx="61">
                  <c:v>32.909047000000001</c:v>
                </c:pt>
                <c:pt idx="62">
                  <c:v>31.689402999999999</c:v>
                </c:pt>
                <c:pt idx="63">
                  <c:v>31.886437000000001</c:v>
                </c:pt>
                <c:pt idx="64">
                  <c:v>32.862192</c:v>
                </c:pt>
                <c:pt idx="65">
                  <c:v>31.403462000000001</c:v>
                </c:pt>
                <c:pt idx="66">
                  <c:v>32.548993000000003</c:v>
                </c:pt>
                <c:pt idx="67">
                  <c:v>31.899189</c:v>
                </c:pt>
                <c:pt idx="68">
                  <c:v>31.935262999999999</c:v>
                </c:pt>
                <c:pt idx="69">
                  <c:v>31.325485</c:v>
                </c:pt>
                <c:pt idx="70">
                  <c:v>34.597997999999997</c:v>
                </c:pt>
                <c:pt idx="71">
                  <c:v>31.974792000000001</c:v>
                </c:pt>
                <c:pt idx="72">
                  <c:v>31.755492</c:v>
                </c:pt>
                <c:pt idx="73">
                  <c:v>29.997959999999999</c:v>
                </c:pt>
                <c:pt idx="74">
                  <c:v>31.858861000000001</c:v>
                </c:pt>
                <c:pt idx="75">
                  <c:v>31.153572</c:v>
                </c:pt>
                <c:pt idx="76">
                  <c:v>32.619762999999999</c:v>
                </c:pt>
                <c:pt idx="77">
                  <c:v>35.794384999999998</c:v>
                </c:pt>
                <c:pt idx="78">
                  <c:v>29.130237000000001</c:v>
                </c:pt>
                <c:pt idx="79">
                  <c:v>31.325216000000001</c:v>
                </c:pt>
                <c:pt idx="80">
                  <c:v>34.554569000000001</c:v>
                </c:pt>
                <c:pt idx="81">
                  <c:v>32.046286000000002</c:v>
                </c:pt>
                <c:pt idx="82">
                  <c:v>34.986611000000003</c:v>
                </c:pt>
                <c:pt idx="83">
                  <c:v>34.594133999999997</c:v>
                </c:pt>
                <c:pt idx="84">
                  <c:v>30.242819000000001</c:v>
                </c:pt>
                <c:pt idx="85">
                  <c:v>32.873196</c:v>
                </c:pt>
                <c:pt idx="86">
                  <c:v>30.545038000000002</c:v>
                </c:pt>
                <c:pt idx="87">
                  <c:v>31.026892</c:v>
                </c:pt>
                <c:pt idx="88">
                  <c:v>33.905265999999997</c:v>
                </c:pt>
                <c:pt idx="89">
                  <c:v>30.299281000000001</c:v>
                </c:pt>
                <c:pt idx="90">
                  <c:v>32.664214999999999</c:v>
                </c:pt>
                <c:pt idx="91">
                  <c:v>29.676399</c:v>
                </c:pt>
                <c:pt idx="92">
                  <c:v>32.383555999999999</c:v>
                </c:pt>
                <c:pt idx="93">
                  <c:v>32.322491999999997</c:v>
                </c:pt>
                <c:pt idx="94">
                  <c:v>34.064124999999997</c:v>
                </c:pt>
                <c:pt idx="95">
                  <c:v>34.554769999999998</c:v>
                </c:pt>
                <c:pt idx="96">
                  <c:v>32.418640000000003</c:v>
                </c:pt>
                <c:pt idx="97">
                  <c:v>33.053958000000002</c:v>
                </c:pt>
                <c:pt idx="98">
                  <c:v>31.765115999999999</c:v>
                </c:pt>
                <c:pt idx="99">
                  <c:v>30.680040000000002</c:v>
                </c:pt>
                <c:pt idx="100">
                  <c:v>34.999003000000002</c:v>
                </c:pt>
                <c:pt idx="101">
                  <c:v>32.840980000000002</c:v>
                </c:pt>
                <c:pt idx="102">
                  <c:v>31.330960999999999</c:v>
                </c:pt>
                <c:pt idx="103">
                  <c:v>30.651116999999999</c:v>
                </c:pt>
                <c:pt idx="104">
                  <c:v>31.899356999999998</c:v>
                </c:pt>
                <c:pt idx="105">
                  <c:v>35.411678999999999</c:v>
                </c:pt>
                <c:pt idx="106">
                  <c:v>29.770367</c:v>
                </c:pt>
                <c:pt idx="107">
                  <c:v>32.052612000000003</c:v>
                </c:pt>
                <c:pt idx="108">
                  <c:v>30.515967</c:v>
                </c:pt>
                <c:pt idx="109">
                  <c:v>30.331603999999999</c:v>
                </c:pt>
                <c:pt idx="110">
                  <c:v>31.673613</c:v>
                </c:pt>
                <c:pt idx="111">
                  <c:v>35.350642999999998</c:v>
                </c:pt>
                <c:pt idx="112">
                  <c:v>31.894067</c:v>
                </c:pt>
                <c:pt idx="113">
                  <c:v>30.242509999999999</c:v>
                </c:pt>
                <c:pt idx="114">
                  <c:v>31.872318</c:v>
                </c:pt>
                <c:pt idx="115">
                  <c:v>31.530355</c:v>
                </c:pt>
                <c:pt idx="116">
                  <c:v>32.450287000000003</c:v>
                </c:pt>
                <c:pt idx="117">
                  <c:v>30.254538</c:v>
                </c:pt>
                <c:pt idx="118">
                  <c:v>32.146011999999999</c:v>
                </c:pt>
                <c:pt idx="119">
                  <c:v>31.368822000000002</c:v>
                </c:pt>
                <c:pt idx="120">
                  <c:v>31.355194999999998</c:v>
                </c:pt>
                <c:pt idx="121">
                  <c:v>31.246147000000001</c:v>
                </c:pt>
                <c:pt idx="122">
                  <c:v>33.575068000000002</c:v>
                </c:pt>
                <c:pt idx="123">
                  <c:v>31.173826999999999</c:v>
                </c:pt>
                <c:pt idx="124">
                  <c:v>31.943469</c:v>
                </c:pt>
                <c:pt idx="125">
                  <c:v>32.379280999999999</c:v>
                </c:pt>
                <c:pt idx="126">
                  <c:v>30.462461000000001</c:v>
                </c:pt>
                <c:pt idx="127">
                  <c:v>30.498284000000002</c:v>
                </c:pt>
                <c:pt idx="128">
                  <c:v>32.390084999999999</c:v>
                </c:pt>
                <c:pt idx="129">
                  <c:v>31.511700999999999</c:v>
                </c:pt>
                <c:pt idx="130">
                  <c:v>31.683074000000001</c:v>
                </c:pt>
                <c:pt idx="131">
                  <c:v>31.493617</c:v>
                </c:pt>
                <c:pt idx="132">
                  <c:v>30.371641</c:v>
                </c:pt>
                <c:pt idx="133">
                  <c:v>34.183748000000001</c:v>
                </c:pt>
                <c:pt idx="134">
                  <c:v>33.242871999999998</c:v>
                </c:pt>
                <c:pt idx="135">
                  <c:v>32.575107000000003</c:v>
                </c:pt>
                <c:pt idx="136">
                  <c:v>29.209980000000002</c:v>
                </c:pt>
                <c:pt idx="137">
                  <c:v>30.686795</c:v>
                </c:pt>
                <c:pt idx="138">
                  <c:v>31.612680000000001</c:v>
                </c:pt>
                <c:pt idx="139">
                  <c:v>29.005904000000001</c:v>
                </c:pt>
                <c:pt idx="140">
                  <c:v>30.944638000000001</c:v>
                </c:pt>
                <c:pt idx="141">
                  <c:v>31.48986</c:v>
                </c:pt>
                <c:pt idx="142">
                  <c:v>29.827354</c:v>
                </c:pt>
                <c:pt idx="143">
                  <c:v>31.403310999999999</c:v>
                </c:pt>
                <c:pt idx="144">
                  <c:v>33.613607999999999</c:v>
                </c:pt>
                <c:pt idx="145">
                  <c:v>31.561332</c:v>
                </c:pt>
                <c:pt idx="146">
                  <c:v>30.284538999999999</c:v>
                </c:pt>
                <c:pt idx="147">
                  <c:v>30.151716</c:v>
                </c:pt>
                <c:pt idx="148">
                  <c:v>32.704670999999998</c:v>
                </c:pt>
                <c:pt idx="149">
                  <c:v>30.920200999999999</c:v>
                </c:pt>
              </c:numCache>
            </c:numRef>
          </c:val>
          <c:smooth val="0"/>
          <c:extLst>
            <c:ext xmlns:c16="http://schemas.microsoft.com/office/drawing/2014/chart" uri="{C3380CC4-5D6E-409C-BE32-E72D297353CC}">
              <c16:uniqueId val="{00000000-EA13-4237-B59F-2ACBDDD850C9}"/>
            </c:ext>
          </c:extLst>
        </c:ser>
        <c:ser>
          <c:idx val="1"/>
          <c:order val="1"/>
          <c:tx>
            <c:strRef>
              <c:f>Sheet1!$C$1</c:f>
              <c:strCache>
                <c:ptCount val="1"/>
                <c:pt idx="0">
                  <c:v>Batch-OMP + K-SVD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Sheet1!$A$2:$A$152</c:f>
              <c:numCache>
                <c:formatCode>General</c:formatCode>
                <c:ptCount val="151"/>
              </c:numCache>
            </c:numRef>
          </c:cat>
          <c:val>
            <c:numRef>
              <c:f>Sheet1!$C$2:$C$152</c:f>
              <c:numCache>
                <c:formatCode>General</c:formatCode>
                <c:ptCount val="151"/>
                <c:pt idx="0">
                  <c:v>34.022626000000002</c:v>
                </c:pt>
                <c:pt idx="1">
                  <c:v>36.249254000000001</c:v>
                </c:pt>
                <c:pt idx="2">
                  <c:v>32.737574000000002</c:v>
                </c:pt>
                <c:pt idx="3">
                  <c:v>33.001795999999999</c:v>
                </c:pt>
                <c:pt idx="4">
                  <c:v>37.054443999999997</c:v>
                </c:pt>
                <c:pt idx="5">
                  <c:v>36.243651999999997</c:v>
                </c:pt>
                <c:pt idx="6">
                  <c:v>35.015036000000002</c:v>
                </c:pt>
                <c:pt idx="7">
                  <c:v>35.597904</c:v>
                </c:pt>
                <c:pt idx="8">
                  <c:v>32.812407999999998</c:v>
                </c:pt>
                <c:pt idx="9">
                  <c:v>36.697164999999998</c:v>
                </c:pt>
                <c:pt idx="10">
                  <c:v>34.246583999999999</c:v>
                </c:pt>
                <c:pt idx="11">
                  <c:v>34.871817</c:v>
                </c:pt>
                <c:pt idx="12">
                  <c:v>36.528129</c:v>
                </c:pt>
                <c:pt idx="13">
                  <c:v>35.753436999999998</c:v>
                </c:pt>
                <c:pt idx="14">
                  <c:v>39.178220000000003</c:v>
                </c:pt>
                <c:pt idx="15">
                  <c:v>31.954806000000001</c:v>
                </c:pt>
                <c:pt idx="16">
                  <c:v>33.190052000000001</c:v>
                </c:pt>
                <c:pt idx="17">
                  <c:v>34.814093999999997</c:v>
                </c:pt>
                <c:pt idx="18">
                  <c:v>31.816796</c:v>
                </c:pt>
                <c:pt idx="19">
                  <c:v>34.755333</c:v>
                </c:pt>
                <c:pt idx="20">
                  <c:v>32.941927999999997</c:v>
                </c:pt>
                <c:pt idx="21">
                  <c:v>35.745103999999998</c:v>
                </c:pt>
                <c:pt idx="22">
                  <c:v>34.899026999999997</c:v>
                </c:pt>
                <c:pt idx="23">
                  <c:v>34.098855</c:v>
                </c:pt>
                <c:pt idx="24">
                  <c:v>33.894595000000002</c:v>
                </c:pt>
                <c:pt idx="25">
                  <c:v>33.522013000000001</c:v>
                </c:pt>
                <c:pt idx="26">
                  <c:v>35.254655999999997</c:v>
                </c:pt>
                <c:pt idx="27">
                  <c:v>32.292951000000002</c:v>
                </c:pt>
                <c:pt idx="28">
                  <c:v>38.070061000000003</c:v>
                </c:pt>
                <c:pt idx="29">
                  <c:v>30.958217000000001</c:v>
                </c:pt>
                <c:pt idx="30">
                  <c:v>32.849010999999997</c:v>
                </c:pt>
                <c:pt idx="31">
                  <c:v>36.815204999999999</c:v>
                </c:pt>
                <c:pt idx="32">
                  <c:v>31.746319</c:v>
                </c:pt>
                <c:pt idx="33">
                  <c:v>34.586930000000002</c:v>
                </c:pt>
                <c:pt idx="34">
                  <c:v>32.213459999999998</c:v>
                </c:pt>
                <c:pt idx="35">
                  <c:v>37.166043999999999</c:v>
                </c:pt>
                <c:pt idx="36">
                  <c:v>33.95973</c:v>
                </c:pt>
                <c:pt idx="37">
                  <c:v>33.897086000000002</c:v>
                </c:pt>
                <c:pt idx="38">
                  <c:v>31.340012999999999</c:v>
                </c:pt>
                <c:pt idx="39">
                  <c:v>30.222404999999998</c:v>
                </c:pt>
                <c:pt idx="40">
                  <c:v>34.871248999999999</c:v>
                </c:pt>
                <c:pt idx="41">
                  <c:v>32.143295000000002</c:v>
                </c:pt>
                <c:pt idx="42">
                  <c:v>32.693883999999997</c:v>
                </c:pt>
                <c:pt idx="43">
                  <c:v>35.593429</c:v>
                </c:pt>
                <c:pt idx="44">
                  <c:v>40.486530999999999</c:v>
                </c:pt>
                <c:pt idx="45">
                  <c:v>31.407039000000001</c:v>
                </c:pt>
                <c:pt idx="46">
                  <c:v>36.582948000000002</c:v>
                </c:pt>
                <c:pt idx="47">
                  <c:v>32.925254000000002</c:v>
                </c:pt>
                <c:pt idx="48">
                  <c:v>32.447335000000002</c:v>
                </c:pt>
                <c:pt idx="49">
                  <c:v>34.925020000000004</c:v>
                </c:pt>
                <c:pt idx="50">
                  <c:v>36.380907000000001</c:v>
                </c:pt>
                <c:pt idx="51">
                  <c:v>31.680800999999999</c:v>
                </c:pt>
                <c:pt idx="52">
                  <c:v>31.925305000000002</c:v>
                </c:pt>
                <c:pt idx="53">
                  <c:v>30.937446999999999</c:v>
                </c:pt>
                <c:pt idx="54">
                  <c:v>32.026170999999998</c:v>
                </c:pt>
                <c:pt idx="55">
                  <c:v>31.961894999999998</c:v>
                </c:pt>
                <c:pt idx="56">
                  <c:v>34.355190999999998</c:v>
                </c:pt>
                <c:pt idx="57">
                  <c:v>34.781582999999998</c:v>
                </c:pt>
                <c:pt idx="58">
                  <c:v>33.975360000000002</c:v>
                </c:pt>
                <c:pt idx="59">
                  <c:v>32.750734999999999</c:v>
                </c:pt>
                <c:pt idx="60">
                  <c:v>33.743685999999997</c:v>
                </c:pt>
                <c:pt idx="61">
                  <c:v>35.502969999999998</c:v>
                </c:pt>
                <c:pt idx="62">
                  <c:v>35.158577000000001</c:v>
                </c:pt>
                <c:pt idx="63">
                  <c:v>36.675606000000002</c:v>
                </c:pt>
                <c:pt idx="64">
                  <c:v>33.68365</c:v>
                </c:pt>
                <c:pt idx="65">
                  <c:v>34.895193999999996</c:v>
                </c:pt>
                <c:pt idx="66">
                  <c:v>37.245522000000001</c:v>
                </c:pt>
                <c:pt idx="67">
                  <c:v>34.722214000000001</c:v>
                </c:pt>
                <c:pt idx="68">
                  <c:v>35.518403999999997</c:v>
                </c:pt>
                <c:pt idx="69">
                  <c:v>31.937318000000001</c:v>
                </c:pt>
                <c:pt idx="70">
                  <c:v>35.959650000000003</c:v>
                </c:pt>
                <c:pt idx="71">
                  <c:v>33.639496999999999</c:v>
                </c:pt>
                <c:pt idx="72">
                  <c:v>34.500928000000002</c:v>
                </c:pt>
                <c:pt idx="73">
                  <c:v>31.756094000000001</c:v>
                </c:pt>
                <c:pt idx="74">
                  <c:v>35.921953999999999</c:v>
                </c:pt>
                <c:pt idx="75">
                  <c:v>34.882466000000001</c:v>
                </c:pt>
                <c:pt idx="76">
                  <c:v>34.182763999999999</c:v>
                </c:pt>
                <c:pt idx="77">
                  <c:v>38.023229000000001</c:v>
                </c:pt>
                <c:pt idx="78">
                  <c:v>31.845096999999999</c:v>
                </c:pt>
                <c:pt idx="79">
                  <c:v>33.629483999999998</c:v>
                </c:pt>
                <c:pt idx="80">
                  <c:v>39.258999000000003</c:v>
                </c:pt>
                <c:pt idx="81">
                  <c:v>33.918688000000003</c:v>
                </c:pt>
                <c:pt idx="82">
                  <c:v>37.772226000000003</c:v>
                </c:pt>
                <c:pt idx="83">
                  <c:v>37.010689999999997</c:v>
                </c:pt>
                <c:pt idx="84">
                  <c:v>31.251118000000002</c:v>
                </c:pt>
                <c:pt idx="85">
                  <c:v>37.275641</c:v>
                </c:pt>
                <c:pt idx="86">
                  <c:v>33.680790000000002</c:v>
                </c:pt>
                <c:pt idx="87">
                  <c:v>33.180295999999998</c:v>
                </c:pt>
                <c:pt idx="88">
                  <c:v>33.747362000000003</c:v>
                </c:pt>
                <c:pt idx="89">
                  <c:v>31.538968000000001</c:v>
                </c:pt>
                <c:pt idx="90">
                  <c:v>32.790616</c:v>
                </c:pt>
                <c:pt idx="91">
                  <c:v>33.997697000000002</c:v>
                </c:pt>
                <c:pt idx="92">
                  <c:v>36.030652000000003</c:v>
                </c:pt>
                <c:pt idx="93">
                  <c:v>35.494433000000001</c:v>
                </c:pt>
                <c:pt idx="94">
                  <c:v>36.168335999999996</c:v>
                </c:pt>
                <c:pt idx="95">
                  <c:v>35.785183000000004</c:v>
                </c:pt>
                <c:pt idx="96">
                  <c:v>36.039800999999997</c:v>
                </c:pt>
                <c:pt idx="97">
                  <c:v>34.572459000000002</c:v>
                </c:pt>
                <c:pt idx="98">
                  <c:v>35.660936999999997</c:v>
                </c:pt>
                <c:pt idx="99">
                  <c:v>34.103724999999997</c:v>
                </c:pt>
                <c:pt idx="100">
                  <c:v>37.008448000000001</c:v>
                </c:pt>
                <c:pt idx="101">
                  <c:v>37.394838999999997</c:v>
                </c:pt>
                <c:pt idx="102">
                  <c:v>33.923043999999997</c:v>
                </c:pt>
                <c:pt idx="103">
                  <c:v>34.813046</c:v>
                </c:pt>
                <c:pt idx="104">
                  <c:v>34.184747000000002</c:v>
                </c:pt>
                <c:pt idx="105">
                  <c:v>36.515932999999997</c:v>
                </c:pt>
                <c:pt idx="106">
                  <c:v>30.582294000000001</c:v>
                </c:pt>
                <c:pt idx="107">
                  <c:v>36.399003</c:v>
                </c:pt>
                <c:pt idx="108">
                  <c:v>33.839807999999998</c:v>
                </c:pt>
                <c:pt idx="109">
                  <c:v>30.633455000000001</c:v>
                </c:pt>
                <c:pt idx="110">
                  <c:v>36.015839</c:v>
                </c:pt>
                <c:pt idx="111">
                  <c:v>38.277240999999997</c:v>
                </c:pt>
                <c:pt idx="112">
                  <c:v>33.552847999999997</c:v>
                </c:pt>
                <c:pt idx="113">
                  <c:v>33.588563999999998</c:v>
                </c:pt>
                <c:pt idx="114">
                  <c:v>34.493153999999997</c:v>
                </c:pt>
                <c:pt idx="115">
                  <c:v>33.918931000000001</c:v>
                </c:pt>
                <c:pt idx="116">
                  <c:v>32.684890000000003</c:v>
                </c:pt>
                <c:pt idx="117">
                  <c:v>32.200031000000003</c:v>
                </c:pt>
                <c:pt idx="118">
                  <c:v>35.172181000000002</c:v>
                </c:pt>
                <c:pt idx="119">
                  <c:v>34.726363999999997</c:v>
                </c:pt>
                <c:pt idx="120">
                  <c:v>31.454630999999999</c:v>
                </c:pt>
                <c:pt idx="121">
                  <c:v>32.966799000000002</c:v>
                </c:pt>
                <c:pt idx="122">
                  <c:v>33.582464999999999</c:v>
                </c:pt>
                <c:pt idx="123">
                  <c:v>31.108395000000002</c:v>
                </c:pt>
                <c:pt idx="124">
                  <c:v>33.851000999999997</c:v>
                </c:pt>
                <c:pt idx="125">
                  <c:v>32.361207</c:v>
                </c:pt>
                <c:pt idx="126">
                  <c:v>31.84151</c:v>
                </c:pt>
                <c:pt idx="127">
                  <c:v>34.246212999999997</c:v>
                </c:pt>
                <c:pt idx="128">
                  <c:v>36.378658999999999</c:v>
                </c:pt>
                <c:pt idx="129">
                  <c:v>31.765359</c:v>
                </c:pt>
                <c:pt idx="130">
                  <c:v>36.317393000000003</c:v>
                </c:pt>
                <c:pt idx="131">
                  <c:v>32.985266000000003</c:v>
                </c:pt>
                <c:pt idx="132">
                  <c:v>33.157170999999998</c:v>
                </c:pt>
                <c:pt idx="133">
                  <c:v>35.680348000000002</c:v>
                </c:pt>
                <c:pt idx="134">
                  <c:v>36.465822000000003</c:v>
                </c:pt>
                <c:pt idx="135">
                  <c:v>35.193623000000002</c:v>
                </c:pt>
                <c:pt idx="136">
                  <c:v>33.797699999999999</c:v>
                </c:pt>
                <c:pt idx="137">
                  <c:v>30.894275</c:v>
                </c:pt>
                <c:pt idx="138">
                  <c:v>32.097321000000001</c:v>
                </c:pt>
                <c:pt idx="139">
                  <c:v>31.109316</c:v>
                </c:pt>
                <c:pt idx="140">
                  <c:v>32.629559999999998</c:v>
                </c:pt>
                <c:pt idx="141">
                  <c:v>35.938535999999999</c:v>
                </c:pt>
                <c:pt idx="142">
                  <c:v>34.449787000000001</c:v>
                </c:pt>
                <c:pt idx="143">
                  <c:v>35.618051999999999</c:v>
                </c:pt>
                <c:pt idx="144">
                  <c:v>36.565603000000003</c:v>
                </c:pt>
                <c:pt idx="145">
                  <c:v>32.731506000000003</c:v>
                </c:pt>
                <c:pt idx="146">
                  <c:v>30.151934000000001</c:v>
                </c:pt>
                <c:pt idx="147">
                  <c:v>30.673237</c:v>
                </c:pt>
                <c:pt idx="148">
                  <c:v>36.094993000000002</c:v>
                </c:pt>
                <c:pt idx="149">
                  <c:v>31.121137000000001</c:v>
                </c:pt>
              </c:numCache>
            </c:numRef>
          </c:val>
          <c:smooth val="0"/>
          <c:extLst>
            <c:ext xmlns:c16="http://schemas.microsoft.com/office/drawing/2014/chart" uri="{C3380CC4-5D6E-409C-BE32-E72D297353CC}">
              <c16:uniqueId val="{00000001-EA13-4237-B59F-2ACBDDD850C9}"/>
            </c:ext>
          </c:extLst>
        </c:ser>
        <c:dLbls>
          <c:showLegendKey val="0"/>
          <c:showVal val="0"/>
          <c:showCatName val="0"/>
          <c:showSerName val="0"/>
          <c:showPercent val="0"/>
          <c:showBubbleSize val="0"/>
        </c:dLbls>
        <c:marker val="1"/>
        <c:smooth val="0"/>
        <c:axId val="1829371503"/>
        <c:axId val="1829372751"/>
      </c:lineChart>
      <c:catAx>
        <c:axId val="182937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829372751"/>
        <c:crosses val="autoZero"/>
        <c:auto val="1"/>
        <c:lblAlgn val="ctr"/>
        <c:lblOffset val="100"/>
        <c:noMultiLvlLbl val="0"/>
      </c:catAx>
      <c:valAx>
        <c:axId val="18293727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829371503"/>
        <c:crosses val="autoZero"/>
        <c:crossBetween val="between"/>
      </c:valAx>
      <c:spPr>
        <a:noFill/>
        <a:ln>
          <a:noFill/>
        </a:ln>
        <a:effectLst/>
      </c:spPr>
    </c:plotArea>
    <c:legend>
      <c:legendPos val="b"/>
      <c:layout>
        <c:manualLayout>
          <c:xMode val="edge"/>
          <c:yMode val="edge"/>
          <c:x val="9.4292979002624677E-2"/>
          <c:y val="0.9092257217847769"/>
          <c:w val="0.78363608194808987"/>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933</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Dervesteanu</dc:creator>
  <cp:keywords/>
  <dc:description/>
  <cp:lastModifiedBy>Catalin Dervesteanu</cp:lastModifiedBy>
  <cp:revision>4</cp:revision>
  <dcterms:created xsi:type="dcterms:W3CDTF">2023-01-16T13:02:00Z</dcterms:created>
  <dcterms:modified xsi:type="dcterms:W3CDTF">2023-01-16T14:56:00Z</dcterms:modified>
</cp:coreProperties>
</file>