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spacing w:after="40" w:before="280" w:line="259" w:lineRule="auto"/>
        <w:rPr/>
      </w:pPr>
      <w:r>
        <w:rPr>
          <w:rFonts w:ascii="Arial" w:cs="Arial" w:eastAsia="Arial" w:hAnsi="Arial"/>
          <w:b w:val="1"/>
          <w:bCs w:val="1"/>
          <w:color w:val="17201c"/>
          <w:sz w:val="54"/>
          <w:szCs w:val="54"/>
          <w:rtl w:val="0"/>
        </w:rPr>
        <w:t xml:space="preserve">Pickup ETA Copy</w:t>
      </w:r>
    </w:p>
    <w:p>
      <w:pPr>
        <w:pStyle w:val="Subtitle"/>
        <w:spacing w:after="60" w:before="0" w:line="259" w:lineRule="auto"/>
        <w:rPr/>
      </w:pPr>
      <w:r>
        <w:rPr>
          <w:rFonts w:ascii="Arial" w:cs="Arial" w:eastAsia="Arial" w:hAnsi="Arial"/>
          <w:b w:val="1"/>
          <w:bCs w:val="1"/>
          <w:color w:val="1c5cab"/>
          <w:sz w:val="30"/>
          <w:szCs w:val="30"/>
          <w:rtl w:val="0"/>
        </w:rPr>
        <w:t xml:space="preserve">A label helps. The meaning is still unclear.</w:t>
      </w:r>
    </w:p>
    <w:p>
      <w:pPr>
        <w:spacing w:after="180" w:before="0" w:line="259" w:lineRule="auto"/>
        <w:rPr/>
      </w:pPr>
      <w:r>
        <w:rPr>
          <w:rFonts w:ascii="Arial" w:cs="Arial" w:eastAsia="Arial" w:hAnsi="Arial"/>
          <w:b w:val="0"/>
          <w:bCs w:val="0"/>
          <w:color w:val="6f7a74"/>
          <w:sz w:val="17"/>
          <w:szCs w:val="17"/>
          <w:rtl w:val="0"/>
        </w:rPr>
        <w:t xml:space="preserve">Passenger research · Five-second test on Lyssna · 25 October 2026</w:t>
      </w:r>
    </w:p>
    <w:tbl>
      <w:tblPr>
        <w:tblStyle w:val="Table1"/>
        <w:tblW w:w="10236" w:type="dxa"/>
        <w:jc w:val="center"/>
        <w:tblLayout w:type="fixed"/>
        <w:tblLook w:val="0400"/>
      </w:tblPr>
      <w:tblGrid>
        <w:gridCol w:w="2559"/>
        <w:gridCol w:w="2559"/>
        <w:gridCol w:w="2559"/>
        <w:gridCol w:w="2559"/>
      </w:tblGrid>
      <w:tr>
        <w:trPr>
          <w:cantSplit/>
        </w:trPr>
        <w:tc>
          <w:tcPr>
            <w:tcW w:w="2559" w:type="dxa"/>
            <w:tcBorders>
              <w:top w:color="dde2de" w:space="0" w:sz="5" w:val="single"/>
              <w:left w:color="dde2de" w:space="0" w:sz="5" w:val="single"/>
              <w:bottom w:color="dde2de" w:space="0" w:sz="5" w:val="single"/>
              <w:right w:color="dde2de" w:space="0" w:sz="5" w:val="single"/>
            </w:tcBorders>
            <w:shd w:fill="fbfcfa" w:val="clear"/>
            <w:vAlign w:val="center"/>
          </w:tcPr>
          <w:p>
            <w:pPr>
              <w:spacing w:after="20" w:before="60" w:line="259" w:lineRule="auto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17201c"/>
                <w:sz w:val="28"/>
                <w:szCs w:val="28"/>
                <w:rtl w:val="0"/>
              </w:rPr>
              <w:t xml:space="preserve">3,299</w:t>
            </w:r>
          </w:p>
          <w:p>
            <w:pPr>
              <w:spacing w:after="60" w:before="0" w:line="259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6f7a74"/>
                <w:sz w:val="14"/>
                <w:szCs w:val="14"/>
                <w:rtl w:val="0"/>
              </w:rPr>
              <w:t xml:space="preserve">respondents</w:t>
            </w:r>
          </w:p>
        </w:tc>
        <w:tc>
          <w:tcPr>
            <w:tcW w:w="2559" w:type="dxa"/>
            <w:tcBorders>
              <w:top w:color="dde2de" w:space="0" w:sz="5" w:val="single"/>
              <w:left w:color="dde2de" w:space="0" w:sz="5" w:val="single"/>
              <w:bottom w:color="dde2de" w:space="0" w:sz="5" w:val="single"/>
              <w:right w:color="dde2de" w:space="0" w:sz="5" w:val="single"/>
            </w:tcBorders>
            <w:shd w:fill="fbfcfa" w:val="clear"/>
            <w:vAlign w:val="center"/>
          </w:tcPr>
          <w:p>
            <w:pPr>
              <w:spacing w:after="20" w:before="60" w:line="259" w:lineRule="auto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17201c"/>
                <w:sz w:val="28"/>
                <w:szCs w:val="28"/>
                <w:rtl w:val="0"/>
              </w:rPr>
              <w:t xml:space="preserve">9</w:t>
            </w:r>
          </w:p>
          <w:p>
            <w:pPr>
              <w:spacing w:after="60" w:before="0" w:line="259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6f7a74"/>
                <w:sz w:val="14"/>
                <w:szCs w:val="14"/>
                <w:rtl w:val="0"/>
              </w:rPr>
              <w:t xml:space="preserve">ETA copies tested</w:t>
            </w:r>
          </w:p>
        </w:tc>
        <w:tc>
          <w:tcPr>
            <w:tcW w:w="2559" w:type="dxa"/>
            <w:tcBorders>
              <w:top w:color="dde2de" w:space="0" w:sz="5" w:val="single"/>
              <w:left w:color="dde2de" w:space="0" w:sz="5" w:val="single"/>
              <w:bottom w:color="dde2de" w:space="0" w:sz="5" w:val="single"/>
              <w:right w:color="dde2de" w:space="0" w:sz="5" w:val="single"/>
            </w:tcBorders>
            <w:shd w:fill="fbfcfa" w:val="clear"/>
            <w:vAlign w:val="center"/>
          </w:tcPr>
          <w:p>
            <w:pPr>
              <w:spacing w:after="20" w:before="60" w:line="259" w:lineRule="auto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17201c"/>
                <w:sz w:val="28"/>
                <w:szCs w:val="28"/>
                <w:rtl w:val="0"/>
              </w:rPr>
              <w:t xml:space="preserve">14.4%</w:t>
            </w:r>
          </w:p>
          <w:p>
            <w:pPr>
              <w:spacing w:after="60" w:before="0" w:line="259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6f7a74"/>
                <w:sz w:val="14"/>
                <w:szCs w:val="14"/>
                <w:rtl w:val="0"/>
              </w:rPr>
              <w:t xml:space="preserve">read the ETA correctly</w:t>
            </w:r>
          </w:p>
        </w:tc>
        <w:tc>
          <w:tcPr>
            <w:tcW w:w="2559" w:type="dxa"/>
            <w:tcBorders>
              <w:top w:color="dde2de" w:space="0" w:sz="5" w:val="single"/>
              <w:left w:color="dde2de" w:space="0" w:sz="5" w:val="single"/>
              <w:bottom w:color="dde2de" w:space="0" w:sz="5" w:val="single"/>
              <w:right w:color="dde2de" w:space="0" w:sz="5" w:val="single"/>
            </w:tcBorders>
            <w:shd w:fill="fbfcfa" w:val="clear"/>
            <w:vAlign w:val="center"/>
          </w:tcPr>
          <w:p>
            <w:pPr>
              <w:spacing w:after="20" w:before="60" w:line="259" w:lineRule="auto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17201c"/>
                <w:sz w:val="28"/>
                <w:szCs w:val="28"/>
                <w:rtl w:val="0"/>
              </w:rPr>
              <w:t xml:space="preserve">11.7%</w:t>
            </w:r>
          </w:p>
          <w:p>
            <w:pPr>
              <w:spacing w:after="60" w:before="0" w:line="259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6f7a74"/>
                <w:sz w:val="14"/>
                <w:szCs w:val="14"/>
                <w:rtl w:val="0"/>
              </w:rPr>
              <w:t xml:space="preserve">best copy, both answers right</w:t>
            </w:r>
          </w:p>
        </w:tc>
      </w:tr>
    </w:tbl>
    <w:p>
      <w:pPr>
        <w:rPr/>
      </w:pPr>
    </w:p>
    <w:p>
      <w:pPr>
        <w:pStyle w:val="Heading1"/>
        <w:keepNext/>
      </w:pPr>
      <w:r>
        <w:rPr>
          <w:b/>
          <w:color w:val="1C5CAB"/>
        </w:rPr>
        <w:t>01</w:t>
      </w:r>
      <w:r>
        <w:rPr>
          <w:b/>
        </w:rPr>
        <w:t xml:space="preserve">  Research Questions and Answers</w:t>
      </w:r>
    </w:p>
    <w:p>
      <w:pPr>
        <w:pStyle w:val="Heading3"/>
        <w:keepNext/>
        <w:spacing w:after="40" w:before="160" w:line="259" w:lineRule="auto"/>
        <w:rPr/>
      </w:pPr>
      <w:r>
        <w:rPr>
          <w:rFonts w:ascii="Arial" w:cs="Arial" w:eastAsia="Arial" w:hAnsi="Arial"/>
          <w:b w:val="1"/>
          <w:bCs w:val="1"/>
          <w:color w:val="1c5cab"/>
          <w:sz w:val="16"/>
          <w:szCs w:val="16"/>
          <w:rtl w:val="0"/>
        </w:rPr>
        <w:t xml:space="preserve">RQ 1</w:t>
      </w:r>
    </w:p>
    <w:p>
      <w:pPr>
        <w:pStyle w:val="Heading2"/>
        <w:keepNext/>
        <w:spacing w:after="60" w:before="0" w:line="259" w:lineRule="auto"/>
        <w:rPr/>
      </w:pPr>
      <w:r>
        <w:rPr>
          <w:rFonts w:ascii="Arial" w:cs="Arial" w:eastAsia="Arial" w:hAnsi="Arial"/>
          <w:b w:val="1"/>
          <w:bCs w:val="1"/>
          <w:color w:val="17201c"/>
          <w:sz w:val="23"/>
          <w:szCs w:val="23"/>
          <w:rtl w:val="0"/>
        </w:rPr>
        <w:t xml:space="preserve">Which ETA copy works best?</w:t>
      </w:r>
    </w:p>
    <w:p>
      <w:pPr>
        <w:spacing w:after="80" w:before="0" w:line="269" w:lineRule="auto"/>
        <w:rPr/>
      </w:pPr>
      <w:r>
        <w:rPr>
          <w:rFonts w:ascii="Arial" w:cs="Arial" w:eastAsia="Arial" w:hAnsi="Arial"/>
          <w:b w:val="0"/>
          <w:bCs w:val="0"/>
          <w:color w:val="515c56"/>
          <w:sz w:val="19"/>
          <w:szCs w:val="19"/>
          <w:rtl w:val="0"/>
        </w:rPr>
        <w:t xml:space="preserve">Six labeled copies tie at the top. </w:t>
      </w:r>
      <w:r>
        <w:rPr>
          <w:rFonts w:ascii="Arial" w:cs="Arial" w:eastAsia="Arial" w:hAnsi="Arial"/>
          <w:b w:val="1"/>
          <w:bCs w:val="1"/>
          <w:color w:val="17201c"/>
          <w:sz w:val="19"/>
          <w:szCs w:val="19"/>
          <w:rtl w:val="0"/>
        </w:rPr>
        <w:t xml:space="preserve">V7 “Driver arrival: 3–5 min” </w:t>
      </w:r>
      <w:r>
        <w:rPr>
          <w:rFonts w:ascii="Arial" w:cs="Arial" w:eastAsia="Arial" w:hAnsi="Arial"/>
          <w:b w:val="0"/>
          <w:bCs w:val="0"/>
          <w:color w:val="515c56"/>
          <w:sz w:val="19"/>
          <w:szCs w:val="19"/>
          <w:rtl w:val="0"/>
        </w:rPr>
        <w:t xml:space="preserve">is first: </w:t>
      </w:r>
      <w:r>
        <w:rPr>
          <w:rFonts w:ascii="Arial Unicode MS" w:cs="Arial Unicode MS" w:eastAsia="Arial Unicode MS" w:hAnsi="Arial Unicode MS"/>
          <w:b w:val="1"/>
          <w:bCs w:val="1"/>
          <w:color w:val="0ca30c"/>
          <w:sz w:val="19"/>
          <w:szCs w:val="19"/>
          <w:rtl w:val="0"/>
        </w:rPr>
        <w:t xml:space="preserve">11.7%</w:t>
      </w:r>
      <w:r>
        <w:rPr>
          <w:rFonts w:ascii="Arial" w:cs="Arial" w:eastAsia="Arial" w:hAnsi="Arial"/>
          <w:b w:val="0"/>
          <w:bCs w:val="0"/>
          <w:color w:val="515c56"/>
          <w:sz w:val="19"/>
          <w:szCs w:val="19"/>
          <w:rtl w:val="0"/>
        </w:rPr>
        <w:t xml:space="preserve"> got both questions right. The next five score 9.7–11.6%, and the gaps are not significant. Two copies with no label are clearly worse: V6 </w:t>
      </w:r>
      <w:r>
        <w:rPr>
          <w:rFonts w:ascii="Arial Unicode MS" w:cs="Arial Unicode MS" w:eastAsia="Arial Unicode MS" w:hAnsi="Arial Unicode MS"/>
          <w:b w:val="1"/>
          <w:bCs w:val="1"/>
          <w:color w:val="d03b3b"/>
          <w:sz w:val="19"/>
          <w:szCs w:val="19"/>
          <w:rtl w:val="0"/>
        </w:rPr>
        <w:t xml:space="preserve">4.3%</w:t>
      </w:r>
      <w:r>
        <w:rPr>
          <w:rFonts w:ascii="Arial" w:cs="Arial" w:eastAsia="Arial" w:hAnsi="Arial"/>
          <w:b w:val="0"/>
          <w:bCs w:val="0"/>
          <w:color w:val="515c56"/>
          <w:sz w:val="19"/>
          <w:szCs w:val="19"/>
          <w:rtl w:val="0"/>
        </w:rPr>
        <w:t xml:space="preserve"> and V3 </w:t>
      </w:r>
      <w:r>
        <w:rPr>
          <w:rFonts w:ascii="Arial Unicode MS" w:cs="Arial Unicode MS" w:eastAsia="Arial Unicode MS" w:hAnsi="Arial Unicode MS"/>
          <w:b w:val="1"/>
          <w:bCs w:val="1"/>
          <w:color w:val="d03b3b"/>
          <w:sz w:val="19"/>
          <w:szCs w:val="19"/>
          <w:rtl w:val="0"/>
        </w:rPr>
        <w:t xml:space="preserve">3.3%</w:t>
      </w:r>
      <w:r>
        <w:rPr>
          <w:rFonts w:ascii="Arial" w:cs="Arial" w:eastAsia="Arial" w:hAnsi="Arial"/>
          <w:b w:val="0"/>
          <w:bCs w:val="0"/>
          <w:color w:val="515c56"/>
          <w:sz w:val="19"/>
          <w:szCs w:val="19"/>
          <w:rtl w:val="0"/>
        </w:rPr>
        <w:t xml:space="preserve">.</w:t>
      </w:r>
    </w:p>
    <w:p>
      <w:pPr>
        <w:keepNext/>
        <w:spacing w:after="60" w:before="60" w:line="259" w:lineRule="auto"/>
        <w:jc w:val="center"/>
        <w:rPr/>
      </w:pPr>
      <w:r>
        <w:rPr/>
        <w:drawing>
          <wp:inline distB="0" distT="0" distL="114300" distR="114300">
            <wp:extent cx="5852160" cy="3090989"/>
            <wp:effectExtent b="0" l="0" r="0" t="0"/>
            <wp:docPr id="101" name="c1_ranking.png" descr="Share of respondents who answered both questions correctly, by ETA copy, with 95% confidence intervals."/>
            <a:graphic>
              <a:graphicData uri="http://schemas.openxmlformats.org/drawingml/2006/picture">
                <pic:pic>
                  <pic:nvPicPr>
                    <pic:cNvPr id="0" name="c1_ranking.png" descr="Share of respondents who answered both questions correctly, by ETA copy, with 95% confidence intervals."/>
                    <pic:cNvPicPr preferRelativeResize="0"/>
                  </pic:nvPicPr>
                  <pic:blipFill>
                    <a:blip r:embed="rIdImg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909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after="40" w:before="160" w:line="259" w:lineRule="auto"/>
        <w:rPr/>
      </w:pPr>
      <w:r>
        <w:rPr>
          <w:rFonts w:ascii="Arial" w:cs="Arial" w:eastAsia="Arial" w:hAnsi="Arial"/>
          <w:b w:val="1"/>
          <w:bCs w:val="1"/>
          <w:color w:val="1c5cab"/>
          <w:sz w:val="16"/>
          <w:szCs w:val="16"/>
          <w:rtl w:val="0"/>
        </w:rPr>
        <w:t xml:space="preserve">RQ 2</w:t>
      </w:r>
    </w:p>
    <w:p>
      <w:pPr>
        <w:pStyle w:val="Heading2"/>
        <w:keepNext/>
        <w:spacing w:after="60" w:before="0" w:line="259" w:lineRule="auto"/>
        <w:rPr/>
      </w:pPr>
      <w:r>
        <w:rPr>
          <w:rFonts w:ascii="Arial" w:cs="Arial" w:eastAsia="Arial" w:hAnsi="Arial"/>
          <w:b w:val="1"/>
          <w:bCs w:val="1"/>
          <w:color w:val="17201c"/>
          <w:sz w:val="23"/>
          <w:szCs w:val="23"/>
          <w:rtl w:val="0"/>
        </w:rPr>
        <w:t xml:space="preserve">Does a label in front of the time help?</w:t>
      </w:r>
    </w:p>
    <w:p>
      <w:pPr>
        <w:spacing w:after="80" w:before="0" w:line="269" w:lineRule="auto"/>
        <w:rPr/>
      </w:pPr>
      <w:r>
        <w:rPr>
          <w:rFonts w:ascii="Arial" w:cs="Arial" w:eastAsia="Arial" w:hAnsi="Arial"/>
          <w:b w:val="0"/>
          <w:bCs w:val="0"/>
          <w:color w:val="515c56"/>
          <w:sz w:val="19"/>
          <w:szCs w:val="19"/>
          <w:rtl w:val="0"/>
        </w:rPr>
        <w:t xml:space="preserve">Yes, on every measure. Both answers right: </w:t>
      </w:r>
      <w:r>
        <w:rPr>
          <w:rFonts w:ascii="Arial Unicode MS" w:cs="Arial Unicode MS" w:eastAsia="Arial Unicode MS" w:hAnsi="Arial Unicode MS"/>
          <w:b w:val="1"/>
          <w:bCs w:val="1"/>
          <w:color w:val="0ca30c"/>
          <w:sz w:val="19"/>
          <w:szCs w:val="19"/>
          <w:rtl w:val="0"/>
        </w:rPr>
        <w:t xml:space="preserve">5.3% → 10.6–11.4%</w:t>
      </w:r>
      <w:r>
        <w:rPr>
          <w:rFonts w:ascii="Arial" w:cs="Arial" w:eastAsia="Arial" w:hAnsi="Arial"/>
          <w:b w:val="0"/>
          <w:bCs w:val="0"/>
          <w:color w:val="515c56"/>
          <w:sz w:val="19"/>
          <w:szCs w:val="19"/>
          <w:rtl w:val="0"/>
        </w:rPr>
        <w:t xml:space="preserve"> when a label is added. Correct meaning: 10.3% → 15.5–16.8%. Correct time: 32.4% → 39.7–40.1%. All three gains are significant (p &lt; .001).</w:t>
      </w:r>
    </w:p>
    <w:p>
      <w:pPr>
        <w:pStyle w:val="Heading3"/>
        <w:keepNext/>
        <w:spacing w:after="40" w:before="160" w:line="259" w:lineRule="auto"/>
        <w:rPr/>
      </w:pPr>
      <w:r>
        <w:rPr>
          <w:rFonts w:ascii="Arial" w:cs="Arial" w:eastAsia="Arial" w:hAnsi="Arial"/>
          <w:b w:val="1"/>
          <w:bCs w:val="1"/>
          <w:color w:val="1c5cab"/>
          <w:sz w:val="16"/>
          <w:szCs w:val="16"/>
          <w:rtl w:val="0"/>
        </w:rPr>
        <w:t xml:space="preserve">RQ 3</w:t>
      </w:r>
    </w:p>
    <w:p>
      <w:pPr>
        <w:pStyle w:val="Heading2"/>
        <w:keepNext/>
        <w:spacing w:after="60" w:before="0" w:line="259" w:lineRule="auto"/>
        <w:rPr/>
      </w:pPr>
      <w:r>
        <w:rPr>
          <w:rFonts w:ascii="Arial" w:cs="Arial" w:eastAsia="Arial" w:hAnsi="Arial"/>
          <w:b w:val="1"/>
          <w:bCs w:val="1"/>
          <w:color w:val="17201c"/>
          <w:sz w:val="23"/>
          <w:szCs w:val="23"/>
          <w:rtl w:val="0"/>
        </w:rPr>
        <w:t xml:space="preserve">Do the label words or the time format matter?</w:t>
      </w:r>
    </w:p>
    <w:p>
      <w:pPr>
        <w:spacing w:after="80" w:before="0" w:line="269" w:lineRule="auto"/>
        <w:rPr/>
      </w:pPr>
      <w:r>
        <w:rPr>
          <w:rFonts w:ascii="Arial" w:cs="Arial" w:eastAsia="Arial" w:hAnsi="Arial"/>
          <w:b w:val="1"/>
          <w:bCs w:val="1"/>
          <w:color w:val="17201c"/>
          <w:sz w:val="19"/>
          <w:szCs w:val="19"/>
          <w:rtl w:val="0"/>
        </w:rPr>
        <w:t xml:space="preserve">No. </w:t>
      </w:r>
      <w:r>
        <w:rPr>
          <w:rFonts w:ascii="Arial" w:cs="Arial" w:eastAsia="Arial" w:hAnsi="Arial"/>
          <w:b w:val="0"/>
          <w:bCs w:val="0"/>
          <w:color w:val="515c56"/>
          <w:sz w:val="19"/>
          <w:szCs w:val="19"/>
          <w:rtl w:val="0"/>
        </w:rPr>
        <w:t xml:space="preserve">“Driver to origin” and “Driver arrival” score the same (10.6% vs 11.4% both right, p = .62). “&lt;9 min”, “3–5 min” and “4 min” also score the same (8.5%, 8.6%, 9.7%, p = .64).</w:t>
      </w:r>
    </w:p>
    <w:p>
      <w:pPr>
        <w:keepNext/>
        <w:spacing w:after="60" w:before="60" w:line="259" w:lineRule="auto"/>
        <w:jc w:val="center"/>
        <w:rPr/>
      </w:pPr>
      <w:r>
        <w:rPr/>
        <w:drawing>
          <wp:inline distB="0" distT="0" distL="114300" distR="114300">
            <wp:extent cx="5852160" cy="2829615"/>
            <wp:effectExtent b="0" l="0" r="0" t="0"/>
            <wp:docPr id="102" name="c5_heatmap.png" descr="Heatmap of both-answers-right rates by label (rows) and time format (columns)."/>
            <a:graphic>
              <a:graphicData uri="http://schemas.openxmlformats.org/drawingml/2006/picture">
                <pic:pic>
                  <pic:nvPicPr>
                    <pic:cNvPr id="0" name="c5_heatmap.png" descr="Heatmap of both-answers-right rates by label (rows) and time format (columns)."/>
                    <pic:cNvPicPr preferRelativeResize="0"/>
                  </pic:nvPicPr>
                  <pic:blipFill>
                    <a:blip r:embed="rIdImg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29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after="40" w:before="160" w:line="259" w:lineRule="auto"/>
        <w:rPr/>
      </w:pPr>
      <w:r>
        <w:rPr>
          <w:rFonts w:ascii="Arial" w:cs="Arial" w:eastAsia="Arial" w:hAnsi="Arial"/>
          <w:b w:val="1"/>
          <w:bCs w:val="1"/>
          <w:color w:val="1c5cab"/>
          <w:sz w:val="16"/>
          <w:szCs w:val="16"/>
          <w:rtl w:val="0"/>
        </w:rPr>
        <w:t xml:space="preserve">RQ 4</w:t>
      </w:r>
    </w:p>
    <w:p>
      <w:pPr>
        <w:pStyle w:val="Heading2"/>
        <w:keepNext/>
        <w:spacing w:after="60" w:before="0" w:line="259" w:lineRule="auto"/>
        <w:rPr/>
      </w:pPr>
      <w:r>
        <w:rPr>
          <w:rFonts w:ascii="Arial" w:cs="Arial" w:eastAsia="Arial" w:hAnsi="Arial"/>
          <w:b w:val="1"/>
          <w:bCs w:val="1"/>
          <w:color w:val="17201c"/>
          <w:sz w:val="23"/>
          <w:szCs w:val="23"/>
          <w:rtl w:val="0"/>
        </w:rPr>
        <w:t xml:space="preserve">What do passengers think the ETA means?</w:t>
      </w:r>
    </w:p>
    <w:p>
      <w:pPr>
        <w:spacing w:after="80" w:before="0" w:line="269" w:lineRule="auto"/>
        <w:rPr/>
      </w:pPr>
      <w:r>
        <w:rPr>
          <w:rFonts w:ascii="Arial" w:cs="Arial" w:eastAsia="Arial" w:hAnsi="Arial"/>
          <w:b w:val="0"/>
          <w:bCs w:val="0"/>
          <w:color w:val="515c56"/>
          <w:sz w:val="19"/>
          <w:szCs w:val="19"/>
          <w:rtl w:val="0"/>
        </w:rPr>
        <w:t xml:space="preserve">Most think it is the total wait from tapping Request. Only </w:t>
      </w:r>
      <w:r>
        <w:rPr>
          <w:rFonts w:ascii="Arial Unicode MS" w:cs="Arial Unicode MS" w:eastAsia="Arial Unicode MS" w:hAnsi="Arial Unicode MS"/>
          <w:b w:val="1"/>
          <w:bCs w:val="1"/>
          <w:color w:val="d03b3b"/>
          <w:sz w:val="19"/>
          <w:szCs w:val="19"/>
          <w:rtl w:val="0"/>
        </w:rPr>
        <w:t xml:space="preserve">14.4%</w:t>
      </w:r>
      <w:r>
        <w:rPr>
          <w:rFonts w:ascii="Arial" w:cs="Arial" w:eastAsia="Arial" w:hAnsi="Arial"/>
          <w:b w:val="0"/>
          <w:bCs w:val="0"/>
          <w:color w:val="515c56"/>
          <w:sz w:val="19"/>
          <w:szCs w:val="19"/>
          <w:rtl w:val="0"/>
        </w:rPr>
        <w:t xml:space="preserve"> chose the correct meaning (the wait at the origin after a car is found). </w:t>
      </w:r>
      <w:r>
        <w:rPr>
          <w:rFonts w:ascii="Arial Unicode MS" w:cs="Arial Unicode MS" w:eastAsia="Arial Unicode MS" w:hAnsi="Arial Unicode MS"/>
          <w:b w:val="1"/>
          <w:bCs w:val="1"/>
          <w:color w:val="d03b3b"/>
          <w:sz w:val="19"/>
          <w:szCs w:val="19"/>
          <w:rtl w:val="0"/>
        </w:rPr>
        <w:t xml:space="preserve">20.6%</w:t>
      </w:r>
      <w:r>
        <w:rPr>
          <w:rFonts w:ascii="Arial" w:cs="Arial" w:eastAsia="Arial" w:hAnsi="Arial"/>
          <w:b w:val="0"/>
          <w:bCs w:val="0"/>
          <w:color w:val="515c56"/>
          <w:sz w:val="19"/>
          <w:szCs w:val="19"/>
          <w:rtl w:val="0"/>
        </w:rPr>
        <w:t xml:space="preserve"> chose “the wait after tapping Request”, the top reading in every copy. 20.8% did not notice the line.</w:t>
      </w:r>
    </w:p>
    <w:p>
      <w:pPr>
        <w:keepNext/>
        <w:spacing w:after="60" w:before="60" w:line="259" w:lineRule="auto"/>
        <w:jc w:val="center"/>
        <w:rPr/>
      </w:pPr>
      <w:r>
        <w:rPr/>
        <w:drawing>
          <wp:inline distB="0" distT="0" distL="114300" distR="114300">
            <wp:extent cx="5852160" cy="2655332"/>
            <wp:effectExtent b="0" l="0" r="0" t="0"/>
            <wp:docPr id="103" name="c2_q1_pooled.png" descr="What respondents thought the ETA meant, all nine copies combined."/>
            <a:graphic>
              <a:graphicData uri="http://schemas.openxmlformats.org/drawingml/2006/picture">
                <pic:pic>
                  <pic:nvPicPr>
                    <pic:cNvPr id="0" name="c2_q1_pooled.png" descr="What respondents thought the ETA meant, all nine copies combined."/>
                    <pic:cNvPicPr preferRelativeResize="0"/>
                  </pic:nvPicPr>
                  <pic:blipFill>
                    <a:blip r:embed="rIdImg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55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after="40" w:before="160" w:line="259" w:lineRule="auto"/>
        <w:rPr/>
      </w:pPr>
      <w:r>
        <w:rPr>
          <w:rFonts w:ascii="Arial" w:cs="Arial" w:eastAsia="Arial" w:hAnsi="Arial"/>
          <w:b w:val="1"/>
          <w:bCs w:val="1"/>
          <w:color w:val="1c5cab"/>
          <w:sz w:val="16"/>
          <w:szCs w:val="16"/>
          <w:rtl w:val="0"/>
        </w:rPr>
        <w:t xml:space="preserve">RQ 5</w:t>
      </w:r>
    </w:p>
    <w:p>
      <w:pPr>
        <w:pStyle w:val="Heading2"/>
        <w:keepNext/>
        <w:spacing w:after="60" w:before="0" w:line="259" w:lineRule="auto"/>
        <w:rPr/>
      </w:pPr>
      <w:r>
        <w:rPr>
          <w:rFonts w:ascii="Arial" w:cs="Arial" w:eastAsia="Arial" w:hAnsi="Arial"/>
          <w:b w:val="1"/>
          <w:bCs w:val="1"/>
          <w:color w:val="17201c"/>
          <w:sz w:val="23"/>
          <w:szCs w:val="23"/>
          <w:rtl w:val="0"/>
        </w:rPr>
        <w:t xml:space="preserve">Do passengers remember the time?</w:t>
      </w:r>
    </w:p>
    <w:p>
      <w:pPr>
        <w:spacing w:after="80" w:before="0" w:line="269" w:lineRule="auto"/>
        <w:rPr/>
      </w:pPr>
      <w:r>
        <w:rPr>
          <w:rFonts w:ascii="Arial" w:cs="Arial" w:eastAsia="Arial" w:hAnsi="Arial"/>
          <w:b w:val="0"/>
          <w:bCs w:val="0"/>
          <w:color w:val="515c56"/>
          <w:sz w:val="19"/>
          <w:szCs w:val="19"/>
          <w:rtl w:val="0"/>
        </w:rPr>
        <w:t xml:space="preserve">About 4 in 10 do. Correct time by copy: </w:t>
      </w:r>
      <w:r>
        <w:rPr>
          <w:rFonts w:ascii="Arial" w:cs="Arial" w:eastAsia="Arial" w:hAnsi="Arial"/>
          <w:b w:val="1"/>
          <w:bCs w:val="1"/>
          <w:color w:val="17201c"/>
          <w:sz w:val="19"/>
          <w:szCs w:val="19"/>
          <w:rtl w:val="0"/>
        </w:rPr>
        <w:t xml:space="preserve">29.7–42.1%</w:t>
      </w:r>
      <w:r>
        <w:rPr>
          <w:rFonts w:ascii="Arial" w:cs="Arial" w:eastAsia="Arial" w:hAnsi="Arial"/>
          <w:b w:val="0"/>
          <w:bCs w:val="0"/>
          <w:color w:val="515c56"/>
          <w:sz w:val="19"/>
          <w:szCs w:val="19"/>
          <w:rtl w:val="0"/>
        </w:rPr>
        <w:t xml:space="preserve">. About 3 in 10 said “I don’t remember”. People who understood the meaning remembered the time twice as often: </w:t>
      </w:r>
      <w:r>
        <w:rPr>
          <w:rFonts w:ascii="Arial" w:cs="Arial" w:eastAsia="Arial" w:hAnsi="Arial"/>
          <w:b w:val="1"/>
          <w:bCs w:val="1"/>
          <w:color w:val="17201c"/>
          <w:sz w:val="19"/>
          <w:szCs w:val="19"/>
          <w:rtl w:val="0"/>
        </w:rPr>
        <w:t xml:space="preserve">63.7% vs 32.7%</w:t>
      </w:r>
      <w:r>
        <w:rPr>
          <w:rFonts w:ascii="Arial" w:cs="Arial" w:eastAsia="Arial" w:hAnsi="Arial"/>
          <w:b w:val="0"/>
          <w:bCs w:val="0"/>
          <w:color w:val="515c56"/>
          <w:sz w:val="19"/>
          <w:szCs w:val="19"/>
          <w:rtl w:val="0"/>
        </w:rPr>
        <w:t xml:space="preserve">.</w:t>
      </w:r>
    </w:p>
    <w:p>
      <w:pPr>
        <w:pStyle w:val="Heading1"/>
        <w:keepNext/>
      </w:pPr>
      <w:r>
        <w:rPr>
          <w:b/>
          <w:color w:val="1C5CAB"/>
        </w:rPr>
        <w:t>02</w:t>
      </w:r>
      <w:r>
        <w:rPr>
          <w:b/>
        </w:rPr>
        <w:t xml:space="preserve">  Project Background</w:t>
      </w:r>
    </w:p>
    <w:p>
      <w:pPr>
        <w:spacing w:after="140" w:before="80" w:line="264" w:lineRule="auto"/>
        <w:rPr/>
      </w:pPr>
      <w:r>
        <w:rPr>
          <w:rFonts w:ascii="Arial" w:cs="Arial" w:eastAsia="Arial" w:hAnsi="Arial"/>
          <w:b w:val="0"/>
          <w:bCs w:val="0"/>
          <w:color w:val="515c56"/>
          <w:sz w:val="17"/>
          <w:szCs w:val="17"/>
          <w:rtl w:val="0"/>
        </w:rPr>
        <w:t xml:space="preserve">The ride-request screen shows a pickup ETA on the selected service card, for example “4 min until driver arrives”. The time means how long the passenger waits at the origin after a driver accepts the trip. It does not include the time to find a driver. We tested whether passengers read it this way, and which copy works best. We showed 9 versions of the screen in a five-second test on Lyssna: 3 labels (none, “Driver to origin”, “Driver arrival”) × 3 time formats (“&lt;9 min”, “3–5 min”, “4 min”), with V1 using the wording “4 min until driver arrives”. 3,299 mobile users answered two questions. The results should guide which ETA copy to ship and what to test next.</w:t>
      </w:r>
    </w:p>
    <w:tbl>
      <w:tblPr>
        <w:tblStyle w:val="Table8"/>
        <w:tblW w:w="10080" w:type="dxa"/>
        <w:jc w:val="center"/>
        <w:tblLayout w:type="fixed"/>
        <w:tblLook w:val="0400"/>
      </w:tblPr>
      <w:tblGrid>
        <w:gridCol w:w="1000"/>
        <w:gridCol w:w="3300"/>
        <w:gridCol w:w="3000"/>
        <w:gridCol w:w="2780"/>
      </w:tblGrid>
      <w:tr>
        <w:trPr>
          <w:cantSplit/>
          <w:tblHeader/>
        </w:trPr>
        <w:tc>
          <w:tcPr>
            <w:tcW w:w="1000" w:type="dxa"/>
            <w:tcBorders>
              <w:bottom w:color="c3cbc6" w:space="0" w:sz="6" w:val="single"/>
            </w:tcBorders>
            <w:shd w:fill="eef1ee" w:val="clear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525E58"/>
                <w:sz w:val="16"/>
              </w:rPr>
              <w:t xml:space="preserve">COPY</w:t>
            </w:r>
          </w:p>
        </w:tc>
        <w:tc>
          <w:tcPr>
            <w:tcW w:w="3300" w:type="dxa"/>
            <w:tcBorders>
              <w:bottom w:color="c3cbc6" w:space="0" w:sz="6" w:val="single"/>
            </w:tcBorders>
            <w:shd w:fill="eef1ee" w:val="clear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525E58"/>
                <w:sz w:val="16"/>
              </w:rPr>
              <w:t xml:space="preserve">SHOWN TEXT (PERSIAN)</w:t>
            </w:r>
          </w:p>
        </w:tc>
        <w:tc>
          <w:tcPr>
            <w:tcW w:w="3000" w:type="dxa"/>
            <w:tcBorders>
              <w:bottom w:color="c3cbc6" w:space="0" w:sz="6" w:val="single"/>
            </w:tcBorders>
            <w:shd w:fill="eef1ee" w:val="clear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525E58"/>
                <w:sz w:val="16"/>
              </w:rPr>
              <w:t xml:space="preserve">ENGLISH</w:t>
            </w:r>
          </w:p>
        </w:tc>
        <w:tc>
          <w:tcPr>
            <w:tcW w:w="2780" w:type="dxa"/>
            <w:tcBorders>
              <w:bottom w:color="c3cbc6" w:space="0" w:sz="6" w:val="single"/>
            </w:tcBorders>
            <w:shd w:fill="eef1ee" w:val="clear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525E58"/>
                <w:sz w:val="16"/>
              </w:rPr>
              <w:t xml:space="preserve">LABEL · FORMAT</w:t>
            </w:r>
          </w:p>
        </w:tc>
      </w:tr>
      <w:tr>
        <w:trPr>
          <w:cantSplit/>
        </w:trPr>
        <w:tc>
          <w:tcPr>
            <w:tcW w:w="100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sz w:val="16"/>
              </w:rPr>
              <w:t xml:space="preserve">V1</w:t>
            </w:r>
          </w:p>
        </w:tc>
        <w:tc>
          <w:tcPr>
            <w:tcW w:w="330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bidi/>
              <w:spacing w:after="20" w:before="40" w:line="240" w:lineRule="auto"/>
            </w:pPr>
            <w:r>
              <w:rPr>
                <w:rFonts w:ascii="Arial" w:hAnsi="Arial" w:eastAsia="Arial" w:cs="Arial"/>
                <w:b/>
                <w:bCs/>
                <w:color w:val="1F5EAB"/>
                <w:sz w:val="17"/>
                <w:szCs w:val="17"/>
                <w:rtl/>
                <w:lang w:bidi="fa-IR"/>
              </w:rPr>
              <w:t xml:space="preserve">۴ دقیقه تا رسیدن راننده</w:t>
            </w:r>
          </w:p>
        </w:tc>
        <w:tc>
          <w:tcPr>
            <w:tcW w:w="300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  <w:t xml:space="preserve">4 min until driver arrives</w:t>
            </w:r>
          </w:p>
        </w:tc>
        <w:tc>
          <w:tcPr>
            <w:tcW w:w="278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  <w:t xml:space="preserve">Suffix wording · 4 min</w:t>
            </w:r>
          </w:p>
        </w:tc>
      </w:tr>
      <w:tr>
        <w:trPr>
          <w:cantSplit/>
        </w:trPr>
        <w:tc>
          <w:tcPr>
            <w:tcW w:w="100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sz w:val="16"/>
              </w:rPr>
              <w:t xml:space="preserve">V2</w:t>
            </w:r>
          </w:p>
        </w:tc>
        <w:tc>
          <w:tcPr>
            <w:tcW w:w="330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bidi/>
              <w:spacing w:after="20" w:before="40" w:line="240" w:lineRule="auto"/>
            </w:pPr>
            <w:r>
              <w:rPr>
                <w:rFonts w:ascii="Arial" w:hAnsi="Arial" w:eastAsia="Arial" w:cs="Arial"/>
                <w:b/>
                <w:bCs/>
                <w:color w:val="1F5EAB"/>
                <w:sz w:val="17"/>
                <w:szCs w:val="17"/>
                <w:rtl/>
                <w:lang w:bidi="fa-IR"/>
              </w:rPr>
              <w:t xml:space="preserve">راننده تا مبدأ: کمتر از ۹ دقیقه</w:t>
            </w:r>
          </w:p>
        </w:tc>
        <w:tc>
          <w:tcPr>
            <w:tcW w:w="300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  <w:t xml:space="preserve">Driver to origin: &lt;9 min</w:t>
            </w:r>
          </w:p>
        </w:tc>
        <w:tc>
          <w:tcPr>
            <w:tcW w:w="278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  <w:t xml:space="preserve">Driver to origin · &lt;9 min</w:t>
            </w:r>
          </w:p>
        </w:tc>
      </w:tr>
      <w:tr>
        <w:trPr>
          <w:cantSplit/>
        </w:trPr>
        <w:tc>
          <w:tcPr>
            <w:tcW w:w="100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sz w:val="16"/>
              </w:rPr>
              <w:t xml:space="preserve">V3</w:t>
            </w:r>
          </w:p>
        </w:tc>
        <w:tc>
          <w:tcPr>
            <w:tcW w:w="330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bidi/>
              <w:spacing w:after="20" w:before="40" w:line="240" w:lineRule="auto"/>
            </w:pPr>
            <w:r>
              <w:rPr>
                <w:rFonts w:ascii="Arial" w:hAnsi="Arial" w:eastAsia="Arial" w:cs="Arial"/>
                <w:b/>
                <w:bCs/>
                <w:color w:val="1F5EAB"/>
                <w:sz w:val="17"/>
                <w:szCs w:val="17"/>
                <w:rtl/>
                <w:lang w:bidi="fa-IR"/>
              </w:rPr>
              <w:t xml:space="preserve">کمتر از ۹ دقیقه</w:t>
            </w:r>
          </w:p>
        </w:tc>
        <w:tc>
          <w:tcPr>
            <w:tcW w:w="300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  <w:t xml:space="preserve">&lt;9 min</w:t>
            </w:r>
          </w:p>
        </w:tc>
        <w:tc>
          <w:tcPr>
            <w:tcW w:w="278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  <w:t xml:space="preserve">No label · &lt;9 min</w:t>
            </w:r>
          </w:p>
        </w:tc>
      </w:tr>
      <w:tr>
        <w:trPr>
          <w:cantSplit/>
        </w:trPr>
        <w:tc>
          <w:tcPr>
            <w:tcW w:w="100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sz w:val="16"/>
              </w:rPr>
              <w:t xml:space="preserve">V4</w:t>
            </w:r>
          </w:p>
        </w:tc>
        <w:tc>
          <w:tcPr>
            <w:tcW w:w="330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bidi/>
              <w:spacing w:after="20" w:before="40" w:line="240" w:lineRule="auto"/>
            </w:pPr>
            <w:r>
              <w:rPr>
                <w:rFonts w:ascii="Arial" w:hAnsi="Arial" w:eastAsia="Arial" w:cs="Arial"/>
                <w:b/>
                <w:bCs/>
                <w:color w:val="1F5EAB"/>
                <w:sz w:val="17"/>
                <w:szCs w:val="17"/>
                <w:rtl/>
                <w:lang w:bidi="fa-IR"/>
              </w:rPr>
              <w:t xml:space="preserve">رسیدن راننده: کمتر از ۹ دقیقه</w:t>
            </w:r>
          </w:p>
        </w:tc>
        <w:tc>
          <w:tcPr>
            <w:tcW w:w="300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  <w:t xml:space="preserve">Driver arrival: &lt;9 min</w:t>
            </w:r>
          </w:p>
        </w:tc>
        <w:tc>
          <w:tcPr>
            <w:tcW w:w="278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  <w:t xml:space="preserve">Driver arrival · &lt;9 min</w:t>
            </w:r>
          </w:p>
        </w:tc>
      </w:tr>
      <w:tr>
        <w:trPr>
          <w:cantSplit/>
        </w:trPr>
        <w:tc>
          <w:tcPr>
            <w:tcW w:w="100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sz w:val="16"/>
              </w:rPr>
              <w:t xml:space="preserve">V5</w:t>
            </w:r>
          </w:p>
        </w:tc>
        <w:tc>
          <w:tcPr>
            <w:tcW w:w="330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bidi/>
              <w:spacing w:after="20" w:before="40" w:line="240" w:lineRule="auto"/>
            </w:pPr>
            <w:r>
              <w:rPr>
                <w:rFonts w:ascii="Arial" w:hAnsi="Arial" w:eastAsia="Arial" w:cs="Arial"/>
                <w:b/>
                <w:bCs/>
                <w:color w:val="1F5EAB"/>
                <w:sz w:val="17"/>
                <w:szCs w:val="17"/>
                <w:rtl/>
                <w:lang w:bidi="fa-IR"/>
              </w:rPr>
              <w:t xml:space="preserve">راننده تا مبدأ: ۳ تا ۵ دقیقه</w:t>
            </w:r>
          </w:p>
        </w:tc>
        <w:tc>
          <w:tcPr>
            <w:tcW w:w="300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  <w:t xml:space="preserve">Driver to origin: 3–5 min</w:t>
            </w:r>
          </w:p>
        </w:tc>
        <w:tc>
          <w:tcPr>
            <w:tcW w:w="278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  <w:t xml:space="preserve">Driver to origin · 3–5 min</w:t>
            </w:r>
          </w:p>
        </w:tc>
      </w:tr>
      <w:tr>
        <w:trPr>
          <w:cantSplit/>
        </w:trPr>
        <w:tc>
          <w:tcPr>
            <w:tcW w:w="100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sz w:val="16"/>
              </w:rPr>
              <w:t xml:space="preserve">V6</w:t>
            </w:r>
          </w:p>
        </w:tc>
        <w:tc>
          <w:tcPr>
            <w:tcW w:w="330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bidi/>
              <w:spacing w:after="20" w:before="40" w:line="240" w:lineRule="auto"/>
            </w:pPr>
            <w:r>
              <w:rPr>
                <w:rFonts w:ascii="Arial" w:hAnsi="Arial" w:eastAsia="Arial" w:cs="Arial"/>
                <w:b/>
                <w:bCs/>
                <w:color w:val="1F5EAB"/>
                <w:sz w:val="17"/>
                <w:szCs w:val="17"/>
                <w:rtl/>
                <w:lang w:bidi="fa-IR"/>
              </w:rPr>
              <w:t xml:space="preserve">۳ تا ۵ دقیقه</w:t>
            </w:r>
          </w:p>
        </w:tc>
        <w:tc>
          <w:tcPr>
            <w:tcW w:w="300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  <w:t xml:space="preserve">3–5 min</w:t>
            </w:r>
          </w:p>
        </w:tc>
        <w:tc>
          <w:tcPr>
            <w:tcW w:w="278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  <w:t xml:space="preserve">No label · 3–5 min</w:t>
            </w:r>
          </w:p>
        </w:tc>
      </w:tr>
      <w:tr>
        <w:trPr>
          <w:cantSplit/>
        </w:trPr>
        <w:tc>
          <w:tcPr>
            <w:tcW w:w="100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sz w:val="16"/>
              </w:rPr>
              <w:t xml:space="preserve">V7</w:t>
            </w:r>
          </w:p>
        </w:tc>
        <w:tc>
          <w:tcPr>
            <w:tcW w:w="330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bidi/>
              <w:spacing w:after="20" w:before="40" w:line="240" w:lineRule="auto"/>
            </w:pPr>
            <w:r>
              <w:rPr>
                <w:rFonts w:ascii="Arial" w:hAnsi="Arial" w:eastAsia="Arial" w:cs="Arial"/>
                <w:b/>
                <w:bCs/>
                <w:color w:val="1F5EAB"/>
                <w:sz w:val="17"/>
                <w:szCs w:val="17"/>
                <w:rtl/>
                <w:lang w:bidi="fa-IR"/>
              </w:rPr>
              <w:t xml:space="preserve">رسیدن راننده: ۳ تا ۵ دقیقه</w:t>
            </w:r>
          </w:p>
        </w:tc>
        <w:tc>
          <w:tcPr>
            <w:tcW w:w="300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  <w:t xml:space="preserve">Driver arrival: 3–5 min</w:t>
            </w:r>
          </w:p>
        </w:tc>
        <w:tc>
          <w:tcPr>
            <w:tcW w:w="278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  <w:t xml:space="preserve">Driver arrival · 3–5 min</w:t>
            </w:r>
          </w:p>
        </w:tc>
      </w:tr>
      <w:tr>
        <w:trPr>
          <w:cantSplit/>
        </w:trPr>
        <w:tc>
          <w:tcPr>
            <w:tcW w:w="100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sz w:val="16"/>
              </w:rPr>
              <w:t xml:space="preserve">V8</w:t>
            </w:r>
          </w:p>
        </w:tc>
        <w:tc>
          <w:tcPr>
            <w:tcW w:w="330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bidi/>
              <w:spacing w:after="20" w:before="40" w:line="240" w:lineRule="auto"/>
            </w:pPr>
            <w:r>
              <w:rPr>
                <w:rFonts w:ascii="Arial" w:hAnsi="Arial" w:eastAsia="Arial" w:cs="Arial"/>
                <w:b/>
                <w:bCs/>
                <w:color w:val="1F5EAB"/>
                <w:sz w:val="17"/>
                <w:szCs w:val="17"/>
                <w:rtl/>
                <w:lang w:bidi="fa-IR"/>
              </w:rPr>
              <w:t xml:space="preserve">راننده تا مبدأ: ۴ دقیقه</w:t>
            </w:r>
          </w:p>
        </w:tc>
        <w:tc>
          <w:tcPr>
            <w:tcW w:w="300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  <w:t xml:space="preserve">Driver to origin: 4 min</w:t>
            </w:r>
          </w:p>
        </w:tc>
        <w:tc>
          <w:tcPr>
            <w:tcW w:w="278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  <w:t xml:space="preserve">Driver to origin · 4 min</w:t>
            </w:r>
          </w:p>
        </w:tc>
      </w:tr>
      <w:tr>
        <w:trPr>
          <w:cantSplit/>
        </w:trPr>
        <w:tc>
          <w:tcPr>
            <w:tcW w:w="100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sz w:val="16"/>
              </w:rPr>
              <w:t xml:space="preserve">V9</w:t>
            </w:r>
          </w:p>
        </w:tc>
        <w:tc>
          <w:tcPr>
            <w:tcW w:w="330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bidi/>
              <w:spacing w:after="20" w:before="40" w:line="240" w:lineRule="auto"/>
            </w:pPr>
            <w:r>
              <w:rPr>
                <w:rFonts w:ascii="Arial" w:hAnsi="Arial" w:eastAsia="Arial" w:cs="Arial"/>
                <w:b/>
                <w:bCs/>
                <w:color w:val="1F5EAB"/>
                <w:sz w:val="17"/>
                <w:szCs w:val="17"/>
                <w:rtl/>
                <w:lang w:bidi="fa-IR"/>
              </w:rPr>
              <w:t xml:space="preserve">۴ دقیقه</w:t>
            </w:r>
          </w:p>
        </w:tc>
        <w:tc>
          <w:tcPr>
            <w:tcW w:w="300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  <w:t xml:space="preserve">4 min</w:t>
            </w:r>
          </w:p>
        </w:tc>
        <w:tc>
          <w:tcPr>
            <w:tcW w:w="278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  <w:t xml:space="preserve">No label · 4 min</w:t>
            </w:r>
          </w:p>
        </w:tc>
      </w:tr>
    </w:tbl>
    <w:p>
      <w:pPr>
        <w:pStyle w:val="Heading1"/>
        <w:keepNext/>
      </w:pPr>
      <w:r>
        <w:rPr>
          <w:b/>
          <w:color w:val="1C5CAB"/>
        </w:rPr>
        <w:t>03</w:t>
      </w:r>
      <w:r>
        <w:rPr>
          <w:b/>
        </w:rPr>
        <w:t xml:space="preserve">  Metrics</w:t>
      </w:r>
    </w:p>
    <w:tbl>
      <w:tblPr>
        <w:tblStyle w:val="Table6"/>
        <w:tblW w:w="10239" w:type="dxa"/>
        <w:jc w:val="center"/>
        <w:tblLayout w:type="fixed"/>
        <w:tblLook w:val="0400"/>
      </w:tblPr>
      <w:tblGrid>
        <w:gridCol w:w="3413"/>
        <w:gridCol w:w="3413"/>
        <w:gridCol w:w="3413"/>
      </w:tblGrid>
      <w:tr>
        <w:trPr>
          <w:cantSplit/>
        </w:trPr>
        <w:tc>
          <w:tcPr>
            <w:tcW w:w="3413" w:type="dxa"/>
            <w:tcBorders>
              <w:top w:color="dde2de" w:space="0" w:sz="5" w:val="single"/>
              <w:left w:color="dde2de" w:space="0" w:sz="5" w:val="single"/>
              <w:bottom w:color="dde2de" w:space="0" w:sz="5" w:val="single"/>
              <w:right w:color="dde2de" w:space="0" w:sz="5" w:val="single"/>
            </w:tcBorders>
            <w:shd w:fill="f7f9f7" w:val="clear"/>
            <w:vAlign w:val="top"/>
          </w:tcPr>
          <w:p>
            <w:pPr>
              <w:spacing w:after="40" w:before="40" w:line="259" w:lineRule="auto"/>
            </w:pPr>
            <w:r>
              <w:rPr>
                <w:rFonts w:ascii="Arial" w:cs="Arial" w:eastAsia="Arial" w:hAnsi="Arial"/>
                <w:b w:val="1"/>
                <w:bCs w:val="1"/>
                <w:color w:val="1c5cab"/>
                <w:sz w:val="15"/>
                <w:szCs w:val="15"/>
                <w:rtl w:val="0"/>
              </w:rPr>
              <w:t xml:space="preserve">DECREASING</w:t>
            </w:r>
          </w:p>
          <w:p>
            <w:pPr>
              <w:spacing w:after="60" w:before="0" w:line="259" w:lineRule="auto"/>
            </w:pPr>
            <w:r>
              <w:rPr>
                <w:rFonts w:ascii="Arial" w:cs="Arial" w:eastAsia="Arial" w:hAnsi="Arial"/>
                <w:b w:val="1"/>
                <w:bCs w:val="1"/>
                <w:color w:val="17201c"/>
                <w:sz w:val="18"/>
                <w:szCs w:val="18"/>
                <w:rtl w:val="0"/>
              </w:rPr>
              <w:t xml:space="preserve">Passenger cancellations before pickup per 1,000 requests</w:t>
            </w:r>
          </w:p>
          <w:p>
            <w:pPr>
              <w:spacing w:after="60" w:before="0" w:line="252" w:lineRule="auto"/>
            </w:pPr>
            <w:r>
              <w:rPr>
                <w:rFonts w:ascii="Arial" w:cs="Arial" w:eastAsia="Arial" w:hAnsi="Arial"/>
                <w:b w:val="0"/>
                <w:bCs w:val="0"/>
                <w:color w:val="6f7a74"/>
                <w:sz w:val="15"/>
                <w:szCs w:val="15"/>
                <w:rtl w:val="0"/>
              </w:rPr>
              <w:t xml:space="preserve">Main KR metric. Shows whether the shown ETA matches the wait passengers expect.</w:t>
            </w:r>
          </w:p>
        </w:tc>
        <w:tc>
          <w:tcPr>
            <w:tcW w:w="3413" w:type="dxa"/>
            <w:tcBorders>
              <w:top w:color="dde2de" w:space="0" w:sz="5" w:val="single"/>
              <w:left w:color="dde2de" w:space="0" w:sz="5" w:val="single"/>
              <w:bottom w:color="dde2de" w:space="0" w:sz="5" w:val="single"/>
              <w:right w:color="dde2de" w:space="0" w:sz="5" w:val="single"/>
            </w:tcBorders>
            <w:shd w:fill="f7f9f7" w:val="clear"/>
            <w:vAlign w:val="top"/>
          </w:tcPr>
          <w:p>
            <w:pPr>
              <w:spacing w:after="40" w:before="40" w:line="259" w:lineRule="auto"/>
            </w:pPr>
            <w:r>
              <w:rPr>
                <w:rFonts w:ascii="Arial" w:cs="Arial" w:eastAsia="Arial" w:hAnsi="Arial"/>
                <w:b w:val="1"/>
                <w:bCs w:val="1"/>
                <w:color w:val="1c5cab"/>
                <w:sz w:val="15"/>
                <w:szCs w:val="15"/>
                <w:rtl w:val="0"/>
              </w:rPr>
              <w:t xml:space="preserve">DECREASING</w:t>
            </w:r>
          </w:p>
          <w:p>
            <w:pPr>
              <w:spacing w:after="60" w:before="0" w:line="259" w:lineRule="auto"/>
            </w:pPr>
            <w:r>
              <w:rPr>
                <w:rFonts w:ascii="Arial" w:cs="Arial" w:eastAsia="Arial" w:hAnsi="Arial"/>
                <w:b w:val="1"/>
                <w:bCs w:val="1"/>
                <w:color w:val="17201c"/>
                <w:sz w:val="18"/>
                <w:szCs w:val="18"/>
                <w:rtl w:val="0"/>
              </w:rPr>
              <w:t xml:space="preserve">Wait-time and “driver is late” support contacts per 1,000 completed rides</w:t>
            </w:r>
          </w:p>
          <w:p>
            <w:pPr>
              <w:spacing w:after="60" w:before="0" w:line="252" w:lineRule="auto"/>
            </w:pPr>
            <w:r>
              <w:rPr>
                <w:rFonts w:ascii="Arial" w:cs="Arial" w:eastAsia="Arial" w:hAnsi="Arial"/>
                <w:b w:val="0"/>
                <w:bCs w:val="0"/>
                <w:color w:val="6f7a74"/>
                <w:sz w:val="15"/>
                <w:szCs w:val="15"/>
                <w:rtl w:val="0"/>
              </w:rPr>
              <w:t xml:space="preserve">Shows ETA confusion that turns into support cost.</w:t>
            </w:r>
          </w:p>
        </w:tc>
        <w:tc>
          <w:tcPr>
            <w:tcW w:w="3413" w:type="dxa"/>
            <w:tcBorders>
              <w:top w:color="dde2de" w:space="0" w:sz="5" w:val="single"/>
              <w:left w:color="dde2de" w:space="0" w:sz="5" w:val="single"/>
              <w:bottom w:color="dde2de" w:space="0" w:sz="5" w:val="single"/>
              <w:right w:color="dde2de" w:space="0" w:sz="5" w:val="single"/>
            </w:tcBorders>
            <w:shd w:fill="f7f9f7" w:val="clear"/>
            <w:vAlign w:val="top"/>
          </w:tcPr>
          <w:p>
            <w:pPr>
              <w:spacing w:after="40" w:before="40" w:line="259" w:lineRule="auto"/>
            </w:pPr>
            <w:r>
              <w:rPr>
                <w:rFonts w:ascii="Arial" w:cs="Arial" w:eastAsia="Arial" w:hAnsi="Arial"/>
                <w:b w:val="1"/>
                <w:bCs w:val="1"/>
                <w:color w:val="0ca30c"/>
                <w:sz w:val="15"/>
                <w:szCs w:val="15"/>
                <w:rtl w:val="0"/>
              </w:rPr>
              <w:t xml:space="preserve">INCREASING</w:t>
            </w:r>
          </w:p>
          <w:p>
            <w:pPr>
              <w:spacing w:after="60" w:before="0" w:line="259" w:lineRule="auto"/>
            </w:pPr>
            <w:r>
              <w:rPr>
                <w:rFonts w:ascii="Arial" w:cs="Arial" w:eastAsia="Arial" w:hAnsi="Arial"/>
                <w:b w:val="1"/>
                <w:bCs w:val="1"/>
                <w:color w:val="17201c"/>
                <w:sz w:val="18"/>
                <w:szCs w:val="18"/>
                <w:rtl w:val="0"/>
              </w:rPr>
              <w:t xml:space="preserve">Ride requests per price-check screen view</w:t>
            </w:r>
          </w:p>
          <w:p>
            <w:pPr>
              <w:spacing w:after="60" w:before="0" w:line="252" w:lineRule="auto"/>
            </w:pPr>
            <w:r>
              <w:rPr>
                <w:rFonts w:ascii="Arial" w:cs="Arial" w:eastAsia="Arial" w:hAnsi="Arial"/>
                <w:b w:val="0"/>
                <w:bCs w:val="0"/>
                <w:color w:val="6f7a74"/>
                <w:sz w:val="15"/>
                <w:szCs w:val="15"/>
                <w:rtl w:val="0"/>
              </w:rPr>
              <w:t xml:space="preserve">Guardrail. A longer or clearer ETA line must not lower the request rate.</w:t>
            </w:r>
          </w:p>
        </w:tc>
      </w:tr>
    </w:tbl>
    <w:p>
      <w:pPr>
        <w:spacing w:after="0" w:before="80" w:line="259" w:lineRule="auto"/>
        <w:rPr/>
      </w:pPr>
      <w:r>
        <w:rPr>
          <w:rFonts w:ascii="Arial" w:cs="Arial" w:eastAsia="Arial" w:hAnsi="Arial"/>
          <w:b w:val="1"/>
          <w:bCs w:val="1"/>
          <w:color w:val="17201c"/>
          <w:sz w:val="17"/>
          <w:szCs w:val="17"/>
          <w:rtl w:val="0"/>
        </w:rPr>
        <w:t xml:space="preserve">Research signal: </w:t>
      </w:r>
      <w:r>
        <w:rPr>
          <w:rFonts w:ascii="Arial" w:cs="Arial" w:eastAsia="Arial" w:hAnsi="Arial"/>
          <w:b w:val="0"/>
          <w:bCs w:val="0"/>
          <w:color w:val="515c56"/>
          <w:sz w:val="17"/>
          <w:szCs w:val="17"/>
          <w:rtl w:val="0"/>
        </w:rPr>
        <w:t xml:space="preserve">14.4% read the ETA correctly · best copy 11.7% both answers right.</w:t>
      </w:r>
    </w:p>
    <w:p>
      <w:pPr>
        <w:pStyle w:val="Heading1"/>
        <w:keepNext/>
        <w:pageBreakBefore/>
      </w:pPr>
      <w:r>
        <w:rPr>
          <w:b/>
          <w:color w:val="1C5CAB"/>
        </w:rPr>
        <w:t>04</w:t>
      </w:r>
      <w:r>
        <w:rPr>
          <w:b/>
        </w:rPr>
        <w:t xml:space="preserve">  Insights &amp; Actions</w:t>
      </w:r>
    </w:p>
    <w:p>
      <w:pPr>
        <w:spacing w:after="80" w:before="80" w:line="259" w:lineRule="auto"/>
        <w:rPr/>
      </w:pPr>
      <w:r>
        <w:rPr>
          <w:rFonts w:ascii="Arial" w:cs="Arial" w:eastAsia="Arial" w:hAnsi="Arial"/>
          <w:b w:val="1"/>
          <w:bCs w:val="1"/>
          <w:color w:val="17201c"/>
          <w:sz w:val="19"/>
          <w:szCs w:val="19"/>
          <w:rtl w:val="0"/>
        </w:rPr>
        <w:t xml:space="preserve">Cost guardrail: </w:t>
      </w:r>
      <w:r>
        <w:rPr>
          <w:rFonts w:ascii="Arial" w:cs="Arial" w:eastAsia="Arial" w:hAnsi="Arial"/>
          <w:b w:val="0"/>
          <w:bCs w:val="0"/>
          <w:color w:val="515c56"/>
          <w:sz w:val="19"/>
          <w:szCs w:val="19"/>
          <w:rtl w:val="0"/>
        </w:rPr>
        <w:t xml:space="preserve">every action below is a copy, layout or test change on the existing price-check screen. No new spend and no new features are needed.</w:t>
      </w:r>
    </w:p>
    <w:p>
      <w:pPr>
        <w:pStyle w:val="Heading2"/>
        <w:keepNext/>
      </w:pPr>
      <w:r>
        <w:rPr>
          <w:rFonts w:ascii="Arial" w:hAnsi="Arial" w:eastAsia="Arial" w:cs="Arial"/>
          <w:b/>
          <w:color w:val="202F2B"/>
          <w:sz w:val="22"/>
        </w:rPr>
        <w:t xml:space="preserve">Action principles</w:t>
      </w:r>
    </w:p>
    <w:p>
      <w:pPr>
        <w:pStyle w:val="ListBullet"/>
        <w:spacing w:after="40" w:before="0"/>
      </w:pPr>
      <w:r>
        <w:rPr>
          <w:rFonts w:ascii="Arial" w:cs="Arial" w:eastAsia="Arial" w:hAnsi="Arial"/>
          <w:b w:val="0"/>
          <w:bCs w:val="0"/>
          <w:color w:val="515c56"/>
          <w:sz w:val="19"/>
          <w:szCs w:val="19"/>
          <w:rtl w:val="0"/>
        </w:rPr>
        <w:t xml:space="preserve">Always show a label in front of the ETA.</w:t>
      </w:r>
    </w:p>
    <w:p>
      <w:pPr>
        <w:pStyle w:val="ListBullet"/>
        <w:spacing w:after="40" w:before="0"/>
      </w:pPr>
      <w:r>
        <w:rPr>
          <w:rFonts w:ascii="Arial" w:cs="Arial" w:eastAsia="Arial" w:hAnsi="Arial"/>
          <w:b w:val="0"/>
          <w:bCs w:val="0"/>
          <w:color w:val="515c56"/>
          <w:sz w:val="19"/>
          <w:szCs w:val="19"/>
          <w:rtl w:val="0"/>
        </w:rPr>
        <w:t xml:space="preserve">Fix the meaning first: tell passengers when the countdown starts.</w:t>
      </w:r>
    </w:p>
    <w:p>
      <w:pPr>
        <w:pStyle w:val="ListBullet"/>
        <w:spacing w:after="40" w:before="0"/>
      </w:pPr>
      <w:r>
        <w:rPr>
          <w:rFonts w:ascii="Arial" w:cs="Arial" w:eastAsia="Arial" w:hAnsi="Arial"/>
          <w:b w:val="0"/>
          <w:bCs w:val="0"/>
          <w:color w:val="515c56"/>
          <w:sz w:val="19"/>
          <w:szCs w:val="19"/>
          <w:rtl w:val="0"/>
        </w:rPr>
        <w:t xml:space="preserve">Choose the time format by how accurate the estimate is, not by test score.</w:t>
      </w:r>
    </w:p>
    <w:p>
      <w:pPr>
        <w:pStyle w:val="ListBullet"/>
        <w:spacing w:after="40" w:before="0"/>
      </w:pPr>
      <w:r>
        <w:rPr>
          <w:rFonts w:ascii="Arial" w:cs="Arial" w:eastAsia="Arial" w:hAnsi="Arial"/>
          <w:b w:val="0"/>
          <w:bCs w:val="0"/>
          <w:color w:val="515c56"/>
          <w:sz w:val="19"/>
          <w:szCs w:val="19"/>
          <w:rtl w:val="0"/>
        </w:rPr>
        <w:t xml:space="preserve">Test every new copy against V7 in the same five-second test before launch.</w:t>
      </w:r>
    </w:p>
    <w:p>
      <w:pPr>
        <w:pStyle w:val="Heading2"/>
        <w:keepNext/>
      </w:pPr>
      <w:r>
        <w:rPr>
          <w:rFonts w:ascii="Arial" w:hAnsi="Arial" w:eastAsia="Arial" w:cs="Arial"/>
          <w:b/>
          <w:color w:val="202F2B"/>
          <w:sz w:val="22"/>
        </w:rPr>
        <w:t xml:space="preserve">4.1 Ship a labeled ETA</w:t>
      </w:r>
    </w:p>
    <w:tbl>
      <w:tblPr>
        <w:tblStyle w:val="Table8"/>
        <w:tblW w:w="10080" w:type="dxa"/>
        <w:jc w:val="center"/>
        <w:tblLayout w:type="fixed"/>
        <w:tblLook w:val="0400"/>
      </w:tblPr>
      <w:tblGrid>
        <w:gridCol w:w="2232"/>
        <w:gridCol w:w="2232"/>
        <w:gridCol w:w="4536"/>
        <w:gridCol w:w="1080"/>
      </w:tblGrid>
      <w:tr>
        <w:trPr>
          <w:cantSplit/>
          <w:tblHeader/>
        </w:trPr>
        <w:tc>
          <w:tcPr>
            <w:tcW w:w="2232" w:type="dxa"/>
            <w:tcBorders>
              <w:bottom w:color="c3cbc6" w:space="0" w:sz="6" w:val="single"/>
            </w:tcBorders>
            <w:shd w:fill="eef1ee" w:val="clear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525E58"/>
                <w:sz w:val="16"/>
              </w:rPr>
              <w:t xml:space="preserve">FINDING</w:t>
            </w:r>
          </w:p>
        </w:tc>
        <w:tc>
          <w:tcPr>
            <w:tcW w:w="2232" w:type="dxa"/>
            <w:tcBorders>
              <w:bottom w:color="c3cbc6" w:space="0" w:sz="6" w:val="single"/>
            </w:tcBorders>
            <w:shd w:fill="eef1ee" w:val="clear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525E58"/>
                <w:sz w:val="16"/>
              </w:rPr>
              <w:t xml:space="preserve">REASON</w:t>
            </w:r>
          </w:p>
        </w:tc>
        <w:tc>
          <w:tcPr>
            <w:tcW w:w="4536" w:type="dxa"/>
            <w:tcBorders>
              <w:bottom w:color="c3cbc6" w:space="0" w:sz="6" w:val="single"/>
            </w:tcBorders>
            <w:shd w:fill="eef1ee" w:val="clear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525E58"/>
                <w:sz w:val="16"/>
              </w:rPr>
              <w:t xml:space="preserve">CONCRETE ACTION</w:t>
            </w:r>
          </w:p>
        </w:tc>
        <w:tc>
          <w:tcPr>
            <w:tcW w:w="1080" w:type="dxa"/>
            <w:tcBorders>
              <w:bottom w:color="c3cbc6" w:space="0" w:sz="6" w:val="single"/>
            </w:tcBorders>
            <w:shd w:fill="eef1ee" w:val="clear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525E58"/>
                <w:sz w:val="16"/>
              </w:rPr>
              <w:t xml:space="preserve">OWNER</w:t>
            </w:r>
          </w:p>
        </w:tc>
      </w:tr>
      <w:tr>
        <w:trPr>
          <w:cantSplit/>
        </w:trPr>
        <w:tc>
          <w:tcPr>
            <w:tcW w:w="2232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sz w:val="16"/>
              </w:rPr>
              <w:t xml:space="preserve">Remove copies without a label</w:t>
            </w:r>
          </w:p>
        </w:tc>
        <w:tc>
          <w:tcPr>
            <w:tcW w:w="2232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  <w:t xml:space="preserve">No-label copies are worst: 5.3% both right vs 10.6–11.4% with a label. V3 and V6 are significantly lower than every top copy.</w:t>
            </w:r>
          </w:p>
        </w:tc>
        <w:tc>
          <w:tcPr>
            <w:tcW w:w="4536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sz w:val="16"/>
              </w:rPr>
              <w:t xml:space="preserve">Drop V3, V6 and V9 from the candidates. Keep a label before the time on every service tab (car, motorbike, delivery).</w:t>
            </w:r>
          </w:p>
        </w:tc>
        <w:tc>
          <w:tcPr>
            <w:tcW w:w="108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1F5EAB"/>
                <w:sz w:val="16"/>
              </w:rPr>
              <w:t xml:space="preserve">DESIGN</w:t>
            </w:r>
          </w:p>
        </w:tc>
      </w:tr>
      <w:tr>
        <w:trPr>
          <w:cantSplit/>
        </w:trPr>
        <w:tc>
          <w:tcPr>
            <w:tcW w:w="2232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sz w:val="16"/>
              </w:rPr>
              <w:t xml:space="preserve">Use V7 as the interim copy</w:t>
            </w:r>
          </w:p>
        </w:tc>
        <w:tc>
          <w:tcPr>
            <w:tcW w:w="2232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  <w:t xml:space="preserve">V7 “Driver arrival: 3–5 min” ranks first (11.7% both right, 42.1% correct time) but is tied with five other copies.</w:t>
            </w:r>
          </w:p>
        </w:tc>
        <w:tc>
          <w:tcPr>
            <w:tcW w:w="4536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sz w:val="16"/>
              </w:rPr>
              <w:t xml:space="preserve">If a launch decision is needed now, ship V7. Use V7 as the control copy in the next test.</w:t>
            </w:r>
          </w:p>
        </w:tc>
        <w:tc>
          <w:tcPr>
            <w:tcW w:w="108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1F5EAB"/>
                <w:sz w:val="16"/>
              </w:rPr>
              <w:t xml:space="preserve">PRODUCT</w:t>
            </w:r>
          </w:p>
        </w:tc>
      </w:tr>
      <w:tr>
        <w:trPr>
          <w:cantSplit/>
        </w:trPr>
        <w:tc>
          <w:tcPr>
            <w:tcW w:w="2232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sz w:val="16"/>
              </w:rPr>
              <w:t xml:space="preserve">Pick the time format by accuracy</w:t>
            </w:r>
          </w:p>
        </w:tc>
        <w:tc>
          <w:tcPr>
            <w:tcW w:w="2232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  <w:t xml:space="preserve">Formats score the same (p = .64). 9–14% of people who saw “&lt;9 min” remembered “5–10 min”.</w:t>
            </w:r>
          </w:p>
        </w:tc>
        <w:tc>
          <w:tcPr>
            <w:tcW w:w="4536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sz w:val="16"/>
              </w:rPr>
              <w:t xml:space="preserve">Show a range (“3–5 min”) when the estimate varies and one number (“4 min”) when it is reliable. Avoid “less than” formats.</w:t>
            </w:r>
          </w:p>
        </w:tc>
        <w:tc>
          <w:tcPr>
            <w:tcW w:w="108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1F5EAB"/>
                <w:sz w:val="16"/>
              </w:rPr>
              <w:t xml:space="preserve">PRODUCT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 w:cs="Arial"/>
          <w:b/>
          <w:color w:val="202F2B"/>
          <w:sz w:val="22"/>
        </w:rPr>
        <w:t xml:space="preserve">4.2 Make the meaning clear</w:t>
      </w:r>
    </w:p>
    <w:tbl>
      <w:tblPr>
        <w:tblStyle w:val="Table8"/>
        <w:tblW w:w="10080" w:type="dxa"/>
        <w:jc w:val="center"/>
        <w:tblLayout w:type="fixed"/>
        <w:tblLook w:val="0400"/>
      </w:tblPr>
      <w:tblGrid>
        <w:gridCol w:w="2232"/>
        <w:gridCol w:w="2232"/>
        <w:gridCol w:w="4536"/>
        <w:gridCol w:w="1080"/>
      </w:tblGrid>
      <w:tr>
        <w:trPr>
          <w:cantSplit/>
          <w:tblHeader/>
        </w:trPr>
        <w:tc>
          <w:tcPr>
            <w:tcW w:w="2232" w:type="dxa"/>
            <w:tcBorders>
              <w:bottom w:color="c3cbc6" w:space="0" w:sz="6" w:val="single"/>
            </w:tcBorders>
            <w:shd w:fill="eef1ee" w:val="clear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525E58"/>
                <w:sz w:val="16"/>
              </w:rPr>
              <w:t xml:space="preserve">FINDING</w:t>
            </w:r>
          </w:p>
        </w:tc>
        <w:tc>
          <w:tcPr>
            <w:tcW w:w="2232" w:type="dxa"/>
            <w:tcBorders>
              <w:bottom w:color="c3cbc6" w:space="0" w:sz="6" w:val="single"/>
            </w:tcBorders>
            <w:shd w:fill="eef1ee" w:val="clear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525E58"/>
                <w:sz w:val="16"/>
              </w:rPr>
              <w:t xml:space="preserve">REASON</w:t>
            </w:r>
          </w:p>
        </w:tc>
        <w:tc>
          <w:tcPr>
            <w:tcW w:w="4536" w:type="dxa"/>
            <w:tcBorders>
              <w:bottom w:color="c3cbc6" w:space="0" w:sz="6" w:val="single"/>
            </w:tcBorders>
            <w:shd w:fill="eef1ee" w:val="clear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525E58"/>
                <w:sz w:val="16"/>
              </w:rPr>
              <w:t xml:space="preserve">CONCRETE ACTION</w:t>
            </w:r>
          </w:p>
        </w:tc>
        <w:tc>
          <w:tcPr>
            <w:tcW w:w="1080" w:type="dxa"/>
            <w:tcBorders>
              <w:bottom w:color="c3cbc6" w:space="0" w:sz="6" w:val="single"/>
            </w:tcBorders>
            <w:shd w:fill="eef1ee" w:val="clear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525E58"/>
                <w:sz w:val="16"/>
              </w:rPr>
              <w:t xml:space="preserve">OWNER</w:t>
            </w:r>
          </w:p>
        </w:tc>
      </w:tr>
      <w:tr>
        <w:trPr>
          <w:cantSplit/>
        </w:trPr>
        <w:tc>
          <w:tcPr>
            <w:tcW w:w="2232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sz w:val="16"/>
              </w:rPr>
              <w:t xml:space="preserve">Say when the countdown starts</w:t>
            </w:r>
          </w:p>
        </w:tc>
        <w:tc>
          <w:tcPr>
            <w:tcW w:w="2232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  <w:t xml:space="preserve">Only 14.4% chose the correct meaning. “Wait after tapping Request” (20.6%) was the top reading in every copy. Today’s labels name the end point, not the start.</w:t>
            </w:r>
          </w:p>
        </w:tc>
        <w:tc>
          <w:tcPr>
            <w:tcW w:w="4536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sz w:val="16"/>
              </w:rPr>
              <w:t xml:space="preserve">Write and test a label that names the start point. Main option:</w:t>
            </w:r>
          </w:p>
          <w:p>
            <w:pPr>
              <w:bidi/>
              <w:spacing w:after="20" w:before="40" w:line="240" w:lineRule="auto"/>
            </w:pPr>
            <w:r>
              <w:rPr>
                <w:rFonts w:ascii="Arial" w:hAnsi="Arial" w:eastAsia="Arial" w:cs="Arial"/>
                <w:b/>
                <w:bCs/>
                <w:color w:val="1F5EAB"/>
                <w:sz w:val="17"/>
                <w:szCs w:val="17"/>
                <w:rtl/>
                <w:lang w:bidi="fa-IR"/>
              </w:rPr>
              <w:t xml:space="preserve">بعد از قبول سفر، ۳ تا ۵ دقیقه تا رسیدن راننده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sz w:val="16"/>
              </w:rPr>
              <w:t xml:space="preserve">(After the trip is accepted, 3–5 min until the driver arrives.) Short option:</w:t>
            </w:r>
          </w:p>
          <w:p>
            <w:pPr>
              <w:bidi/>
              <w:spacing w:after="20" w:before="40" w:line="240" w:lineRule="auto"/>
            </w:pPr>
            <w:r>
              <w:rPr>
                <w:rFonts w:ascii="Arial" w:hAnsi="Arial" w:eastAsia="Arial" w:cs="Arial"/>
                <w:b/>
                <w:bCs/>
                <w:color w:val="1F5EAB"/>
                <w:sz w:val="17"/>
                <w:szCs w:val="17"/>
                <w:rtl/>
                <w:lang w:bidi="fa-IR"/>
              </w:rPr>
              <w:t xml:space="preserve">رسیدن راننده پس از قبول: ۳ تا ۵ دقیقه</w:t>
            </w:r>
          </w:p>
        </w:tc>
        <w:tc>
          <w:tcPr>
            <w:tcW w:w="108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1F5EAB"/>
                <w:sz w:val="16"/>
              </w:rPr>
              <w:t xml:space="preserve">WRITING</w:t>
            </w:r>
          </w:p>
        </w:tc>
      </w:tr>
      <w:tr>
        <w:trPr>
          <w:cantSplit/>
        </w:trPr>
        <w:tc>
          <w:tcPr>
            <w:tcW w:w="2232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sz w:val="16"/>
              </w:rPr>
              <w:t xml:space="preserve">Show the two waits separately</w:t>
            </w:r>
          </w:p>
        </w:tc>
        <w:tc>
          <w:tcPr>
            <w:tcW w:w="2232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  <w:t xml:space="preserve">Passengers merge “finding a driver” and “driver on the way” into one wait.</w:t>
            </w:r>
          </w:p>
        </w:tc>
        <w:tc>
          <w:tcPr>
            <w:tcW w:w="4536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sz w:val="16"/>
              </w:rPr>
              <w:t xml:space="preserve">If a matching-time estimate exists, test a two-part line:</w:t>
            </w:r>
          </w:p>
          <w:p>
            <w:pPr>
              <w:bidi/>
              <w:spacing w:after="20" w:before="40" w:line="240" w:lineRule="auto"/>
            </w:pPr>
            <w:r>
              <w:rPr>
                <w:rFonts w:ascii="Arial" w:hAnsi="Arial" w:eastAsia="Arial" w:cs="Arial"/>
                <w:b/>
                <w:bCs/>
                <w:color w:val="1F5EAB"/>
                <w:sz w:val="17"/>
                <w:szCs w:val="17"/>
                <w:rtl/>
                <w:lang w:bidi="fa-IR"/>
              </w:rPr>
              <w:t xml:space="preserve">یافتن راننده: ~۱ دقیقه · رسیدن راننده: ۳ تا ۵ دقیقه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sz w:val="16"/>
              </w:rPr>
              <w:t xml:space="preserve">Check that the longer line does not lower noticing.</w:t>
            </w:r>
          </w:p>
        </w:tc>
        <w:tc>
          <w:tcPr>
            <w:tcW w:w="108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1F5EAB"/>
                <w:sz w:val="16"/>
              </w:rPr>
              <w:t xml:space="preserve">DESIGN</w:t>
            </w:r>
          </w:p>
        </w:tc>
      </w:tr>
      <w:tr>
        <w:trPr>
          <w:cantSplit/>
        </w:trPr>
        <w:tc>
          <w:tcPr>
            <w:tcW w:w="2232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sz w:val="16"/>
              </w:rPr>
              <w:t xml:space="preserve">Decide which wait the screen shows</w:t>
            </w:r>
          </w:p>
        </w:tc>
        <w:tc>
          <w:tcPr>
            <w:tcW w:w="2232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  <w:t xml:space="preserve">Passengers expect the total wait. That is the question they bring to this screen.</w:t>
            </w:r>
          </w:p>
        </w:tc>
        <w:tc>
          <w:tcPr>
            <w:tcW w:w="4536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sz w:val="16"/>
              </w:rPr>
              <w:t xml:space="preserve">Test both directions: pickup-only ETA with a start anchor vs total wait “from now”. Choose with cancellation and complaint data.</w:t>
            </w:r>
          </w:p>
        </w:tc>
        <w:tc>
          <w:tcPr>
            <w:tcW w:w="108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1F5EAB"/>
                <w:sz w:val="16"/>
              </w:rPr>
              <w:t xml:space="preserve">PRODUCT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 w:cs="Arial"/>
          <w:b/>
          <w:color w:val="202F2B"/>
          <w:sz w:val="22"/>
        </w:rPr>
        <w:t xml:space="preserve">4.3 Make the ETA easier to notice</w:t>
      </w:r>
    </w:p>
    <w:tbl>
      <w:tblPr>
        <w:tblStyle w:val="Table8"/>
        <w:tblW w:w="10080" w:type="dxa"/>
        <w:jc w:val="center"/>
        <w:tblLayout w:type="fixed"/>
        <w:tblLook w:val="0400"/>
      </w:tblPr>
      <w:tblGrid>
        <w:gridCol w:w="2232"/>
        <w:gridCol w:w="2232"/>
        <w:gridCol w:w="4536"/>
        <w:gridCol w:w="1080"/>
      </w:tblGrid>
      <w:tr>
        <w:trPr>
          <w:cantSplit/>
          <w:tblHeader/>
        </w:trPr>
        <w:tc>
          <w:tcPr>
            <w:tcW w:w="2232" w:type="dxa"/>
            <w:tcBorders>
              <w:bottom w:color="c3cbc6" w:space="0" w:sz="6" w:val="single"/>
            </w:tcBorders>
            <w:shd w:fill="eef1ee" w:val="clear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525E58"/>
                <w:sz w:val="16"/>
              </w:rPr>
              <w:t xml:space="preserve">FINDING</w:t>
            </w:r>
          </w:p>
        </w:tc>
        <w:tc>
          <w:tcPr>
            <w:tcW w:w="2232" w:type="dxa"/>
            <w:tcBorders>
              <w:bottom w:color="c3cbc6" w:space="0" w:sz="6" w:val="single"/>
            </w:tcBorders>
            <w:shd w:fill="eef1ee" w:val="clear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525E58"/>
                <w:sz w:val="16"/>
              </w:rPr>
              <w:t xml:space="preserve">REASON</w:t>
            </w:r>
          </w:p>
        </w:tc>
        <w:tc>
          <w:tcPr>
            <w:tcW w:w="4536" w:type="dxa"/>
            <w:tcBorders>
              <w:bottom w:color="c3cbc6" w:space="0" w:sz="6" w:val="single"/>
            </w:tcBorders>
            <w:shd w:fill="eef1ee" w:val="clear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525E58"/>
                <w:sz w:val="16"/>
              </w:rPr>
              <w:t xml:space="preserve">CONCRETE ACTION</w:t>
            </w:r>
          </w:p>
        </w:tc>
        <w:tc>
          <w:tcPr>
            <w:tcW w:w="1080" w:type="dxa"/>
            <w:tcBorders>
              <w:bottom w:color="c3cbc6" w:space="0" w:sz="6" w:val="single"/>
            </w:tcBorders>
            <w:shd w:fill="eef1ee" w:val="clear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525E58"/>
                <w:sz w:val="16"/>
              </w:rPr>
              <w:t xml:space="preserve">OWNER</w:t>
            </w:r>
          </w:p>
        </w:tc>
      </w:tr>
      <w:tr>
        <w:trPr>
          <w:cantSplit/>
        </w:trPr>
        <w:tc>
          <w:tcPr>
            <w:tcW w:w="2232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sz w:val="16"/>
              </w:rPr>
              <w:t xml:space="preserve">Make the time stand out on the card</w:t>
            </w:r>
          </w:p>
        </w:tc>
        <w:tc>
          <w:tcPr>
            <w:tcW w:w="2232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  <w:t xml:space="preserve">20.8% did not notice the ETA and about 3 in 10 could not recall the time. People who understood the meaning remembered the time twice as often (63.7% vs 32.7%).</w:t>
            </w:r>
          </w:p>
        </w:tc>
        <w:tc>
          <w:tcPr>
            <w:tcW w:w="4536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sz w:val="16"/>
              </w:rPr>
              <w:t xml:space="preserve">On the selected card, set the time in bold and keep the label and the time on one line. Do not add icons or words that compete with it.</w:t>
            </w:r>
          </w:p>
        </w:tc>
        <w:tc>
          <w:tcPr>
            <w:tcW w:w="108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1F5EAB"/>
                <w:sz w:val="16"/>
              </w:rPr>
              <w:t xml:space="preserve">DESIGN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 w:cs="Arial"/>
          <w:b/>
          <w:color w:val="202F2B"/>
          <w:sz w:val="22"/>
        </w:rPr>
        <w:t xml:space="preserve">4.4 Validate and monitor</w:t>
      </w:r>
    </w:p>
    <w:tbl>
      <w:tblPr>
        <w:tblStyle w:val="Table8"/>
        <w:tblW w:w="10080" w:type="dxa"/>
        <w:jc w:val="center"/>
        <w:tblLayout w:type="fixed"/>
        <w:tblLook w:val="0400"/>
      </w:tblPr>
      <w:tblGrid>
        <w:gridCol w:w="2232"/>
        <w:gridCol w:w="2232"/>
        <w:gridCol w:w="4536"/>
        <w:gridCol w:w="1080"/>
      </w:tblGrid>
      <w:tr>
        <w:trPr>
          <w:cantSplit/>
          <w:tblHeader/>
        </w:trPr>
        <w:tc>
          <w:tcPr>
            <w:tcW w:w="2232" w:type="dxa"/>
            <w:tcBorders>
              <w:bottom w:color="c3cbc6" w:space="0" w:sz="6" w:val="single"/>
            </w:tcBorders>
            <w:shd w:fill="eef1ee" w:val="clear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525E58"/>
                <w:sz w:val="16"/>
              </w:rPr>
              <w:t xml:space="preserve">FINDING</w:t>
            </w:r>
          </w:p>
        </w:tc>
        <w:tc>
          <w:tcPr>
            <w:tcW w:w="2232" w:type="dxa"/>
            <w:tcBorders>
              <w:bottom w:color="c3cbc6" w:space="0" w:sz="6" w:val="single"/>
            </w:tcBorders>
            <w:shd w:fill="eef1ee" w:val="clear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525E58"/>
                <w:sz w:val="16"/>
              </w:rPr>
              <w:t xml:space="preserve">REASON</w:t>
            </w:r>
          </w:p>
        </w:tc>
        <w:tc>
          <w:tcPr>
            <w:tcW w:w="4536" w:type="dxa"/>
            <w:tcBorders>
              <w:bottom w:color="c3cbc6" w:space="0" w:sz="6" w:val="single"/>
            </w:tcBorders>
            <w:shd w:fill="eef1ee" w:val="clear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525E58"/>
                <w:sz w:val="16"/>
              </w:rPr>
              <w:t xml:space="preserve">CONCRETE ACTION</w:t>
            </w:r>
          </w:p>
        </w:tc>
        <w:tc>
          <w:tcPr>
            <w:tcW w:w="1080" w:type="dxa"/>
            <w:tcBorders>
              <w:bottom w:color="c3cbc6" w:space="0" w:sz="6" w:val="single"/>
            </w:tcBorders>
            <w:shd w:fill="eef1ee" w:val="clear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525E58"/>
                <w:sz w:val="16"/>
              </w:rPr>
              <w:t xml:space="preserve">OWNER</w:t>
            </w:r>
          </w:p>
        </w:tc>
      </w:tr>
      <w:tr>
        <w:trPr>
          <w:cantSplit/>
        </w:trPr>
        <w:tc>
          <w:tcPr>
            <w:tcW w:w="2232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sz w:val="16"/>
              </w:rPr>
              <w:t xml:space="preserve">Rerun the five-second test</w:t>
            </w:r>
          </w:p>
        </w:tc>
        <w:tc>
          <w:tcPr>
            <w:tcW w:w="2232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  <w:t xml:space="preserve">The start-anchored labels are not tested yet.</w:t>
            </w:r>
          </w:p>
        </w:tc>
        <w:tc>
          <w:tcPr>
            <w:tcW w:w="4536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sz w:val="16"/>
              </w:rPr>
              <w:t xml:space="preserve">Test 3–4 new copies plus V7 with the same two questions. About 370 people per copy can detect a rise from about 16% to 25% correct meaning.</w:t>
            </w:r>
          </w:p>
        </w:tc>
        <w:tc>
          <w:tcPr>
            <w:tcW w:w="108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1F5EAB"/>
                <w:sz w:val="16"/>
              </w:rPr>
              <w:t xml:space="preserve">UX RESEARCH</w:t>
            </w:r>
          </w:p>
        </w:tc>
      </w:tr>
      <w:tr>
        <w:trPr>
          <w:cantSplit/>
        </w:trPr>
        <w:tc>
          <w:tcPr>
            <w:tcW w:w="2232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sz w:val="16"/>
              </w:rPr>
              <w:t xml:space="preserve">Track behaviour after launch</w:t>
            </w:r>
          </w:p>
        </w:tc>
        <w:tc>
          <w:tcPr>
            <w:tcW w:w="2232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sz w:val="16"/>
              </w:rPr>
              <w:t xml:space="preserve">The test measures understanding and recall, not behaviour.</w:t>
            </w:r>
          </w:p>
        </w:tc>
        <w:tc>
          <w:tcPr>
            <w:tcW w:w="4536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sz w:val="16"/>
              </w:rPr>
              <w:t xml:space="preserve">Compare cancellations before pickup, wait-time complaints and requests per view for 2 weeks before and after the change.</w:t>
            </w:r>
          </w:p>
        </w:tc>
        <w:tc>
          <w:tcPr>
            <w:tcW w:w="1080" w:type="dxa"/>
            <w:tcBorders>
              <w:bottom w:color="dde2de" w:space="0" w:sz="4" w:val="singl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top"/>
          </w:tcPr>
          <w:p>
            <w:pPr>
              <w:spacing w:after="0" w:before="0" w:line="240" w:lineRule="auto"/>
            </w:pPr>
            <w:r>
              <w:rPr>
                <w:rFonts w:ascii="Arial" w:hAnsi="Arial" w:eastAsia="Arial" w:cs="Arial"/>
                <w:b/>
                <w:color w:val="1F5EAB"/>
                <w:sz w:val="16"/>
              </w:rPr>
              <w:t xml:space="preserve">PRODUCT</w:t>
            </w:r>
          </w:p>
        </w:tc>
      </w:tr>
    </w:tbl>
    <w:p>
      <w:pPr>
        <w:spacing w:before="80"/>
      </w:pPr>
      <w:r>
        <w:rPr>
          <w:rFonts w:ascii="Arial" w:hAnsi="Arial"/>
          <w:i/>
          <w:color w:val="525E58"/>
          <w:sz w:val="18"/>
        </w:rPr>
        <w:t xml:space="preserve">Priority order: label every ETA → name the start point → choose the format by accuracy → make the time stand out → validate and monitor.</w:t>
      </w:r>
    </w:p>
    <w:p>
      <w:pPr>
        <w:pStyle w:val="Heading1"/>
        <w:keepNext/>
      </w:pPr>
      <w:r>
        <w:rPr>
          <w:b/>
          <w:color w:val="1C5CAB"/>
        </w:rPr>
        <w:t>05</w:t>
      </w:r>
      <w:r>
        <w:rPr>
          <w:b/>
        </w:rPr>
        <w:t xml:space="preserve">  Detailed Findings</w:t>
      </w:r>
    </w:p>
    <w:p>
      <w:pPr>
        <w:pStyle w:val="Heading2"/>
        <w:keepNext/>
        <w:spacing w:after="60" w:before="200" w:line="259" w:lineRule="auto"/>
        <w:rPr/>
      </w:pPr>
      <w:r>
        <w:rPr>
          <w:rFonts w:ascii="Arial" w:cs="Arial" w:eastAsia="Arial" w:hAnsi="Arial"/>
          <w:b w:val="1"/>
          <w:bCs w:val="1"/>
          <w:color w:val="17201c"/>
          <w:sz w:val="25"/>
          <w:szCs w:val="25"/>
          <w:rtl w:val="0"/>
        </w:rPr>
        <w:t xml:space="preserve">5.1 Six labeled copies tie at the top; two copies without a label fall behind</w:t>
      </w:r>
    </w:p>
    <w:p>
      <w:pPr>
        <w:keepNext/>
        <w:spacing w:after="40" w:before="0" w:line="259" w:lineRule="auto"/>
        <w:rPr/>
      </w:pPr>
      <w:r>
        <w:rPr>
          <w:rFonts w:ascii="Arial" w:cs="Arial" w:eastAsia="Arial" w:hAnsi="Arial"/>
          <w:b w:val="0"/>
          <w:bCs w:val="0"/>
          <w:color w:val="515c56"/>
          <w:sz w:val="17"/>
          <w:szCs w:val="17"/>
          <w:rtl w:val="0"/>
        </w:rPr>
        <w:t xml:space="preserve">We ranked copies by the share who got both questions right. Differences inside the top six are small and not significant.</w:t>
      </w:r>
    </w:p>
    <w:tbl>
      <w:tblPr>
        <w:tblStyle w:val="Table10"/>
        <w:tblW w:w="10239" w:type="dxa"/>
        <w:jc w:val="center"/>
        <w:tblLayout w:type="fixed"/>
        <w:tblLook w:val="0400"/>
      </w:tblPr>
      <w:tblGrid>
        <w:gridCol w:w="3413"/>
        <w:gridCol w:w="3413"/>
        <w:gridCol w:w="3413"/>
      </w:tblGrid>
      <w:tr>
        <w:trPr>
          <w:cantSplit/>
        </w:trPr>
        <w:tc>
          <w:tcPr>
            <w:tcW w:w="3413" w:type="dxa"/>
            <w:tcBorders>
              <w:top w:color="dde2de" w:space="0" w:sz="5" w:val="single"/>
              <w:left w:color="dde2de" w:space="0" w:sz="5" w:val="single"/>
              <w:bottom w:color="dde2de" w:space="0" w:sz="5" w:val="single"/>
              <w:right w:color="dde2de" w:space="0" w:sz="5" w:val="single"/>
            </w:tcBorders>
            <w:shd w:fill="f7f9f7" w:val="clear"/>
            <w:vAlign w:val="center"/>
          </w:tcPr>
          <w:p>
            <w:pPr>
              <w:spacing w:after="20" w:before="60" w:line="259" w:lineRule="auto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0ca30c"/>
                <w:sz w:val="24"/>
                <w:szCs w:val="24"/>
                <w:rtl w:val="0"/>
              </w:rPr>
              <w:t xml:space="preserve">11.7%</w:t>
            </w:r>
          </w:p>
          <w:p>
            <w:pPr>
              <w:spacing w:after="60" w:before="0" w:line="259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6f7a74"/>
                <w:sz w:val="14"/>
                <w:szCs w:val="14"/>
                <w:rtl w:val="0"/>
              </w:rPr>
              <w:t xml:space="preserve">best copy · V7</w:t>
            </w:r>
          </w:p>
        </w:tc>
        <w:tc>
          <w:tcPr>
            <w:tcW w:w="3413" w:type="dxa"/>
            <w:tcBorders>
              <w:top w:color="dde2de" w:space="0" w:sz="5" w:val="single"/>
              <w:left w:color="dde2de" w:space="0" w:sz="5" w:val="single"/>
              <w:bottom w:color="dde2de" w:space="0" w:sz="5" w:val="single"/>
              <w:right w:color="dde2de" w:space="0" w:sz="5" w:val="single"/>
            </w:tcBorders>
            <w:shd w:fill="f7f9f7" w:val="clear"/>
            <w:vAlign w:val="center"/>
          </w:tcPr>
          <w:p>
            <w:pPr>
              <w:spacing w:after="20" w:before="60" w:line="259" w:lineRule="auto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d03b3b"/>
                <w:sz w:val="24"/>
                <w:szCs w:val="24"/>
                <w:rtl w:val="0"/>
              </w:rPr>
              <w:t xml:space="preserve">3.3%</w:t>
            </w:r>
          </w:p>
          <w:p>
            <w:pPr>
              <w:spacing w:after="60" w:before="0" w:line="259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6f7a74"/>
                <w:sz w:val="14"/>
                <w:szCs w:val="14"/>
                <w:rtl w:val="0"/>
              </w:rPr>
              <w:t xml:space="preserve">worst copy · V3</w:t>
            </w:r>
          </w:p>
        </w:tc>
        <w:tc>
          <w:tcPr>
            <w:tcW w:w="3413" w:type="dxa"/>
            <w:tcBorders>
              <w:top w:color="dde2de" w:space="0" w:sz="5" w:val="single"/>
              <w:left w:color="dde2de" w:space="0" w:sz="5" w:val="single"/>
              <w:bottom w:color="dde2de" w:space="0" w:sz="5" w:val="single"/>
              <w:right w:color="dde2de" w:space="0" w:sz="5" w:val="single"/>
            </w:tcBorders>
            <w:shd w:fill="f7f9f7" w:val="clear"/>
            <w:vAlign w:val="center"/>
          </w:tcPr>
          <w:p>
            <w:pPr>
              <w:spacing w:after="20" w:before="60" w:line="259" w:lineRule="auto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17201c"/>
                <w:sz w:val="24"/>
                <w:szCs w:val="24"/>
                <w:rtl w:val="0"/>
              </w:rPr>
              <w:t xml:space="preserve">3.5x</w:t>
            </w:r>
          </w:p>
          <w:p>
            <w:pPr>
              <w:spacing w:after="60" w:before="0" w:line="259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6f7a74"/>
                <w:sz w:val="14"/>
                <w:szCs w:val="14"/>
                <w:rtl w:val="0"/>
              </w:rPr>
              <w:t xml:space="preserve">gap between best and worst</w:t>
            </w:r>
          </w:p>
        </w:tc>
      </w:tr>
    </w:tbl>
    <w:p>
      <w:pPr>
        <w:pStyle w:val="Heading3"/>
        <w:keepNext/>
        <w:spacing w:after="40" w:before="120" w:line="259" w:lineRule="auto"/>
        <w:rPr/>
      </w:pPr>
      <w:r>
        <w:rPr>
          <w:rFonts w:ascii="Arial" w:cs="Arial" w:eastAsia="Arial" w:hAnsi="Arial"/>
          <w:b w:val="1"/>
          <w:bCs w:val="1"/>
          <w:color w:val="17201c"/>
          <w:sz w:val="19"/>
          <w:szCs w:val="19"/>
          <w:rtl w:val="0"/>
        </w:rPr>
        <w:t xml:space="preserve">What the tiers mean</w:t>
      </w:r>
    </w:p>
    <w:p>
      <w:pPr>
        <w:pStyle w:val="ListBullet"/>
        <w:spacing w:after="40" w:before="0"/>
      </w:pPr>
      <w:r>
        <w:rPr>
          <w:rFonts w:ascii="Arial" w:cs="Arial" w:eastAsia="Arial" w:hAnsi="Arial"/>
          <w:b w:val="1"/>
          <w:bCs w:val="1"/>
          <w:color w:val="17201c"/>
          <w:sz w:val="17"/>
          <w:szCs w:val="17"/>
          <w:rtl w:val="0"/>
        </w:rPr>
        <w:t xml:space="preserve">Top tier (V7, V1, V2, V4, V8, V5): </w:t>
      </w:r>
      <w:r>
        <w:rPr>
          <w:rFonts w:ascii="Arial" w:cs="Arial" w:eastAsia="Arial" w:hAnsi="Arial"/>
          <w:b w:val="0"/>
          <w:bCs w:val="0"/>
          <w:color w:val="515c56"/>
          <w:sz w:val="17"/>
          <w:szCs w:val="17"/>
          <w:rtl w:val="0"/>
        </w:rPr>
        <w:t xml:space="preserve">no two copies differ significantly.</w:t>
      </w:r>
    </w:p>
    <w:p>
      <w:pPr>
        <w:pStyle w:val="ListBullet"/>
        <w:spacing w:after="40" w:before="0"/>
      </w:pPr>
      <w:r>
        <w:rPr>
          <w:rFonts w:ascii="Arial" w:cs="Arial" w:eastAsia="Arial" w:hAnsi="Arial"/>
          <w:b w:val="1"/>
          <w:bCs w:val="1"/>
          <w:color w:val="17201c"/>
          <w:sz w:val="17"/>
          <w:szCs w:val="17"/>
          <w:rtl w:val="0"/>
        </w:rPr>
        <w:t xml:space="preserve">Middle (V9 “4 min”): </w:t>
      </w:r>
      <w:r>
        <w:rPr>
          <w:rFonts w:ascii="Arial" w:cs="Arial" w:eastAsia="Arial" w:hAnsi="Arial"/>
          <w:b w:val="0"/>
          <w:bCs w:val="0"/>
          <w:color w:val="515c56"/>
          <w:sz w:val="17"/>
          <w:szCs w:val="17"/>
          <w:rtl w:val="0"/>
        </w:rPr>
        <w:t xml:space="preserve">not clearly different from either group on both answers; lower than V7 and V8 on remembering the time.</w:t>
      </w:r>
    </w:p>
    <w:p>
      <w:pPr>
        <w:pStyle w:val="ListBullet"/>
        <w:spacing w:after="40" w:before="0"/>
      </w:pPr>
      <w:r>
        <w:rPr>
          <w:rFonts w:ascii="Arial" w:cs="Arial" w:eastAsia="Arial" w:hAnsi="Arial"/>
          <w:b w:val="1"/>
          <w:bCs w:val="1"/>
          <w:color w:val="17201c"/>
          <w:sz w:val="17"/>
          <w:szCs w:val="17"/>
          <w:rtl w:val="0"/>
        </w:rPr>
        <w:t xml:space="preserve">Bottom (V6 “3–5 min”, V3 “&lt;9 min”): </w:t>
      </w:r>
      <w:r>
        <w:rPr>
          <w:rFonts w:ascii="Arial" w:cs="Arial" w:eastAsia="Arial" w:hAnsi="Arial"/>
          <w:b w:val="0"/>
          <w:bCs w:val="0"/>
          <w:color w:val="515c56"/>
          <w:sz w:val="17"/>
          <w:szCs w:val="17"/>
          <w:rtl w:val="0"/>
        </w:rPr>
        <w:t xml:space="preserve">significantly lower than every top-tier copy.</w:t>
      </w:r>
    </w:p>
    <w:p>
      <w:pPr>
        <w:spacing w:after="120" w:before="0" w:line="259" w:lineRule="auto"/>
        <w:jc w:val="center"/>
        <w:rPr/>
      </w:pPr>
      <w:r>
        <w:rPr>
          <w:rFonts w:ascii="Arial" w:cs="Arial" w:eastAsia="Arial" w:hAnsi="Arial"/>
          <w:b w:val="0"/>
          <w:bCs w:val="0"/>
          <w:color w:val="6f7a74"/>
          <w:sz w:val="14"/>
          <w:szCs w:val="14"/>
          <w:rtl w:val="0"/>
        </w:rPr>
        <w:t xml:space="preserve">Both right = correct meaning and correct time · pairwise tests corrected for 36 comparisons (Holm)</w:t>
      </w:r>
    </w:p>
    <w:p>
      <w:pPr>
        <w:pStyle w:val="Heading2"/>
        <w:keepNext/>
        <w:spacing w:after="60" w:before="200" w:line="259" w:lineRule="auto"/>
        <w:rPr/>
      </w:pPr>
      <w:r>
        <w:rPr>
          <w:rFonts w:ascii="Arial" w:cs="Arial" w:eastAsia="Arial" w:hAnsi="Arial"/>
          <w:b w:val="1"/>
          <w:bCs w:val="1"/>
          <w:color w:val="17201c"/>
          <w:sz w:val="25"/>
          <w:szCs w:val="25"/>
          <w:rtl w:val="0"/>
        </w:rPr>
        <w:t xml:space="preserve">5.2 Most passengers think the ETA is the total wait</w:t>
      </w:r>
    </w:p>
    <w:p>
      <w:pPr>
        <w:keepNext/>
        <w:spacing w:after="40" w:before="0" w:line="259" w:lineRule="auto"/>
        <w:rPr/>
      </w:pPr>
      <w:r>
        <w:rPr>
          <w:rFonts w:ascii="Arial" w:cs="Arial" w:eastAsia="Arial" w:hAnsi="Arial"/>
          <w:b w:val="0"/>
          <w:bCs w:val="0"/>
          <w:color w:val="515c56"/>
          <w:sz w:val="17"/>
          <w:szCs w:val="17"/>
          <w:rtl w:val="0"/>
        </w:rPr>
        <w:t xml:space="preserve">The correct meaning was only the 4th most common answer. The “total wait” reading beat it in every copy.</w:t>
      </w:r>
    </w:p>
    <w:p>
      <w:pPr>
        <w:keepNext/>
        <w:spacing w:after="60" w:before="60" w:line="259" w:lineRule="auto"/>
        <w:jc w:val="center"/>
        <w:rPr/>
      </w:pPr>
      <w:r>
        <w:rPr/>
        <w:drawing>
          <wp:inline distB="0" distT="0" distL="114300" distR="114300">
            <wp:extent cx="5852160" cy="3027550"/>
            <wp:effectExtent b="0" l="0" r="0" t="0"/>
            <wp:docPr id="104" name="c3_dumbbell.png" descr="Per copy: share choosing the correct meaning versus the total-wait reading."/>
            <a:graphic>
              <a:graphicData uri="http://schemas.openxmlformats.org/drawingml/2006/picture">
                <pic:pic>
                  <pic:nvPicPr>
                    <pic:cNvPr id="0" name="c3_dumbbell.png" descr="Per copy: share choosing the correct meaning versus the total-wait reading."/>
                    <pic:cNvPicPr preferRelativeResize="0"/>
                  </pic:nvPicPr>
                  <pic:blipFill>
                    <a:blip r:embed="rIdImg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2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after="40" w:before="120" w:line="259" w:lineRule="auto"/>
        <w:rPr/>
      </w:pPr>
      <w:r>
        <w:rPr>
          <w:rFonts w:ascii="Arial" w:cs="Arial" w:eastAsia="Arial" w:hAnsi="Arial"/>
          <w:b w:val="1"/>
          <w:bCs w:val="1"/>
          <w:color w:val="17201c"/>
          <w:sz w:val="19"/>
          <w:szCs w:val="19"/>
          <w:rtl w:val="0"/>
        </w:rPr>
        <w:t xml:space="preserve">Interpretation</w:t>
      </w:r>
    </w:p>
    <w:p>
      <w:pPr>
        <w:spacing w:after="80" w:before="0" w:line="264" w:lineRule="auto"/>
        <w:rPr/>
      </w:pPr>
      <w:r>
        <w:rPr>
          <w:rFonts w:ascii="Arial" w:cs="Arial" w:eastAsia="Arial" w:hAnsi="Arial"/>
          <w:b w:val="0"/>
          <w:bCs w:val="0"/>
          <w:color w:val="515c56"/>
          <w:sz w:val="17"/>
          <w:szCs w:val="17"/>
          <w:rtl w:val="0"/>
        </w:rPr>
        <w:t xml:space="preserve">The tested labels say where the driver is going (“to origin”, “arrival”). They do not say when the time starts. Passengers fill this gap with the moment they tap Request.</w:t>
      </w:r>
    </w:p>
    <w:p>
      <w:pPr>
        <w:pStyle w:val="Heading2"/>
        <w:keepNext/>
        <w:spacing w:after="60" w:before="200" w:line="259" w:lineRule="auto"/>
        <w:rPr/>
      </w:pPr>
      <w:r>
        <w:rPr>
          <w:rFonts w:ascii="Arial" w:cs="Arial" w:eastAsia="Arial" w:hAnsi="Arial"/>
          <w:b w:val="1"/>
          <w:bCs w:val="1"/>
          <w:color w:val="17201c"/>
          <w:sz w:val="25"/>
          <w:szCs w:val="25"/>
          <w:rtl w:val="0"/>
        </w:rPr>
        <w:t xml:space="preserve">5.3 A label lifts both understanding and recall</w:t>
      </w:r>
    </w:p>
    <w:p>
      <w:pPr>
        <w:keepNext/>
        <w:spacing w:after="40" w:before="0" w:line="259" w:lineRule="auto"/>
        <w:rPr/>
      </w:pPr>
      <w:r>
        <w:rPr>
          <w:rFonts w:ascii="Arial" w:cs="Arial" w:eastAsia="Arial" w:hAnsi="Arial"/>
          <w:b w:val="0"/>
          <w:bCs w:val="0"/>
          <w:color w:val="515c56"/>
          <w:sz w:val="17"/>
          <w:szCs w:val="17"/>
          <w:rtl w:val="0"/>
        </w:rPr>
        <w:t xml:space="preserve">Copies with a label beat copies without one on every measure (p &lt; .001). The two labels score almost the same.</w:t>
      </w:r>
    </w:p>
    <w:p>
      <w:pPr>
        <w:keepNext/>
        <w:spacing w:after="60" w:before="60" w:line="259" w:lineRule="auto"/>
        <w:jc w:val="center"/>
        <w:rPr/>
      </w:pPr>
      <w:r>
        <w:rPr/>
        <w:drawing>
          <wp:inline distB="0" distT="0" distL="114300" distR="114300">
            <wp:extent cx="5852160" cy="2633053"/>
            <wp:effectExtent b="0" l="0" r="0" t="0"/>
            <wp:docPr id="105" name="c4_label_groups.png" descr="Correct meaning, correct time and both right, pooled by label group."/>
            <a:graphic>
              <a:graphicData uri="http://schemas.openxmlformats.org/drawingml/2006/picture">
                <pic:pic>
                  <pic:nvPicPr>
                    <pic:cNvPr id="0" name="c4_label_groups.png" descr="Correct meaning, correct time and both right, pooled by label group."/>
                    <pic:cNvPicPr preferRelativeResize="0"/>
                  </pic:nvPicPr>
                  <pic:blipFill>
                    <a:blip r:embed="rIdImg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330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pStyle w:val="ListBullet"/>
        <w:spacing w:after="40" w:before="0"/>
      </w:pPr>
      <w:r>
        <w:rPr>
          <w:rFonts w:ascii="Arial" w:cs="Arial" w:eastAsia="Arial" w:hAnsi="Arial"/>
          <w:b w:val="0"/>
          <w:bCs w:val="0"/>
          <w:color w:val="515c56"/>
          <w:sz w:val="17"/>
          <w:szCs w:val="17"/>
          <w:rtl w:val="0"/>
        </w:rPr>
        <w:t xml:space="preserve">Correct meaning: </w:t>
      </w:r>
      <w:r>
        <w:rPr>
          <w:rFonts w:ascii="Arial Unicode MS" w:cs="Arial Unicode MS" w:eastAsia="Arial Unicode MS" w:hAnsi="Arial Unicode MS"/>
          <w:b w:val="1"/>
          <w:bCs w:val="1"/>
          <w:color w:val="0ca30c"/>
          <w:sz w:val="17"/>
          <w:szCs w:val="17"/>
          <w:rtl w:val="0"/>
        </w:rPr>
        <w:t xml:space="preserve">10.3% → 15.5–16.8%</w:t>
      </w:r>
    </w:p>
    <w:p>
      <w:pPr>
        <w:pStyle w:val="ListBullet"/>
        <w:spacing w:after="40" w:before="0"/>
      </w:pPr>
      <w:r>
        <w:rPr>
          <w:rFonts w:ascii="Arial" w:cs="Arial" w:eastAsia="Arial" w:hAnsi="Arial"/>
          <w:b w:val="0"/>
          <w:bCs w:val="0"/>
          <w:color w:val="515c56"/>
          <w:sz w:val="17"/>
          <w:szCs w:val="17"/>
          <w:rtl w:val="0"/>
        </w:rPr>
        <w:t xml:space="preserve">Correct time: </w:t>
      </w:r>
      <w:r>
        <w:rPr>
          <w:rFonts w:ascii="Arial Unicode MS" w:cs="Arial Unicode MS" w:eastAsia="Arial Unicode MS" w:hAnsi="Arial Unicode MS"/>
          <w:b w:val="1"/>
          <w:bCs w:val="1"/>
          <w:color w:val="0ca30c"/>
          <w:sz w:val="17"/>
          <w:szCs w:val="17"/>
          <w:rtl w:val="0"/>
        </w:rPr>
        <w:t xml:space="preserve">32.4% → 39.7–40.1%</w:t>
      </w:r>
    </w:p>
    <w:p>
      <w:pPr>
        <w:pStyle w:val="ListBullet"/>
        <w:spacing w:after="40" w:before="0"/>
      </w:pPr>
      <w:r>
        <w:rPr>
          <w:rFonts w:ascii="Arial" w:cs="Arial" w:eastAsia="Arial" w:hAnsi="Arial"/>
          <w:b w:val="0"/>
          <w:bCs w:val="0"/>
          <w:color w:val="515c56"/>
          <w:sz w:val="17"/>
          <w:szCs w:val="17"/>
          <w:rtl w:val="0"/>
        </w:rPr>
        <w:t xml:space="preserve">Both right: </w:t>
      </w:r>
      <w:r>
        <w:rPr>
          <w:rFonts w:ascii="Arial Unicode MS" w:cs="Arial Unicode MS" w:eastAsia="Arial Unicode MS" w:hAnsi="Arial Unicode MS"/>
          <w:b w:val="1"/>
          <w:bCs w:val="1"/>
          <w:color w:val="0ca30c"/>
          <w:sz w:val="17"/>
          <w:szCs w:val="17"/>
          <w:rtl w:val="0"/>
        </w:rPr>
        <w:t xml:space="preserve">5.3% → 10.6–11.4%</w:t>
      </w:r>
    </w:p>
    <w:p>
      <w:pPr>
        <w:pStyle w:val="Heading2"/>
        <w:keepNext/>
        <w:spacing w:after="60" w:before="200" w:line="259" w:lineRule="auto"/>
        <w:rPr/>
      </w:pPr>
      <w:r>
        <w:rPr>
          <w:rFonts w:ascii="Arial" w:cs="Arial" w:eastAsia="Arial" w:hAnsi="Arial"/>
          <w:b w:val="1"/>
          <w:bCs w:val="1"/>
          <w:color w:val="17201c"/>
          <w:sz w:val="25"/>
          <w:szCs w:val="25"/>
          <w:rtl w:val="0"/>
        </w:rPr>
        <w:t xml:space="preserve">5.4 The label words and the time format make no real difference</w:t>
      </w:r>
    </w:p>
    <w:p>
      <w:pPr>
        <w:keepNext/>
        <w:spacing w:after="40" w:before="0" w:line="259" w:lineRule="auto"/>
        <w:rPr/>
      </w:pPr>
      <w:r>
        <w:rPr>
          <w:rFonts w:ascii="Arial" w:cs="Arial" w:eastAsia="Arial" w:hAnsi="Arial"/>
          <w:b w:val="0"/>
          <w:bCs w:val="0"/>
          <w:color w:val="515c56"/>
          <w:sz w:val="17"/>
          <w:szCs w:val="17"/>
          <w:rtl w:val="0"/>
        </w:rPr>
        <w:t xml:space="preserve">Once a label is present, the exact words and the number format barely change the result.</w:t>
      </w:r>
    </w:p>
    <w:p>
      <w:pPr>
        <w:pStyle w:val="ListBullet"/>
        <w:spacing w:after="40" w:before="0"/>
      </w:pPr>
      <w:r>
        <w:rPr>
          <w:rFonts w:ascii="Arial" w:cs="Arial" w:eastAsia="Arial" w:hAnsi="Arial"/>
          <w:b w:val="0"/>
          <w:bCs w:val="0"/>
          <w:color w:val="515c56"/>
          <w:sz w:val="17"/>
          <w:szCs w:val="17"/>
          <w:rtl w:val="0"/>
        </w:rPr>
        <w:t xml:space="preserve">“Driver to origin” vs “Driver arrival”: 10.6% vs 11.4% both right (p = .62).</w:t>
      </w:r>
    </w:p>
    <w:p>
      <w:pPr>
        <w:pStyle w:val="ListBullet"/>
        <w:spacing w:after="40" w:before="0"/>
      </w:pPr>
      <w:r>
        <w:rPr>
          <w:rFonts w:ascii="Arial" w:cs="Arial" w:eastAsia="Arial" w:hAnsi="Arial"/>
          <w:b w:val="0"/>
          <w:bCs w:val="0"/>
          <w:color w:val="515c56"/>
          <w:sz w:val="17"/>
          <w:szCs w:val="17"/>
          <w:rtl w:val="0"/>
        </w:rPr>
        <w:t xml:space="preserve">“&lt;9 min” vs “3–5 min” vs “4 min”: 8.5%, 8.6%, 9.7% both right (p = .64).</w:t>
      </w:r>
    </w:p>
    <w:p>
      <w:pPr>
        <w:pStyle w:val="ListBullet"/>
        <w:spacing w:after="40" w:before="0"/>
      </w:pPr>
      <w:r>
        <w:rPr>
          <w:rFonts w:ascii="Arial" w:cs="Arial" w:eastAsia="Arial" w:hAnsi="Arial"/>
          <w:b w:val="0"/>
          <w:bCs w:val="0"/>
          <w:color w:val="515c56"/>
          <w:sz w:val="17"/>
          <w:szCs w:val="17"/>
          <w:rtl w:val="0"/>
        </w:rPr>
        <w:t xml:space="preserve">“&lt;9 min” is often stretched: 9–14% of people who saw it remembered “5–10 min”.</w:t>
      </w:r>
    </w:p>
    <w:p>
      <w:pPr>
        <w:pStyle w:val="Heading2"/>
        <w:keepNext/>
        <w:spacing w:after="60" w:before="200" w:line="259" w:lineRule="auto"/>
        <w:rPr/>
      </w:pPr>
      <w:r>
        <w:rPr>
          <w:rFonts w:ascii="Arial" w:cs="Arial" w:eastAsia="Arial" w:hAnsi="Arial"/>
          <w:b w:val="1"/>
          <w:bCs w:val="1"/>
          <w:color w:val="17201c"/>
          <w:sz w:val="25"/>
          <w:szCs w:val="25"/>
          <w:rtl w:val="0"/>
        </w:rPr>
        <w:t xml:space="preserve">5.5 About 3 in 10 cannot recall the time</w:t>
      </w:r>
    </w:p>
    <w:p>
      <w:pPr>
        <w:keepNext/>
        <w:spacing w:after="40" w:before="0" w:line="259" w:lineRule="auto"/>
        <w:rPr/>
      </w:pPr>
      <w:r>
        <w:rPr>
          <w:rFonts w:ascii="Arial" w:cs="Arial" w:eastAsia="Arial" w:hAnsi="Arial"/>
          <w:b w:val="0"/>
          <w:bCs w:val="0"/>
          <w:color w:val="515c56"/>
          <w:sz w:val="17"/>
          <w:szCs w:val="17"/>
          <w:rtl w:val="0"/>
        </w:rPr>
        <w:t xml:space="preserve">The correct time was the top answer in every copy except V9 (“4 min” with no label), where “don’t remember” won (32.8% vs 29.7%).</w:t>
      </w:r>
    </w:p>
    <w:p>
      <w:pPr>
        <w:keepNext/>
        <w:spacing w:after="60" w:before="60" w:line="259" w:lineRule="auto"/>
        <w:jc w:val="center"/>
        <w:rPr/>
      </w:pPr>
      <w:r>
        <w:rPr/>
        <w:drawing>
          <wp:inline distB="0" distT="0" distL="114300" distR="114300">
            <wp:extent cx="5852160" cy="3016875"/>
            <wp:effectExtent b="0" l="0" r="0" t="0"/>
            <wp:docPr id="106" name="c6_q2_stack.png" descr="Per copy: correct time, wrong time and don't remember."/>
            <a:graphic>
              <a:graphicData uri="http://schemas.openxmlformats.org/drawingml/2006/picture">
                <pic:pic>
                  <pic:nvPicPr>
                    <pic:cNvPr id="0" name="c6_q2_stack.png" descr="Per copy: correct time, wrong time and don't remember."/>
                    <pic:cNvPicPr preferRelativeResize="0"/>
                  </pic:nvPicPr>
                  <pic:blipFill>
                    <a:blip r:embed="rIdImg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1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>
      <w:pPr>
        <w:pStyle w:val="Heading3"/>
        <w:keepNext/>
        <w:spacing w:after="40" w:before="120" w:line="259" w:lineRule="auto"/>
        <w:rPr/>
      </w:pPr>
      <w:r>
        <w:rPr>
          <w:rFonts w:ascii="Arial" w:cs="Arial" w:eastAsia="Arial" w:hAnsi="Arial"/>
          <w:b w:val="1"/>
          <w:bCs w:val="1"/>
          <w:color w:val="17201c"/>
          <w:sz w:val="19"/>
          <w:szCs w:val="19"/>
          <w:rtl w:val="0"/>
        </w:rPr>
        <w:t xml:space="preserve">Understanding and recall go together</w:t>
      </w:r>
    </w:p>
    <w:p>
      <w:pPr>
        <w:keepNext/>
        <w:spacing w:after="60" w:before="60" w:line="259" w:lineRule="auto"/>
        <w:jc w:val="center"/>
        <w:rPr/>
      </w:pPr>
      <w:r>
        <w:rPr/>
        <w:drawing>
          <wp:inline distB="0" distT="0" distL="114300" distR="114300">
            <wp:extent cx="5852160" cy="1891694"/>
            <wp:effectExtent b="0" l="0" r="0" t="0"/>
            <wp:docPr id="107" name="c7_recall_link.png" descr="Share remembering the correct time among people who did and did not understand the meaning."/>
            <a:graphic>
              <a:graphicData uri="http://schemas.openxmlformats.org/drawingml/2006/picture">
                <pic:pic>
                  <pic:nvPicPr>
                    <pic:cNvPr id="0" name="c7_recall_link.png" descr="Share remembering the correct time among people who did and did not understand the meaning."/>
                    <pic:cNvPicPr preferRelativeResize="0"/>
                  </pic:nvPicPr>
                  <pic:blipFill>
                    <a:blip r:embed="rIdImg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91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tbl>
      <w:tblPr>
        <w:tblStyle w:val="Table10"/>
        <w:tblW w:w="10239" w:type="dxa"/>
        <w:jc w:val="center"/>
        <w:tblLayout w:type="fixed"/>
        <w:tblLook w:val="0400"/>
      </w:tblPr>
      <w:tblGrid>
        <w:gridCol w:w="3413"/>
        <w:gridCol w:w="3413"/>
        <w:gridCol w:w="3413"/>
      </w:tblGrid>
      <w:tr>
        <w:trPr>
          <w:cantSplit/>
        </w:trPr>
        <w:tc>
          <w:tcPr>
            <w:tcW w:w="3413" w:type="dxa"/>
            <w:tcBorders>
              <w:top w:color="dde2de" w:space="0" w:sz="5" w:val="single"/>
              <w:left w:color="dde2de" w:space="0" w:sz="5" w:val="single"/>
              <w:bottom w:color="dde2de" w:space="0" w:sz="5" w:val="single"/>
              <w:right w:color="dde2de" w:space="0" w:sz="5" w:val="single"/>
            </w:tcBorders>
            <w:shd w:fill="f7f9f7" w:val="clear"/>
            <w:vAlign w:val="center"/>
          </w:tcPr>
          <w:p>
            <w:pPr>
              <w:spacing w:after="20" w:before="60" w:line="259" w:lineRule="auto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17201c"/>
                <w:sz w:val="24"/>
                <w:szCs w:val="24"/>
                <w:rtl w:val="0"/>
              </w:rPr>
              <w:t xml:space="preserve">37.2%</w:t>
            </w:r>
          </w:p>
          <w:p>
            <w:pPr>
              <w:spacing w:after="60" w:before="0" w:line="259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6f7a74"/>
                <w:sz w:val="14"/>
                <w:szCs w:val="14"/>
                <w:rtl w:val="0"/>
              </w:rPr>
              <w:t xml:space="preserve">remembered the correct time</w:t>
            </w:r>
          </w:p>
        </w:tc>
        <w:tc>
          <w:tcPr>
            <w:tcW w:w="3413" w:type="dxa"/>
            <w:tcBorders>
              <w:top w:color="dde2de" w:space="0" w:sz="5" w:val="single"/>
              <w:left w:color="dde2de" w:space="0" w:sz="5" w:val="single"/>
              <w:bottom w:color="dde2de" w:space="0" w:sz="5" w:val="single"/>
              <w:right w:color="dde2de" w:space="0" w:sz="5" w:val="single"/>
            </w:tcBorders>
            <w:shd w:fill="f7f9f7" w:val="clear"/>
            <w:vAlign w:val="center"/>
          </w:tcPr>
          <w:p>
            <w:pPr>
              <w:spacing w:after="20" w:before="60" w:line="259" w:lineRule="auto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17201c"/>
                <w:sz w:val="24"/>
                <w:szCs w:val="24"/>
                <w:rtl w:val="0"/>
              </w:rPr>
              <w:t xml:space="preserve">30.7%</w:t>
            </w:r>
          </w:p>
          <w:p>
            <w:pPr>
              <w:spacing w:after="60" w:before="0" w:line="259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6f7a74"/>
                <w:sz w:val="14"/>
                <w:szCs w:val="14"/>
                <w:rtl w:val="0"/>
              </w:rPr>
              <w:t xml:space="preserve">said “I don’t remember”</w:t>
            </w:r>
          </w:p>
        </w:tc>
        <w:tc>
          <w:tcPr>
            <w:tcW w:w="3413" w:type="dxa"/>
            <w:tcBorders>
              <w:top w:color="dde2de" w:space="0" w:sz="5" w:val="single"/>
              <w:left w:color="dde2de" w:space="0" w:sz="5" w:val="single"/>
              <w:bottom w:color="dde2de" w:space="0" w:sz="5" w:val="single"/>
              <w:right w:color="dde2de" w:space="0" w:sz="5" w:val="single"/>
            </w:tcBorders>
            <w:shd w:fill="f7f9f7" w:val="clear"/>
            <w:vAlign w:val="center"/>
          </w:tcPr>
          <w:p>
            <w:pPr>
              <w:spacing w:after="20" w:before="60" w:line="259" w:lineRule="auto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17201c"/>
                <w:sz w:val="24"/>
                <w:szCs w:val="24"/>
                <w:rtl w:val="0"/>
              </w:rPr>
              <w:t xml:space="preserve">2x</w:t>
            </w:r>
          </w:p>
          <w:p>
            <w:pPr>
              <w:spacing w:after="60" w:before="0" w:line="259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6f7a74"/>
                <w:sz w:val="14"/>
                <w:szCs w:val="14"/>
                <w:rtl w:val="0"/>
              </w:rPr>
              <w:t xml:space="preserve">recall when the meaning was understood</w:t>
            </w:r>
          </w:p>
        </w:tc>
      </w:tr>
    </w:tbl>
    <w:p>
      <w:pPr>
        <w:pStyle w:val="Heading1"/>
        <w:keepNext/>
      </w:pPr>
      <w:r>
        <w:rPr>
          <w:b/>
          <w:color w:val="1C5CAB"/>
        </w:rPr>
        <w:t>06</w:t>
      </w:r>
      <w:r>
        <w:rPr>
          <w:b/>
        </w:rPr>
        <w:t xml:space="preserve">  Methodology</w:t>
      </w:r>
    </w:p>
    <w:p>
      <w:pPr>
        <w:spacing w:after="80" w:before="40" w:line="264" w:lineRule="auto"/>
        <w:rPr/>
      </w:pPr>
      <w:r>
        <w:rPr>
          <w:rFonts w:ascii="Arial" w:cs="Arial" w:eastAsia="Arial" w:hAnsi="Arial"/>
          <w:b w:val="0"/>
          <w:bCs w:val="0"/>
          <w:color w:val="515c56"/>
          <w:sz w:val="17"/>
          <w:szCs w:val="17"/>
          <w:rtl w:val="0"/>
        </w:rPr>
        <w:t xml:space="preserve">Five-second test on Lyssna: each person saw one screen for 5 seconds, then answered what the time meant and what time was shown. Differences were checked with chi-square tests and pairwise tests.</w:t>
      </w:r>
    </w:p>
    <w:p>
      <w:pPr>
        <w:pStyle w:val="Heading1"/>
        <w:keepNext/>
      </w:pPr>
      <w:r>
        <w:rPr>
          <w:b/>
          <w:color w:val="1C5CAB"/>
        </w:rPr>
        <w:t>07</w:t>
      </w:r>
      <w:r>
        <w:rPr>
          <w:b/>
        </w:rPr>
        <w:t xml:space="preserve">  Sampling</w:t>
      </w:r>
    </w:p>
    <w:tbl>
      <w:tblPr>
        <w:tblStyle w:val="Table10"/>
        <w:tblW w:w="10239" w:type="dxa"/>
        <w:jc w:val="center"/>
        <w:tblLayout w:type="fixed"/>
        <w:tblLook w:val="0400"/>
      </w:tblPr>
      <w:tblGrid>
        <w:gridCol w:w="3413"/>
        <w:gridCol w:w="3413"/>
        <w:gridCol w:w="3413"/>
      </w:tblGrid>
      <w:tr>
        <w:trPr>
          <w:cantSplit/>
        </w:trPr>
        <w:tc>
          <w:tcPr>
            <w:tcW w:w="3413" w:type="dxa"/>
            <w:tcBorders>
              <w:top w:color="dde2de" w:space="0" w:sz="5" w:val="single"/>
              <w:left w:color="dde2de" w:space="0" w:sz="5" w:val="single"/>
              <w:bottom w:color="dde2de" w:space="0" w:sz="5" w:val="single"/>
              <w:right w:color="dde2de" w:space="0" w:sz="5" w:val="single"/>
            </w:tcBorders>
            <w:shd w:fill="f7f9f7" w:val="clear"/>
            <w:vAlign w:val="center"/>
          </w:tcPr>
          <w:p>
            <w:pPr>
              <w:spacing w:after="20" w:before="60" w:line="259" w:lineRule="auto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17201c"/>
                <w:sz w:val="24"/>
                <w:szCs w:val="24"/>
                <w:rtl w:val="0"/>
              </w:rPr>
              <w:t xml:space="preserve">3,299</w:t>
            </w:r>
          </w:p>
          <w:p>
            <w:pPr>
              <w:spacing w:after="60" w:before="0" w:line="259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6f7a74"/>
                <w:sz w:val="14"/>
                <w:szCs w:val="14"/>
                <w:rtl w:val="0"/>
              </w:rPr>
              <w:t xml:space="preserve">respondents · 25 Oct 2026</w:t>
            </w:r>
          </w:p>
        </w:tc>
        <w:tc>
          <w:tcPr>
            <w:tcW w:w="3413" w:type="dxa"/>
            <w:tcBorders>
              <w:top w:color="dde2de" w:space="0" w:sz="5" w:val="single"/>
              <w:left w:color="dde2de" w:space="0" w:sz="5" w:val="single"/>
              <w:bottom w:color="dde2de" w:space="0" w:sz="5" w:val="single"/>
              <w:right w:color="dde2de" w:space="0" w:sz="5" w:val="single"/>
            </w:tcBorders>
            <w:shd w:fill="f7f9f7" w:val="clear"/>
            <w:vAlign w:val="center"/>
          </w:tcPr>
          <w:p>
            <w:pPr>
              <w:spacing w:after="20" w:before="60" w:line="259" w:lineRule="auto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17201c"/>
                <w:sz w:val="24"/>
                <w:szCs w:val="24"/>
                <w:rtl w:val="0"/>
              </w:rPr>
              <w:t xml:space="preserve">95%</w:t>
            </w:r>
          </w:p>
          <w:p>
            <w:pPr>
              <w:spacing w:after="60" w:before="0" w:line="259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6f7a74"/>
                <w:sz w:val="14"/>
                <w:szCs w:val="14"/>
                <w:rtl w:val="0"/>
              </w:rPr>
              <w:t xml:space="preserve">confidence level</w:t>
            </w:r>
          </w:p>
        </w:tc>
        <w:tc>
          <w:tcPr>
            <w:tcW w:w="3413" w:type="dxa"/>
            <w:tcBorders>
              <w:top w:color="dde2de" w:space="0" w:sz="5" w:val="single"/>
              <w:left w:color="dde2de" w:space="0" w:sz="5" w:val="single"/>
              <w:bottom w:color="dde2de" w:space="0" w:sz="5" w:val="single"/>
              <w:right w:color="dde2de" w:space="0" w:sz="5" w:val="single"/>
            </w:tcBorders>
            <w:shd w:fill="f7f9f7" w:val="clear"/>
            <w:vAlign w:val="center"/>
          </w:tcPr>
          <w:p>
            <w:pPr>
              <w:spacing w:after="20" w:before="60" w:line="259" w:lineRule="auto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17201c"/>
                <w:sz w:val="24"/>
                <w:szCs w:val="24"/>
                <w:rtl w:val="0"/>
              </w:rPr>
              <w:t xml:space="preserve">± 5.1%</w:t>
            </w:r>
          </w:p>
          <w:p>
            <w:pPr>
              <w:spacing w:after="60" w:before="0" w:line="259" w:lineRule="auto"/>
              <w:jc w:val="center"/>
            </w:pPr>
            <w:r>
              <w:rPr>
                <w:rFonts w:ascii="Arial" w:cs="Arial" w:eastAsia="Arial" w:hAnsi="Arial"/>
                <w:b w:val="0"/>
                <w:bCs w:val="0"/>
                <w:color w:val="6f7a74"/>
                <w:sz w:val="14"/>
                <w:szCs w:val="14"/>
                <w:rtl w:val="0"/>
              </w:rPr>
              <w:t xml:space="preserve">margin of error per copy (± 1.7% overall)</w:t>
            </w:r>
          </w:p>
        </w:tc>
      </w:tr>
    </w:tbl>
    <w:p>
      <w:pPr>
        <w:pStyle w:val="ListBullet"/>
        <w:spacing w:after="40" w:before="0"/>
      </w:pPr>
      <w:r>
        <w:rPr>
          <w:rFonts w:ascii="Arial" w:cs="Arial" w:eastAsia="Arial" w:hAnsi="Arial"/>
          <w:b w:val="0"/>
          <w:bCs w:val="0"/>
          <w:color w:val="515c56"/>
          <w:sz w:val="17"/>
          <w:szCs w:val="17"/>
          <w:rtl w:val="0"/>
        </w:rPr>
        <w:t xml:space="preserve">9 copies with 352–389 respondents each. Each person saw one copy only.</w:t>
      </w:r>
    </w:p>
    <w:p>
      <w:pPr>
        <w:pStyle w:val="ListBullet"/>
        <w:spacing w:after="40" w:before="0"/>
      </w:pPr>
      <w:r>
        <w:rPr>
          <w:rFonts w:ascii="Arial" w:cs="Arial" w:eastAsia="Arial" w:hAnsi="Arial"/>
          <w:b w:val="0"/>
          <w:bCs w:val="0"/>
          <w:color w:val="515c56"/>
          <w:sz w:val="17"/>
          <w:szCs w:val="17"/>
          <w:rtl w:val="0"/>
        </w:rPr>
        <w:t xml:space="preserve">Mobile devices only. The test and the screens were in Persian.</w:t>
      </w:r>
    </w:p>
    <w:p>
      <w:pPr>
        <w:spacing w:after="0" w:before="80" w:line="259" w:lineRule="auto"/>
        <w:rPr/>
      </w:pPr>
      <w:r>
        <w:rPr>
          <w:rFonts w:ascii="Arial" w:cs="Arial" w:eastAsia="Arial" w:hAnsi="Arial"/>
          <w:b w:val="0"/>
          <w:bCs w:val="0"/>
          <w:color w:val="6f7a74"/>
          <w:sz w:val="16"/>
          <w:szCs w:val="16"/>
          <w:rtl w:val="0"/>
        </w:rPr>
        <w:t xml:space="preserve">Source: Lyssna project “Price Check Pickup ETA”, tests Var 1–9.</w:t>
      </w:r>
    </w:p>
    <w:sectPr>
      <w:headerReference r:id="rId16" w:type="default"/>
      <w:footerReference r:id="rId17" w:type="default"/>
      <w:pgSz w:h="16834" w:w="11909" w:orient="portrait"/>
      <w:pgMar w:bottom="648" w:top="605" w:left="835" w:right="8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f7a74"/>
        <w:sz w:val="15"/>
        <w:szCs w:val="15"/>
        <w:u w:val="none"/>
        <w:shd w:fill="auto" w:val="clear"/>
        <w:vertAlign w:val="baseline"/>
        <w:rtl w:val="0"/>
      </w:rPr>
      <w:t xml:space="preserve">October 2026   · 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5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5"/>
      <w:tblW w:w="10296.0" w:type="dxa"/>
      <w:jc w:val="center"/>
      <w:tblLayout w:type="fixed"/>
      <w:tblLook w:val="0400"/>
    </w:tblPr>
    <w:tblGrid>
      <w:gridCol w:w="6912"/>
      <w:gridCol w:w="3384"/>
      <w:tblGridChange w:id="0">
        <w:tblGrid>
          <w:gridCol w:w="6912"/>
          <w:gridCol w:w="3384"/>
        </w:tblGrid>
      </w:tblGridChange>
    </w:tblGrid>
    <w:tr>
      <w:trPr>
        <w:cantSplit w:val="0"/>
        <w:tblHeader w:val="0"/>
      </w:trPr>
      <w:tc>
        <w:tcPr>
          <w:tcBorders>
            <w:bottom w:color="dde2de" w:space="0" w:sz="5" w:val="single"/>
          </w:tcBorders>
          <w:vAlign w:val="center"/>
        </w:tcPr>
        <w:p w:rsidR="00000000" w:rsidDel="00000000" w:rsidP="00000000" w:rsidRDefault="00000000" w:rsidRPr="00000000" w14:paraId="0000009F">
          <w:pPr>
            <w:jc w:val="left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6f7a74"/>
              <w:sz w:val="15"/>
              <w:szCs w:val="15"/>
              <w:rtl w:val="0"/>
            </w:rPr>
            <w:t xml:space="preserve">PICKUP ETA COPY · UX RESEARCH REPORT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dde2de" w:space="0" w:sz="5" w:val="single"/>
          </w:tcBorders>
          <w:vAlign w:val="center"/>
        </w:tcPr>
        <w:p w:rsidR="00000000" w:rsidDel="00000000" w:rsidP="00000000" w:rsidRDefault="00000000" w:rsidRPr="00000000" w14:paraId="000000A0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6f7a74"/>
              <w:sz w:val="15"/>
              <w:szCs w:val="15"/>
              <w:rtl w:val="0"/>
            </w:rPr>
            <w:t xml:space="preserve">PASSENGER RESEARCH · OCT 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/>
      <w:keepLines w:val="1"/>
      <w:spacing w:after="100" w:before="160" w:lineRule="auto"/>
    </w:pPr>
    <w:rPr>
      <w:rFonts w:ascii="Arial" w:cs="Arial" w:eastAsia="Arial" w:hAnsi="Arial"/>
      <w:b/>
      <w:bCs w:val="1"/>
      <w:color w:val="17201C"/>
      <w:sz w:val="34"/>
      <w:szCs w:val="28"/>
    </w:rPr>
  </w:style>
  <w:style w:type="paragraph" w:styleId="Heading2">
    <w:name w:val="heading 2"/>
    <w:basedOn w:val="Normal"/>
    <w:next w:val="Normal"/>
    <w:pPr>
      <w:keepNext/>
      <w:keepLines w:val="1"/>
      <w:spacing w:after="80" w:before="160" w:lineRule="auto"/>
    </w:pPr>
    <w:rPr>
      <w:rFonts w:ascii="Arial" w:cs="Arial" w:eastAsia="Arial" w:hAnsi="Arial"/>
      <w:b/>
      <w:bCs w:val="1"/>
      <w:color w:val="17201C"/>
      <w:sz w:val="26"/>
      <w:szCs w:val="26"/>
    </w:rPr>
  </w:style>
  <w:style w:type="paragraph" w:styleId="Heading3">
    <w:name w:val="heading 3"/>
    <w:basedOn w:val="Normal"/>
    <w:next w:val="Normal"/>
    <w:pPr>
      <w:keepNext/>
      <w:keepLines w:val="1"/>
      <w:spacing w:after="40" w:before="120" w:lineRule="auto"/>
    </w:pPr>
    <w:rPr>
      <w:rFonts w:ascii="Arial" w:cs="Calibri" w:eastAsia="Calibri" w:hAnsi="Arial"/>
      <w:b/>
      <w:bCs w:val="1"/>
      <w:color w:val="1C5CAB"/>
      <w:sz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/>
      <w:color w:val="17201C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Arial" w:cs="Calibri" w:eastAsia="Calibri" w:hAnsi="Arial"/>
      <w:b w:val="0"/>
      <w:i w:val="1"/>
      <w:iCs w:val="1"/>
      <w:color w:val="1C5CAB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Img1" Type="http://schemas.openxmlformats.org/officeDocument/2006/relationships/image" Target="media/c1_ranking.png"/><Relationship Id="rIdImg2" Type="http://schemas.openxmlformats.org/officeDocument/2006/relationships/image" Target="media/c5_heatmap.png"/><Relationship Id="rIdImg3" Type="http://schemas.openxmlformats.org/officeDocument/2006/relationships/image" Target="media/c2_q1_pooled.png"/><Relationship Id="rIdImg4" Type="http://schemas.openxmlformats.org/officeDocument/2006/relationships/image" Target="media/c3_dumbbell.png"/><Relationship Id="rIdImg5" Type="http://schemas.openxmlformats.org/officeDocument/2006/relationships/image" Target="media/c4_label_groups.png"/><Relationship Id="rIdImg6" Type="http://schemas.openxmlformats.org/officeDocument/2006/relationships/image" Target="media/c6_q2_stack.png"/><Relationship Id="rIdImg7" Type="http://schemas.openxmlformats.org/officeDocument/2006/relationships/image" Target="media/c7_recall_link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xIQE/ZD305uWqjs8aFfLFkWH6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zgAciExRkhrT0gtSjNZa3RscmRTM1hTVGpYZTc5VXI2LXl6UT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UX Research</dc:creator>
</cp:coreProperties>
</file>