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spacing w:after="240"/>
        <w:jc w:val="center"/>
      </w:pPr>
      <w:r>
        <w:rPr>
          <w:rFonts w:ascii="Calibri" w:hAnsi="Calibri"/>
          <w:b/>
          <w:i w:val="0"/>
          <w:color w:val="0D1B2A"/>
          <w:sz w:val="52"/>
        </w:rPr>
        <w:t>ВЫВОДЫ ИЗ ИССЛЕДОВАНИЯ НИШИ</w:t>
      </w:r>
    </w:p>
    <w:p>
      <w:pPr>
        <w:jc w:val="center"/>
      </w:pPr>
      <w:r>
        <w:rPr>
          <w:color w:val="C48A2C"/>
          <w:sz w:val="20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after="80"/>
        <w:jc w:val="center"/>
      </w:pPr>
      <w:r>
        <w:rPr>
          <w:rFonts w:ascii="Calibri" w:hAnsi="Calibri"/>
          <w:b/>
          <w:i w:val="0"/>
          <w:color w:val="19A0A5"/>
          <w:sz w:val="32"/>
        </w:rPr>
        <w:t>Сайт-визитка Талины Венгржновской</w:t>
      </w:r>
    </w:p>
    <w:p>
      <w:pPr>
        <w:spacing w:after="400"/>
        <w:jc w:val="center"/>
      </w:pPr>
      <w:r>
        <w:rPr>
          <w:rFonts w:ascii="Calibri" w:hAnsi="Calibri"/>
          <w:b/>
          <w:i w:val="0"/>
          <w:color w:val="4B5563"/>
          <w:sz w:val="28"/>
        </w:rPr>
        <w:t>Платформа АРТАИС</w:t>
      </w:r>
    </w:p>
    <w:p>
      <w:pPr>
        <w:jc w:val="center"/>
      </w:pPr>
      <w:r>
        <w:rPr>
          <w:color w:val="C48A2C"/>
          <w:sz w:val="20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after="80"/>
        <w:jc w:val="center"/>
      </w:pPr>
      <w:r>
        <w:rPr>
          <w:rFonts w:ascii="Calibri" w:hAnsi="Calibri"/>
          <w:b w:val="0"/>
          <w:i w:val="0"/>
          <w:color w:val="4B5563"/>
          <w:sz w:val="24"/>
        </w:rPr>
        <w:t>Модуль 2, Урок 6</w:t>
      </w:r>
    </w:p>
    <w:p>
      <w:pPr>
        <w:spacing w:after="80"/>
        <w:jc w:val="center"/>
      </w:pPr>
      <w:r>
        <w:rPr>
          <w:rFonts w:ascii="Calibri" w:hAnsi="Calibri"/>
          <w:b/>
          <w:i w:val="0"/>
          <w:color w:val="111827"/>
          <w:sz w:val="24"/>
        </w:rPr>
        <w:t>9 марта 2026</w:t>
      </w:r>
    </w:p>
    <w:p>
      <w:r>
        <w:br w:type="page"/>
      </w:r>
    </w:p>
    <w:p>
      <w:pPr>
        <w:pStyle w:val="Heading1"/>
        <w:spacing w:before="120" w:after="120"/>
        <w:jc w:val="left"/>
      </w:pPr>
      <w:r>
        <w:rPr>
          <w:rFonts w:ascii="Calibri" w:hAnsi="Calibri"/>
          <w:color w:val="0D1B2A"/>
        </w:rPr>
        <w:t>ГЛАВНЫЙ ВЫВОД</w:t>
      </w:r>
    </w:p>
    <w:p>
      <w:pPr>
        <w:spacing w:after="120"/>
      </w:pPr>
      <w:r>
        <w:rPr>
          <w:rFonts w:ascii="Calibri" w:hAnsi="Calibri"/>
          <w:sz w:val="22"/>
        </w:rPr>
        <w:t xml:space="preserve">Структура сайта из брифа (CLAUDE.md) совпадает с индустриальным стандартом для premium-экспертов. Но все 5 экспертов единогласны: </w:t>
      </w:r>
      <w:r>
        <w:rPr>
          <w:rFonts w:ascii="Calibri" w:hAnsi="Calibri"/>
          <w:b/>
          <w:sz w:val="22"/>
        </w:rPr>
        <w:t>план выстроен в логике резюме ("кто я"), а нужна логика продажи ("что вы получите")</w:t>
      </w:r>
      <w:r>
        <w:rPr>
          <w:rFonts w:ascii="Calibri" w:hAnsi="Calibri"/>
          <w:sz w:val="22"/>
        </w:rPr>
        <w:t xml:space="preserve">. Сайт отлично продаёт Талину как коуча, но </w:t>
      </w:r>
      <w:r>
        <w:rPr>
          <w:rFonts w:ascii="Calibri" w:hAnsi="Calibri"/>
          <w:b/>
          <w:sz w:val="22"/>
        </w:rPr>
        <w:t>НЕ продаёт АРТАИС как технологический продукт</w:t>
      </w:r>
      <w:r>
        <w:rPr>
          <w:rFonts w:ascii="Calibri" w:hAnsi="Calibri"/>
          <w:sz w:val="22"/>
        </w:rPr>
        <w:t>.</w:t>
      </w:r>
    </w:p>
    <w:p>
      <w:pPr>
        <w:pStyle w:val="Heading1"/>
        <w:spacing w:before="360" w:after="120"/>
        <w:jc w:val="left"/>
      </w:pPr>
      <w:r>
        <w:rPr>
          <w:rFonts w:ascii="Calibri" w:hAnsi="Calibri"/>
          <w:color w:val="0D1B2A"/>
        </w:rPr>
        <w:t>КЛЮЧЕВЫЕ ИНСАЙТЫ ПО ЭКСПЕРТАМ</w:t>
      </w:r>
    </w:p>
    <w:p>
      <w:pPr>
        <w:pStyle w:val="Heading2"/>
        <w:spacing w:before="360" w:after="120"/>
        <w:jc w:val="left"/>
      </w:pPr>
      <w:r>
        <w:rPr>
          <w:rFonts w:ascii="Calibri" w:hAnsi="Calibri"/>
          <w:color w:val="19A0A5"/>
        </w:rPr>
        <w:t>UX-дизайнер</w:t>
      </w:r>
    </w:p>
    <w:p>
      <w:pPr>
        <w:pStyle w:val="ListBullet"/>
      </w:pPr>
      <w:r>
        <w:rPr>
          <w:rFonts w:ascii="Calibri" w:hAnsi="Calibri"/>
          <w:sz w:val="22"/>
        </w:rPr>
        <w:t>Hero перегружен (7-8 элементов, нужно 3)</w:t>
      </w:r>
    </w:p>
    <w:p>
      <w:pPr>
        <w:pStyle w:val="ListBullet"/>
      </w:pPr>
      <w:r>
        <w:rPr>
          <w:rFonts w:ascii="Calibri" w:hAnsi="Calibri"/>
          <w:sz w:val="22"/>
        </w:rPr>
        <w:t>Клиентов поднять вверх (позиция 5 → позиция 2)</w:t>
      </w:r>
    </w:p>
    <w:p>
      <w:pPr>
        <w:pStyle w:val="ListBullet"/>
      </w:pPr>
      <w:r>
        <w:rPr>
          <w:rFonts w:ascii="Calibri" w:hAnsi="Calibri"/>
          <w:sz w:val="22"/>
        </w:rPr>
        <w:t>Квиз на позиции 8/9 увидят 15-25% посетителей</w:t>
      </w:r>
    </w:p>
    <w:p>
      <w:pPr>
        <w:pStyle w:val="ListBullet"/>
      </w:pPr>
      <w:r>
        <w:rPr>
          <w:rFonts w:ascii="Calibri" w:hAnsi="Calibri"/>
          <w:sz w:val="22"/>
        </w:rPr>
        <w:t>Внешняя ссылка artais.art перед квизом уводит навсегда</w:t>
      </w:r>
    </w:p>
    <w:p>
      <w:pPr>
        <w:pStyle w:val="ListBullet"/>
      </w:pPr>
      <w:r>
        <w:rPr>
          <w:rFonts w:ascii="Calibri" w:hAnsi="Calibri"/>
          <w:sz w:val="22"/>
        </w:rPr>
        <w:t>Логика должна быть: "докажи доверие мгновенно → объясни ценность → дай действие"</w:t>
      </w:r>
    </w:p>
    <w:p>
      <w:pPr>
        <w:pStyle w:val="Heading2"/>
        <w:spacing w:before="360" w:after="120"/>
        <w:jc w:val="left"/>
      </w:pPr>
      <w:r>
        <w:rPr>
          <w:rFonts w:ascii="Calibri" w:hAnsi="Calibri"/>
          <w:color w:val="19A0A5"/>
        </w:rPr>
        <w:t>Маркетолог</w:t>
      </w:r>
    </w:p>
    <w:p>
      <w:pPr>
        <w:pStyle w:val="ListBullet"/>
      </w:pPr>
      <w:r>
        <w:rPr>
          <w:rFonts w:ascii="Calibri" w:hAnsi="Calibri"/>
          <w:sz w:val="22"/>
        </w:rPr>
        <w:t>Квиз конвертит в 3-10 раз лучше формы (40% vs 3-5%)</w:t>
      </w:r>
    </w:p>
    <w:p>
      <w:pPr>
        <w:pStyle w:val="ListBullet"/>
      </w:pPr>
      <w:r>
        <w:rPr>
          <w:rFonts w:ascii="Calibri" w:hAnsi="Calibri"/>
          <w:sz w:val="22"/>
        </w:rPr>
        <w:t>Нужны промежуточные CTA после каждых 2-3 секций</w:t>
      </w:r>
    </w:p>
    <w:p>
      <w:pPr>
        <w:pStyle w:val="ListBullet"/>
      </w:pPr>
      <w:r>
        <w:rPr>
          <w:rFonts w:ascii="Calibri" w:hAnsi="Calibri"/>
          <w:sz w:val="22"/>
        </w:rPr>
        <w:t>Sticky CTA = +15-25% конверсии</w:t>
      </w:r>
    </w:p>
    <w:p>
      <w:pPr>
        <w:pStyle w:val="ListBullet"/>
      </w:pPr>
      <w:r>
        <w:rPr>
          <w:rFonts w:ascii="Calibri" w:hAnsi="Calibri"/>
          <w:sz w:val="22"/>
        </w:rPr>
        <w:t>Нет тем выступлений для организаторов (критический пробел)</w:t>
      </w:r>
    </w:p>
    <w:p>
      <w:pPr>
        <w:pStyle w:val="ListBullet"/>
      </w:pPr>
      <w:r>
        <w:rPr>
          <w:rFonts w:ascii="Calibri" w:hAnsi="Calibri"/>
          <w:sz w:val="22"/>
        </w:rPr>
        <w:t>Квиз не даёт мгновенной ценности — нужен лид-магнит</w:t>
      </w:r>
    </w:p>
    <w:p>
      <w:pPr>
        <w:pStyle w:val="Heading2"/>
        <w:spacing w:before="360" w:after="120"/>
        <w:jc w:val="left"/>
      </w:pPr>
      <w:r>
        <w:rPr>
          <w:rFonts w:ascii="Calibri" w:hAnsi="Calibri"/>
          <w:color w:val="19A0A5"/>
        </w:rPr>
        <w:t>CEO (потенциальный клиент)</w:t>
      </w:r>
    </w:p>
    <w:p>
      <w:pPr>
        <w:pStyle w:val="ListBullet"/>
      </w:pPr>
      <w:r>
        <w:rPr>
          <w:rFonts w:ascii="Calibri" w:hAnsi="Calibri"/>
          <w:sz w:val="22"/>
        </w:rPr>
        <w:t>Первые 5 сек: "учёный + коуч + платформа" — но не цепляет "зачем мне"</w:t>
      </w:r>
    </w:p>
    <w:p>
      <w:pPr>
        <w:pStyle w:val="ListBullet"/>
      </w:pPr>
      <w:r>
        <w:rPr>
          <w:rFonts w:ascii="Calibri" w:hAnsi="Calibri"/>
          <w:sz w:val="22"/>
        </w:rPr>
        <w:t>Нет ни одного конкретного результата/кейса с цифрами</w:t>
      </w:r>
    </w:p>
    <w:p>
      <w:pPr>
        <w:pStyle w:val="ListBullet"/>
      </w:pPr>
      <w:r>
        <w:rPr>
          <w:rFonts w:ascii="Calibri" w:hAnsi="Calibri"/>
          <w:sz w:val="22"/>
        </w:rPr>
        <w:t>Нет живых отзывов от CEO</w:t>
      </w:r>
    </w:p>
    <w:p>
      <w:pPr>
        <w:pStyle w:val="ListBullet"/>
      </w:pPr>
      <w:r>
        <w:rPr>
          <w:rFonts w:ascii="Calibri" w:hAnsi="Calibri"/>
          <w:sz w:val="22"/>
        </w:rPr>
        <w:t>Непонятно: сколько стоит, как устроена работа, какой процесс</w:t>
      </w:r>
    </w:p>
    <w:p>
      <w:pPr>
        <w:pStyle w:val="ListBullet"/>
      </w:pPr>
      <w:r>
        <w:rPr>
          <w:rFonts w:ascii="Calibri" w:hAnsi="Calibri"/>
          <w:sz w:val="22"/>
        </w:rPr>
        <w:t>Квиз — скорее НЕ будет проходить ("я CEO, у меня нет времени на 3 вопроса")</w:t>
      </w:r>
    </w:p>
    <w:p>
      <w:pPr>
        <w:pStyle w:val="ListBullet"/>
      </w:pPr>
      <w:r>
        <w:rPr>
          <w:rFonts w:ascii="Calibri" w:hAnsi="Calibri"/>
          <w:sz w:val="22"/>
        </w:rPr>
        <w:t>"Сайт написан для коучей, а не для покупателя"</w:t>
      </w:r>
    </w:p>
    <w:p>
      <w:pPr>
        <w:pStyle w:val="Heading2"/>
        <w:spacing w:before="360" w:after="120"/>
        <w:jc w:val="left"/>
      </w:pPr>
      <w:r>
        <w:rPr>
          <w:rFonts w:ascii="Calibri" w:hAnsi="Calibri"/>
          <w:color w:val="19A0A5"/>
        </w:rPr>
        <w:t>Грантовый эксперт</w:t>
      </w:r>
    </w:p>
    <w:p>
      <w:pPr>
        <w:pStyle w:val="ListBullet"/>
      </w:pPr>
      <w:r>
        <w:rPr>
          <w:rFonts w:ascii="Calibri" w:hAnsi="Calibri"/>
          <w:sz w:val="22"/>
        </w:rPr>
        <w:t>Команда полностью отсутствует — стоп-фактор</w:t>
      </w:r>
    </w:p>
    <w:p>
      <w:pPr>
        <w:pStyle w:val="ListBullet"/>
      </w:pPr>
      <w:r>
        <w:rPr>
          <w:rFonts w:ascii="Calibri" w:hAnsi="Calibri"/>
          <w:sz w:val="22"/>
        </w:rPr>
        <w:t>Нет технологии (какой ИИ? стек? архитектура?)</w:t>
      </w:r>
    </w:p>
    <w:p>
      <w:pPr>
        <w:pStyle w:val="ListBullet"/>
      </w:pPr>
      <w:r>
        <w:rPr>
          <w:rFonts w:ascii="Calibri" w:hAnsi="Calibri"/>
          <w:sz w:val="22"/>
        </w:rPr>
        <w:t>Нет демо/скриншотов платформы</w:t>
      </w:r>
    </w:p>
    <w:p>
      <w:pPr>
        <w:pStyle w:val="ListBullet"/>
      </w:pPr>
      <w:r>
        <w:rPr>
          <w:rFonts w:ascii="Calibri" w:hAnsi="Calibri"/>
          <w:sz w:val="22"/>
        </w:rPr>
        <w:t>Все метрики — про коучинг Талины, не про АРТАИС</w:t>
      </w:r>
    </w:p>
    <w:p>
      <w:pPr>
        <w:pStyle w:val="ListBullet"/>
      </w:pPr>
      <w:r>
        <w:rPr>
          <w:rFonts w:ascii="Calibri" w:hAnsi="Calibri"/>
          <w:sz w:val="22"/>
        </w:rPr>
        <w:t>Публикации не по ИИ (все 6 — по коучингу, нет ВАК/Scopus)</w:t>
      </w:r>
    </w:p>
    <w:p>
      <w:pPr>
        <w:pStyle w:val="ListBullet"/>
      </w:pPr>
      <w:r>
        <w:rPr>
          <w:rFonts w:ascii="Calibri" w:hAnsi="Calibri"/>
          <w:sz w:val="22"/>
        </w:rPr>
        <w:t>"Вижу персональный бренд, а не технологический стартап"</w:t>
      </w:r>
    </w:p>
    <w:p>
      <w:pPr>
        <w:pStyle w:val="Heading2"/>
        <w:spacing w:before="360" w:after="120"/>
        <w:jc w:val="left"/>
      </w:pPr>
      <w:r>
        <w:rPr>
          <w:rFonts w:ascii="Calibri" w:hAnsi="Calibri"/>
          <w:color w:val="19A0A5"/>
        </w:rPr>
        <w:t>Госзаказчик (CDO)</w:t>
      </w:r>
    </w:p>
    <w:p>
      <w:pPr>
        <w:pStyle w:val="ListBullet"/>
      </w:pPr>
      <w:r>
        <w:rPr>
          <w:rFonts w:ascii="Calibri" w:hAnsi="Calibri"/>
          <w:sz w:val="22"/>
        </w:rPr>
        <w:t>Нет реестра российского ПО — стоп-фактор для 44-ФЗ</w:t>
      </w:r>
    </w:p>
    <w:p>
      <w:pPr>
        <w:pStyle w:val="ListBullet"/>
      </w:pPr>
      <w:r>
        <w:rPr>
          <w:rFonts w:ascii="Calibri" w:hAnsi="Calibri"/>
          <w:sz w:val="22"/>
        </w:rPr>
        <w:t>Нет информации об ИБ (152-ФЗ, ФСТЭК, хранение данных)</w:t>
      </w:r>
    </w:p>
    <w:p>
      <w:pPr>
        <w:pStyle w:val="ListBullet"/>
      </w:pPr>
      <w:r>
        <w:rPr>
          <w:rFonts w:ascii="Calibri" w:hAnsi="Calibri"/>
          <w:sz w:val="22"/>
        </w:rPr>
        <w:t>Нет юрлица и реквизитов</w:t>
      </w:r>
    </w:p>
    <w:p>
      <w:pPr>
        <w:pStyle w:val="ListBullet"/>
      </w:pPr>
      <w:r>
        <w:rPr>
          <w:rFonts w:ascii="Calibri" w:hAnsi="Calibri"/>
          <w:sz w:val="22"/>
        </w:rPr>
        <w:t>Нет архитектуры (облако/on-premise)</w:t>
      </w:r>
    </w:p>
    <w:p>
      <w:pPr>
        <w:pStyle w:val="ListBullet"/>
      </w:pPr>
      <w:r>
        <w:rPr>
          <w:rFonts w:ascii="Calibri" w:hAnsi="Calibri"/>
          <w:sz w:val="22"/>
        </w:rPr>
        <w:t>Квиз вместо деловой формы — "неуважительно к заместителю руководителя"</w:t>
      </w:r>
    </w:p>
    <w:p>
      <w:pPr>
        <w:pStyle w:val="ListBullet"/>
      </w:pPr>
      <w:r>
        <w:rPr>
          <w:rFonts w:ascii="Calibri" w:hAnsi="Calibri"/>
          <w:sz w:val="22"/>
        </w:rPr>
        <w:t>"Сайт продаёт персону, а госзаказчик покупает продукт"</w:t>
      </w:r>
    </w:p>
    <w:p>
      <w:pPr>
        <w:pStyle w:val="Heading1"/>
        <w:spacing w:before="360" w:after="120"/>
        <w:jc w:val="left"/>
      </w:pPr>
      <w:r>
        <w:rPr>
          <w:rFonts w:ascii="Calibri" w:hAnsi="Calibri"/>
          <w:color w:val="0D1B2A"/>
        </w:rPr>
        <w:t>ТОП-10 КРИТИЧЕСКИХ РЕКОМЕНДАЦИЙ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B0B0"/>
          <w:left w:val="single" w:sz="4" w:space="0" w:color="B0B0B0"/>
          <w:bottom w:val="single" w:sz="4" w:space="0" w:color="B0B0B0"/>
          <w:right w:val="single" w:sz="4" w:space="0" w:color="B0B0B0"/>
          <w:insideH w:val="single" w:sz="4" w:space="0" w:color="B0B0B0"/>
          <w:insideV w:val="single" w:sz="4" w:space="0" w:color="B0B0B0"/>
        </w:tblBorders>
      </w:tblPr>
      <w:tblGrid>
        <w:gridCol w:w="3024"/>
        <w:gridCol w:w="3024"/>
        <w:gridCol w:w="3024"/>
      </w:tblGrid>
      <w:tr>
        <w:tc>
          <w:tcPr>
            <w:tcW w:type="dxa" w:w="680"/>
            <w:shd w:fill="0D1B2A"/>
          </w:tcPr>
          <w:p>
            <w:pPr>
              <w:spacing w:before="60" w:after="60"/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№</w:t>
            </w:r>
          </w:p>
        </w:tc>
        <w:tc>
          <w:tcPr>
            <w:tcW w:type="dxa" w:w="5953"/>
            <w:shd w:fill="0D1B2A"/>
          </w:tcPr>
          <w:p>
            <w:pPr>
              <w:spacing w:before="60" w:after="60"/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Рекомендация</w:t>
            </w:r>
          </w:p>
        </w:tc>
        <w:tc>
          <w:tcPr>
            <w:tcW w:type="dxa" w:w="2438"/>
            <w:shd w:fill="0D1B2A"/>
          </w:tcPr>
          <w:p>
            <w:pPr>
              <w:spacing w:before="60" w:after="60"/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Кто требует</w:t>
            </w:r>
          </w:p>
        </w:tc>
      </w:tr>
      <w:tr>
        <w:tc>
          <w:tcPr>
            <w:tcW w:type="dxa" w:w="680"/>
          </w:tcPr>
          <w:p>
            <w:pPr>
              <w:spacing w:before="60" w:after="60"/>
              <w:jc w:val="center"/>
            </w:pPr>
            <w:r/>
            <w:r>
              <w:rPr>
                <w:rFonts w:ascii="Calibri" w:hAnsi="Calibri"/>
                <w:b/>
                <w:color w:val="C48A2C"/>
                <w:sz w:val="20"/>
              </w:rPr>
              <w:t>1</w:t>
            </w:r>
          </w:p>
        </w:tc>
        <w:tc>
          <w:tcPr>
            <w:tcW w:type="dxa" w:w="5953"/>
          </w:tcPr>
          <w:p>
            <w:pPr>
              <w:spacing w:before="60" w:after="6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20"/>
              </w:rPr>
              <w:t>Упростить Hero до 3 элементов (имя + позиционирование + 1 CTA)</w:t>
            </w:r>
          </w:p>
        </w:tc>
        <w:tc>
          <w:tcPr>
            <w:tcW w:type="dxa" w:w="2438"/>
          </w:tcPr>
          <w:p>
            <w:pPr>
              <w:spacing w:before="60" w:after="60"/>
              <w:jc w:val="left"/>
            </w:pPr>
            <w:r/>
            <w:r>
              <w:rPr>
                <w:rFonts w:ascii="Calibri" w:hAnsi="Calibri"/>
                <w:b w:val="0"/>
                <w:color w:val="19A0A5"/>
                <w:sz w:val="20"/>
              </w:rPr>
              <w:t>UX, CEO</w:t>
            </w:r>
          </w:p>
        </w:tc>
      </w:tr>
      <w:tr>
        <w:tc>
          <w:tcPr>
            <w:tcW w:type="dxa" w:w="680"/>
          </w:tcPr>
          <w:p>
            <w:pPr>
              <w:spacing w:before="60" w:after="60"/>
              <w:jc w:val="center"/>
            </w:pPr>
            <w:r/>
            <w:r>
              <w:rPr>
                <w:rFonts w:ascii="Calibri" w:hAnsi="Calibri"/>
                <w:b/>
                <w:color w:val="C48A2C"/>
                <w:sz w:val="20"/>
              </w:rPr>
              <w:t>2</w:t>
            </w:r>
          </w:p>
        </w:tc>
        <w:tc>
          <w:tcPr>
            <w:tcW w:type="dxa" w:w="5953"/>
          </w:tcPr>
          <w:p>
            <w:pPr>
              <w:spacing w:before="60" w:after="6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20"/>
              </w:rPr>
              <w:t>Поднять логотипы клиентов в первые 2 скролла</w:t>
            </w:r>
          </w:p>
        </w:tc>
        <w:tc>
          <w:tcPr>
            <w:tcW w:type="dxa" w:w="2438"/>
          </w:tcPr>
          <w:p>
            <w:pPr>
              <w:spacing w:before="60" w:after="60"/>
              <w:jc w:val="left"/>
            </w:pPr>
            <w:r/>
            <w:r>
              <w:rPr>
                <w:rFonts w:ascii="Calibri" w:hAnsi="Calibri"/>
                <w:b w:val="0"/>
                <w:color w:val="19A0A5"/>
                <w:sz w:val="20"/>
              </w:rPr>
              <w:t>UX, Маркетолог</w:t>
            </w:r>
          </w:p>
        </w:tc>
      </w:tr>
      <w:tr>
        <w:tc>
          <w:tcPr>
            <w:tcW w:type="dxa" w:w="680"/>
          </w:tcPr>
          <w:p>
            <w:pPr>
              <w:spacing w:before="60" w:after="60"/>
              <w:jc w:val="center"/>
            </w:pPr>
            <w:r/>
            <w:r>
              <w:rPr>
                <w:rFonts w:ascii="Calibri" w:hAnsi="Calibri"/>
                <w:b/>
                <w:color w:val="C48A2C"/>
                <w:sz w:val="20"/>
              </w:rPr>
              <w:t>3</w:t>
            </w:r>
          </w:p>
        </w:tc>
        <w:tc>
          <w:tcPr>
            <w:tcW w:type="dxa" w:w="5953"/>
          </w:tcPr>
          <w:p>
            <w:pPr>
              <w:spacing w:before="60" w:after="6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20"/>
              </w:rPr>
              <w:t>Sticky CTA в header (доступен при любом скролле)</w:t>
            </w:r>
          </w:p>
        </w:tc>
        <w:tc>
          <w:tcPr>
            <w:tcW w:type="dxa" w:w="2438"/>
          </w:tcPr>
          <w:p>
            <w:pPr>
              <w:spacing w:before="60" w:after="60"/>
              <w:jc w:val="left"/>
            </w:pPr>
            <w:r/>
            <w:r>
              <w:rPr>
                <w:rFonts w:ascii="Calibri" w:hAnsi="Calibri"/>
                <w:b w:val="0"/>
                <w:color w:val="19A0A5"/>
                <w:sz w:val="20"/>
              </w:rPr>
              <w:t>UX, Маркетолог</w:t>
            </w:r>
          </w:p>
        </w:tc>
      </w:tr>
      <w:tr>
        <w:tc>
          <w:tcPr>
            <w:tcW w:type="dxa" w:w="680"/>
          </w:tcPr>
          <w:p>
            <w:pPr>
              <w:spacing w:before="60" w:after="60"/>
              <w:jc w:val="center"/>
            </w:pPr>
            <w:r/>
            <w:r>
              <w:rPr>
                <w:rFonts w:ascii="Calibri" w:hAnsi="Calibri"/>
                <w:b/>
                <w:color w:val="C48A2C"/>
                <w:sz w:val="20"/>
              </w:rPr>
              <w:t>4</w:t>
            </w:r>
          </w:p>
        </w:tc>
        <w:tc>
          <w:tcPr>
            <w:tcW w:type="dxa" w:w="5953"/>
          </w:tcPr>
          <w:p>
            <w:pPr>
              <w:spacing w:before="60" w:after="6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20"/>
              </w:rPr>
              <w:t>Промежуточные CTA после каждых 2-3 секций</w:t>
            </w:r>
          </w:p>
        </w:tc>
        <w:tc>
          <w:tcPr>
            <w:tcW w:type="dxa" w:w="2438"/>
          </w:tcPr>
          <w:p>
            <w:pPr>
              <w:spacing w:before="60" w:after="60"/>
              <w:jc w:val="left"/>
            </w:pPr>
            <w:r/>
            <w:r>
              <w:rPr>
                <w:rFonts w:ascii="Calibri" w:hAnsi="Calibri"/>
                <w:b w:val="0"/>
                <w:color w:val="19A0A5"/>
                <w:sz w:val="20"/>
              </w:rPr>
              <w:t>Маркетолог</w:t>
            </w:r>
          </w:p>
        </w:tc>
      </w:tr>
      <w:tr>
        <w:tc>
          <w:tcPr>
            <w:tcW w:type="dxa" w:w="680"/>
          </w:tcPr>
          <w:p>
            <w:pPr>
              <w:spacing w:before="60" w:after="60"/>
              <w:jc w:val="center"/>
            </w:pPr>
            <w:r/>
            <w:r>
              <w:rPr>
                <w:rFonts w:ascii="Calibri" w:hAnsi="Calibri"/>
                <w:b/>
                <w:color w:val="C48A2C"/>
                <w:sz w:val="20"/>
              </w:rPr>
              <w:t>5</w:t>
            </w:r>
          </w:p>
        </w:tc>
        <w:tc>
          <w:tcPr>
            <w:tcW w:type="dxa" w:w="5953"/>
          </w:tcPr>
          <w:p>
            <w:pPr>
              <w:spacing w:before="60" w:after="6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20"/>
              </w:rPr>
              <w:t>Регалии двухуровневые (топ-5 видны, остальные по клику)</w:t>
            </w:r>
          </w:p>
        </w:tc>
        <w:tc>
          <w:tcPr>
            <w:tcW w:type="dxa" w:w="2438"/>
          </w:tcPr>
          <w:p>
            <w:pPr>
              <w:spacing w:before="60" w:after="60"/>
              <w:jc w:val="left"/>
            </w:pPr>
            <w:r/>
            <w:r>
              <w:rPr>
                <w:rFonts w:ascii="Calibri" w:hAnsi="Calibri"/>
                <w:b w:val="0"/>
                <w:color w:val="19A0A5"/>
                <w:sz w:val="20"/>
              </w:rPr>
              <w:t>UX, Маркетолог, CEO</w:t>
            </w:r>
          </w:p>
        </w:tc>
      </w:tr>
      <w:tr>
        <w:tc>
          <w:tcPr>
            <w:tcW w:type="dxa" w:w="680"/>
          </w:tcPr>
          <w:p>
            <w:pPr>
              <w:spacing w:before="60" w:after="60"/>
              <w:jc w:val="center"/>
            </w:pPr>
            <w:r/>
            <w:r>
              <w:rPr>
                <w:rFonts w:ascii="Calibri" w:hAnsi="Calibri"/>
                <w:b/>
                <w:color w:val="C48A2C"/>
                <w:sz w:val="20"/>
              </w:rPr>
              <w:t>6</w:t>
            </w:r>
          </w:p>
        </w:tc>
        <w:tc>
          <w:tcPr>
            <w:tcW w:type="dxa" w:w="5953"/>
          </w:tcPr>
          <w:p>
            <w:pPr>
              <w:spacing w:before="60" w:after="6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20"/>
              </w:rPr>
              <w:t>Прямой контакт без квиза (email, телефон, простая форма)</w:t>
            </w:r>
          </w:p>
        </w:tc>
        <w:tc>
          <w:tcPr>
            <w:tcW w:type="dxa" w:w="2438"/>
          </w:tcPr>
          <w:p>
            <w:pPr>
              <w:spacing w:before="60" w:after="60"/>
              <w:jc w:val="left"/>
            </w:pPr>
            <w:r/>
            <w:r>
              <w:rPr>
                <w:rFonts w:ascii="Calibri" w:hAnsi="Calibri"/>
                <w:b w:val="0"/>
                <w:color w:val="19A0A5"/>
                <w:sz w:val="20"/>
              </w:rPr>
              <w:t>CEO, Госзаказчик</w:t>
            </w:r>
          </w:p>
        </w:tc>
      </w:tr>
      <w:tr>
        <w:tc>
          <w:tcPr>
            <w:tcW w:type="dxa" w:w="680"/>
          </w:tcPr>
          <w:p>
            <w:pPr>
              <w:spacing w:before="60" w:after="60"/>
              <w:jc w:val="center"/>
            </w:pPr>
            <w:r/>
            <w:r>
              <w:rPr>
                <w:rFonts w:ascii="Calibri" w:hAnsi="Calibri"/>
                <w:b/>
                <w:color w:val="C48A2C"/>
                <w:sz w:val="20"/>
              </w:rPr>
              <w:t>7</w:t>
            </w:r>
          </w:p>
        </w:tc>
        <w:tc>
          <w:tcPr>
            <w:tcW w:type="dxa" w:w="5953"/>
          </w:tcPr>
          <w:p>
            <w:pPr>
              <w:spacing w:before="60" w:after="6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20"/>
              </w:rPr>
              <w:t>Секция "Команда" (CTO, ML, разработчики)</w:t>
            </w:r>
          </w:p>
        </w:tc>
        <w:tc>
          <w:tcPr>
            <w:tcW w:type="dxa" w:w="2438"/>
          </w:tcPr>
          <w:p>
            <w:pPr>
              <w:spacing w:before="60" w:after="60"/>
              <w:jc w:val="left"/>
            </w:pPr>
            <w:r/>
            <w:r>
              <w:rPr>
                <w:rFonts w:ascii="Calibri" w:hAnsi="Calibri"/>
                <w:b w:val="0"/>
                <w:color w:val="19A0A5"/>
                <w:sz w:val="20"/>
              </w:rPr>
              <w:t>Грантовый эксперт</w:t>
            </w:r>
          </w:p>
        </w:tc>
      </w:tr>
      <w:tr>
        <w:tc>
          <w:tcPr>
            <w:tcW w:type="dxa" w:w="680"/>
          </w:tcPr>
          <w:p>
            <w:pPr>
              <w:spacing w:before="60" w:after="60"/>
              <w:jc w:val="center"/>
            </w:pPr>
            <w:r/>
            <w:r>
              <w:rPr>
                <w:rFonts w:ascii="Calibri" w:hAnsi="Calibri"/>
                <w:b/>
                <w:color w:val="C48A2C"/>
                <w:sz w:val="20"/>
              </w:rPr>
              <w:t>8</w:t>
            </w:r>
          </w:p>
        </w:tc>
        <w:tc>
          <w:tcPr>
            <w:tcW w:type="dxa" w:w="5953"/>
          </w:tcPr>
          <w:p>
            <w:pPr>
              <w:spacing w:before="60" w:after="6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20"/>
              </w:rPr>
              <w:t>Демо/скриншоты платформы АРТАИС</w:t>
            </w:r>
          </w:p>
        </w:tc>
        <w:tc>
          <w:tcPr>
            <w:tcW w:type="dxa" w:w="2438"/>
          </w:tcPr>
          <w:p>
            <w:pPr>
              <w:spacing w:before="60" w:after="60"/>
              <w:jc w:val="left"/>
            </w:pPr>
            <w:r/>
            <w:r>
              <w:rPr>
                <w:rFonts w:ascii="Calibri" w:hAnsi="Calibri"/>
                <w:b w:val="0"/>
                <w:color w:val="19A0A5"/>
                <w:sz w:val="20"/>
              </w:rPr>
              <w:t>Грантовый, Госзаказчик, CEO</w:t>
            </w:r>
          </w:p>
        </w:tc>
      </w:tr>
      <w:tr>
        <w:tc>
          <w:tcPr>
            <w:tcW w:type="dxa" w:w="680"/>
          </w:tcPr>
          <w:p>
            <w:pPr>
              <w:spacing w:before="60" w:after="60"/>
              <w:jc w:val="center"/>
            </w:pPr>
            <w:r/>
            <w:r>
              <w:rPr>
                <w:rFonts w:ascii="Calibri" w:hAnsi="Calibri"/>
                <w:b/>
                <w:color w:val="C48A2C"/>
                <w:sz w:val="20"/>
              </w:rPr>
              <w:t>9</w:t>
            </w:r>
          </w:p>
        </w:tc>
        <w:tc>
          <w:tcPr>
            <w:tcW w:type="dxa" w:w="5953"/>
          </w:tcPr>
          <w:p>
            <w:pPr>
              <w:spacing w:before="60" w:after="6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20"/>
              </w:rPr>
              <w:t>Блок "Для госзаказчиков" (реестр ПО, 152-ФЗ, юрлицо)</w:t>
            </w:r>
          </w:p>
        </w:tc>
        <w:tc>
          <w:tcPr>
            <w:tcW w:type="dxa" w:w="2438"/>
          </w:tcPr>
          <w:p>
            <w:pPr>
              <w:spacing w:before="60" w:after="60"/>
              <w:jc w:val="left"/>
            </w:pPr>
            <w:r/>
            <w:r>
              <w:rPr>
                <w:rFonts w:ascii="Calibri" w:hAnsi="Calibri"/>
                <w:b w:val="0"/>
                <w:color w:val="19A0A5"/>
                <w:sz w:val="20"/>
              </w:rPr>
              <w:t>Госзаказчик</w:t>
            </w:r>
          </w:p>
        </w:tc>
      </w:tr>
      <w:tr>
        <w:tc>
          <w:tcPr>
            <w:tcW w:type="dxa" w:w="680"/>
          </w:tcPr>
          <w:p>
            <w:pPr>
              <w:spacing w:before="60" w:after="60"/>
              <w:jc w:val="center"/>
            </w:pPr>
            <w:r/>
            <w:r>
              <w:rPr>
                <w:rFonts w:ascii="Calibri" w:hAnsi="Calibri"/>
                <w:b/>
                <w:color w:val="C48A2C"/>
                <w:sz w:val="20"/>
              </w:rPr>
              <w:t>10</w:t>
            </w:r>
          </w:p>
        </w:tc>
        <w:tc>
          <w:tcPr>
            <w:tcW w:type="dxa" w:w="5953"/>
          </w:tcPr>
          <w:p>
            <w:pPr>
              <w:spacing w:before="60" w:after="6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20"/>
              </w:rPr>
              <w:t>Метрики платформы отдельно от коучинга</w:t>
            </w:r>
          </w:p>
        </w:tc>
        <w:tc>
          <w:tcPr>
            <w:tcW w:type="dxa" w:w="2438"/>
          </w:tcPr>
          <w:p>
            <w:pPr>
              <w:spacing w:before="60" w:after="60"/>
              <w:jc w:val="left"/>
            </w:pPr>
            <w:r/>
            <w:r>
              <w:rPr>
                <w:rFonts w:ascii="Calibri" w:hAnsi="Calibri"/>
                <w:b w:val="0"/>
                <w:color w:val="19A0A5"/>
                <w:sz w:val="20"/>
              </w:rPr>
              <w:t>Грантовый, Госзаказчик</w:t>
            </w:r>
          </w:p>
        </w:tc>
      </w:tr>
    </w:tbl>
    <w:p>
      <w:pPr>
        <w:pStyle w:val="Heading1"/>
        <w:spacing w:before="360" w:after="120"/>
        <w:jc w:val="left"/>
      </w:pPr>
      <w:r>
        <w:rPr>
          <w:rFonts w:ascii="Calibri" w:hAnsi="Calibri"/>
          <w:color w:val="0D1B2A"/>
        </w:rPr>
        <w:t>РЕКОМЕНДУЕМАЯ СТРУКТУРА (после экспертизы)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B0B0"/>
          <w:left w:val="single" w:sz="4" w:space="0" w:color="B0B0B0"/>
          <w:bottom w:val="single" w:sz="4" w:space="0" w:color="B0B0B0"/>
          <w:right w:val="single" w:sz="4" w:space="0" w:color="B0B0B0"/>
          <w:insideH w:val="single" w:sz="4" w:space="0" w:color="B0B0B0"/>
          <w:insideV w:val="single" w:sz="4" w:space="0" w:color="B0B0B0"/>
        </w:tblBorders>
      </w:tblPr>
      <w:tblGrid>
        <w:gridCol w:w="3024"/>
        <w:gridCol w:w="3024"/>
        <w:gridCol w:w="3024"/>
      </w:tblGrid>
      <w:tr>
        <w:tc>
          <w:tcPr>
            <w:tcW w:type="dxa" w:w="680"/>
            <w:shd w:fill="0D1B2A"/>
          </w:tcPr>
          <w:p>
            <w:pPr>
              <w:spacing w:before="60" w:after="60"/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№</w:t>
            </w:r>
          </w:p>
        </w:tc>
        <w:tc>
          <w:tcPr>
            <w:tcW w:type="dxa" w:w="2268"/>
            <w:shd w:fill="0D1B2A"/>
          </w:tcPr>
          <w:p>
            <w:pPr>
              <w:spacing w:before="60" w:after="60"/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Секция</w:t>
            </w:r>
          </w:p>
        </w:tc>
        <w:tc>
          <w:tcPr>
            <w:tcW w:type="dxa" w:w="6123"/>
            <w:shd w:fill="0D1B2A"/>
          </w:tcPr>
          <w:p>
            <w:pPr>
              <w:spacing w:before="60" w:after="60"/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Описание</w:t>
            </w:r>
          </w:p>
        </w:tc>
      </w:tr>
      <w:tr>
        <w:tc>
          <w:tcPr>
            <w:tcW w:type="dxa" w:w="680"/>
          </w:tcPr>
          <w:p>
            <w:pPr>
              <w:spacing w:before="60" w:after="60"/>
              <w:jc w:val="center"/>
            </w:pPr>
            <w:r/>
            <w:r>
              <w:rPr>
                <w:rFonts w:ascii="Calibri" w:hAnsi="Calibri"/>
                <w:b/>
                <w:color w:val="C48A2C"/>
                <w:sz w:val="20"/>
              </w:rPr>
              <w:t>1</w:t>
            </w:r>
          </w:p>
        </w:tc>
        <w:tc>
          <w:tcPr>
            <w:tcW w:type="dxa" w:w="2268"/>
          </w:tcPr>
          <w:p>
            <w:pPr>
              <w:spacing w:before="60" w:after="60"/>
              <w:jc w:val="left"/>
            </w:pPr>
            <w:r/>
            <w:r>
              <w:rPr>
                <w:rFonts w:ascii="Calibri" w:hAnsi="Calibri"/>
                <w:b/>
                <w:color w:val="111827"/>
                <w:sz w:val="20"/>
              </w:rPr>
              <w:t>HERO</w:t>
            </w:r>
          </w:p>
        </w:tc>
        <w:tc>
          <w:tcPr>
            <w:tcW w:type="dxa" w:w="6123"/>
          </w:tcPr>
          <w:p>
            <w:pPr>
              <w:spacing w:before="60" w:after="6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20"/>
              </w:rPr>
              <w:t>Упрощённый: имя + 1 строка + 1 CTA + trust bar логотипов</w:t>
            </w:r>
          </w:p>
        </w:tc>
      </w:tr>
      <w:tr>
        <w:tc>
          <w:tcPr>
            <w:tcW w:type="dxa" w:w="680"/>
          </w:tcPr>
          <w:p>
            <w:pPr>
              <w:spacing w:before="60" w:after="60"/>
              <w:jc w:val="center"/>
            </w:pPr>
            <w:r/>
            <w:r>
              <w:rPr>
                <w:rFonts w:ascii="Calibri" w:hAnsi="Calibri"/>
                <w:b/>
                <w:color w:val="C48A2C"/>
                <w:sz w:val="20"/>
              </w:rPr>
              <w:t>2</w:t>
            </w:r>
          </w:p>
        </w:tc>
        <w:tc>
          <w:tcPr>
            <w:tcW w:type="dxa" w:w="2268"/>
          </w:tcPr>
          <w:p>
            <w:pPr>
              <w:spacing w:before="60" w:after="60"/>
              <w:jc w:val="left"/>
            </w:pPr>
            <w:r/>
            <w:r>
              <w:rPr>
                <w:rFonts w:ascii="Calibri" w:hAnsi="Calibri"/>
                <w:b/>
                <w:color w:val="111827"/>
                <w:sz w:val="20"/>
              </w:rPr>
              <w:t>КЛИЕНТЫ</w:t>
            </w:r>
          </w:p>
        </w:tc>
        <w:tc>
          <w:tcPr>
            <w:tcW w:type="dxa" w:w="6123"/>
          </w:tcPr>
          <w:p>
            <w:pPr>
              <w:spacing w:before="60" w:after="6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20"/>
              </w:rPr>
              <w:t>Логотипы — мгновенное доверие</w:t>
            </w:r>
          </w:p>
        </w:tc>
      </w:tr>
      <w:tr>
        <w:tc>
          <w:tcPr>
            <w:tcW w:type="dxa" w:w="680"/>
          </w:tcPr>
          <w:p>
            <w:pPr>
              <w:spacing w:before="60" w:after="60"/>
              <w:jc w:val="center"/>
            </w:pPr>
            <w:r/>
            <w:r>
              <w:rPr>
                <w:rFonts w:ascii="Calibri" w:hAnsi="Calibri"/>
                <w:b/>
                <w:color w:val="C48A2C"/>
                <w:sz w:val="20"/>
              </w:rPr>
              <w:t>3</w:t>
            </w:r>
          </w:p>
        </w:tc>
        <w:tc>
          <w:tcPr>
            <w:tcW w:type="dxa" w:w="2268"/>
          </w:tcPr>
          <w:p>
            <w:pPr>
              <w:spacing w:before="60" w:after="60"/>
              <w:jc w:val="left"/>
            </w:pPr>
            <w:r/>
            <w:r>
              <w:rPr>
                <w:rFonts w:ascii="Calibri" w:hAnsi="Calibri"/>
                <w:b/>
                <w:color w:val="111827"/>
                <w:sz w:val="20"/>
              </w:rPr>
              <w:t>ЭКСПЕРТИЗА</w:t>
            </w:r>
          </w:p>
        </w:tc>
        <w:tc>
          <w:tcPr>
            <w:tcW w:type="dxa" w:w="6123"/>
          </w:tcPr>
          <w:p>
            <w:pPr>
              <w:spacing w:before="60" w:after="6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20"/>
              </w:rPr>
              <w:t>3 колонки + темы выступлений</w:t>
            </w:r>
          </w:p>
        </w:tc>
      </w:tr>
      <w:tr>
        <w:tc>
          <w:tcPr>
            <w:tcW w:type="dxa" w:w="680"/>
          </w:tcPr>
          <w:p>
            <w:pPr>
              <w:spacing w:before="60" w:after="60"/>
              <w:jc w:val="center"/>
            </w:pPr>
            <w:r/>
            <w:r>
              <w:rPr>
                <w:rFonts w:ascii="Calibri" w:hAnsi="Calibri"/>
                <w:b/>
                <w:color w:val="C48A2C"/>
                <w:sz w:val="20"/>
              </w:rPr>
              <w:t>4</w:t>
            </w:r>
          </w:p>
        </w:tc>
        <w:tc>
          <w:tcPr>
            <w:tcW w:type="dxa" w:w="2268"/>
          </w:tcPr>
          <w:p>
            <w:pPr>
              <w:spacing w:before="60" w:after="60"/>
              <w:jc w:val="left"/>
            </w:pPr>
            <w:r/>
            <w:r>
              <w:rPr>
                <w:rFonts w:ascii="Calibri" w:hAnsi="Calibri"/>
                <w:b/>
                <w:color w:val="111827"/>
                <w:sz w:val="20"/>
              </w:rPr>
              <w:t>ЦИФРЫ</w:t>
            </w:r>
          </w:p>
        </w:tc>
        <w:tc>
          <w:tcPr>
            <w:tcW w:type="dxa" w:w="6123"/>
          </w:tcPr>
          <w:p>
            <w:pPr>
              <w:spacing w:before="60" w:after="6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20"/>
              </w:rPr>
              <w:t>С пояснениями, не голые числа</w:t>
            </w:r>
          </w:p>
        </w:tc>
      </w:tr>
      <w:tr>
        <w:tc>
          <w:tcPr>
            <w:tcW w:type="dxa" w:w="680"/>
          </w:tcPr>
          <w:p>
            <w:pPr>
              <w:spacing w:before="60" w:after="60"/>
              <w:jc w:val="center"/>
            </w:pPr>
            <w:r/>
            <w:r>
              <w:rPr>
                <w:rFonts w:ascii="Calibri" w:hAnsi="Calibri"/>
                <w:b/>
                <w:color w:val="C48A2C"/>
                <w:sz w:val="20"/>
              </w:rPr>
              <w:t>5</w:t>
            </w:r>
          </w:p>
        </w:tc>
        <w:tc>
          <w:tcPr>
            <w:tcW w:type="dxa" w:w="2268"/>
          </w:tcPr>
          <w:p>
            <w:pPr>
              <w:spacing w:before="60" w:after="60"/>
              <w:jc w:val="left"/>
            </w:pPr>
            <w:r/>
            <w:r>
              <w:rPr>
                <w:rFonts w:ascii="Calibri" w:hAnsi="Calibri"/>
                <w:b/>
                <w:color w:val="111827"/>
                <w:sz w:val="20"/>
              </w:rPr>
              <w:t>ПЛАТФОРМА АРТАИС</w:t>
            </w:r>
          </w:p>
        </w:tc>
        <w:tc>
          <w:tcPr>
            <w:tcW w:type="dxa" w:w="6123"/>
          </w:tcPr>
          <w:p>
            <w:pPr>
              <w:spacing w:before="60" w:after="6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20"/>
              </w:rPr>
              <w:t>Тизер + CTA на квиз, НЕ внешняя ссылка</w:t>
            </w:r>
          </w:p>
        </w:tc>
      </w:tr>
      <w:tr>
        <w:tc>
          <w:tcPr>
            <w:tcW w:type="dxa" w:w="680"/>
          </w:tcPr>
          <w:p>
            <w:pPr>
              <w:spacing w:before="60" w:after="60"/>
              <w:jc w:val="center"/>
            </w:pPr>
            <w:r/>
            <w:r>
              <w:rPr>
                <w:rFonts w:ascii="Calibri" w:hAnsi="Calibri"/>
                <w:b/>
                <w:color w:val="C48A2C"/>
                <w:sz w:val="20"/>
              </w:rPr>
              <w:t>6</w:t>
            </w:r>
          </w:p>
        </w:tc>
        <w:tc>
          <w:tcPr>
            <w:tcW w:type="dxa" w:w="2268"/>
          </w:tcPr>
          <w:p>
            <w:pPr>
              <w:spacing w:before="60" w:after="60"/>
              <w:jc w:val="left"/>
            </w:pPr>
            <w:r/>
            <w:r>
              <w:rPr>
                <w:rFonts w:ascii="Calibri" w:hAnsi="Calibri"/>
                <w:b/>
                <w:color w:val="111827"/>
                <w:sz w:val="20"/>
              </w:rPr>
              <w:t>РЕГАЛИИ</w:t>
            </w:r>
          </w:p>
        </w:tc>
        <w:tc>
          <w:tcPr>
            <w:tcW w:type="dxa" w:w="6123"/>
          </w:tcPr>
          <w:p>
            <w:pPr>
              <w:spacing w:before="60" w:after="6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20"/>
              </w:rPr>
              <w:t>Аккордеон, топ-5 раскрыты</w:t>
            </w:r>
          </w:p>
        </w:tc>
      </w:tr>
      <w:tr>
        <w:tc>
          <w:tcPr>
            <w:tcW w:type="dxa" w:w="680"/>
          </w:tcPr>
          <w:p>
            <w:pPr>
              <w:spacing w:before="60" w:after="60"/>
              <w:jc w:val="center"/>
            </w:pPr>
            <w:r/>
            <w:r>
              <w:rPr>
                <w:rFonts w:ascii="Calibri" w:hAnsi="Calibri"/>
                <w:b/>
                <w:color w:val="C48A2C"/>
                <w:sz w:val="20"/>
              </w:rPr>
              <w:t>7</w:t>
            </w:r>
          </w:p>
        </w:tc>
        <w:tc>
          <w:tcPr>
            <w:tcW w:type="dxa" w:w="2268"/>
          </w:tcPr>
          <w:p>
            <w:pPr>
              <w:spacing w:before="60" w:after="60"/>
              <w:jc w:val="left"/>
            </w:pPr>
            <w:r/>
            <w:r>
              <w:rPr>
                <w:rFonts w:ascii="Calibri" w:hAnsi="Calibri"/>
                <w:b/>
                <w:color w:val="111827"/>
                <w:sz w:val="20"/>
              </w:rPr>
              <w:t>ПУБЛИКАЦИИ</w:t>
            </w:r>
          </w:p>
        </w:tc>
        <w:tc>
          <w:tcPr>
            <w:tcW w:type="dxa" w:w="6123"/>
          </w:tcPr>
          <w:p>
            <w:pPr>
              <w:spacing w:before="60" w:after="6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20"/>
              </w:rPr>
              <w:t>Карточки с DOI</w:t>
            </w:r>
          </w:p>
        </w:tc>
      </w:tr>
      <w:tr>
        <w:tc>
          <w:tcPr>
            <w:tcW w:type="dxa" w:w="680"/>
          </w:tcPr>
          <w:p>
            <w:pPr>
              <w:spacing w:before="60" w:after="60"/>
              <w:jc w:val="center"/>
            </w:pPr>
            <w:r/>
            <w:r>
              <w:rPr>
                <w:rFonts w:ascii="Calibri" w:hAnsi="Calibri"/>
                <w:b/>
                <w:color w:val="C48A2C"/>
                <w:sz w:val="20"/>
              </w:rPr>
              <w:t>8</w:t>
            </w:r>
          </w:p>
        </w:tc>
        <w:tc>
          <w:tcPr>
            <w:tcW w:type="dxa" w:w="2268"/>
          </w:tcPr>
          <w:p>
            <w:pPr>
              <w:spacing w:before="60" w:after="60"/>
              <w:jc w:val="left"/>
            </w:pPr>
            <w:r/>
            <w:r>
              <w:rPr>
                <w:rFonts w:ascii="Calibri" w:hAnsi="Calibri"/>
                <w:b/>
                <w:color w:val="111827"/>
                <w:sz w:val="20"/>
              </w:rPr>
              <w:t>КВИЗ</w:t>
            </w:r>
          </w:p>
        </w:tc>
        <w:tc>
          <w:tcPr>
            <w:tcW w:type="dxa" w:w="6123"/>
          </w:tcPr>
          <w:p>
            <w:pPr>
              <w:spacing w:before="60" w:after="6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20"/>
              </w:rPr>
              <w:t>Опционально, главное — простая форма связи</w:t>
            </w:r>
          </w:p>
        </w:tc>
      </w:tr>
      <w:tr>
        <w:tc>
          <w:tcPr>
            <w:tcW w:type="dxa" w:w="680"/>
          </w:tcPr>
          <w:p>
            <w:pPr>
              <w:spacing w:before="60" w:after="60"/>
              <w:jc w:val="center"/>
            </w:pPr>
            <w:r/>
            <w:r>
              <w:rPr>
                <w:rFonts w:ascii="Calibri" w:hAnsi="Calibri"/>
                <w:b/>
                <w:color w:val="C48A2C"/>
                <w:sz w:val="20"/>
              </w:rPr>
              <w:t>9</w:t>
            </w:r>
          </w:p>
        </w:tc>
        <w:tc>
          <w:tcPr>
            <w:tcW w:type="dxa" w:w="2268"/>
          </w:tcPr>
          <w:p>
            <w:pPr>
              <w:spacing w:before="60" w:after="60"/>
              <w:jc w:val="left"/>
            </w:pPr>
            <w:r/>
            <w:r>
              <w:rPr>
                <w:rFonts w:ascii="Calibri" w:hAnsi="Calibri"/>
                <w:b/>
                <w:color w:val="111827"/>
                <w:sz w:val="20"/>
              </w:rPr>
              <w:t>FOOTER</w:t>
            </w:r>
          </w:p>
        </w:tc>
        <w:tc>
          <w:tcPr>
            <w:tcW w:type="dxa" w:w="6123"/>
          </w:tcPr>
          <w:p>
            <w:pPr>
              <w:spacing w:before="60" w:after="6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20"/>
              </w:rPr>
              <w:t>Контакты, лого, копирайт</w:t>
            </w:r>
          </w:p>
        </w:tc>
      </w:tr>
    </w:tbl>
    <w:p>
      <w:pPr>
        <w:pStyle w:val="Heading1"/>
        <w:spacing w:before="360" w:after="120"/>
        <w:jc w:val="left"/>
      </w:pPr>
      <w:r>
        <w:rPr>
          <w:rFonts w:ascii="Calibri" w:hAnsi="Calibri"/>
          <w:color w:val="0D1B2A"/>
        </w:rPr>
        <w:t>ТРЕНДЫ ДЛЯ РЕАЛИЗАЦИИ (10 из 10 в одном HTML)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B0B0"/>
          <w:left w:val="single" w:sz="4" w:space="0" w:color="B0B0B0"/>
          <w:bottom w:val="single" w:sz="4" w:space="0" w:color="B0B0B0"/>
          <w:right w:val="single" w:sz="4" w:space="0" w:color="B0B0B0"/>
          <w:insideH w:val="single" w:sz="4" w:space="0" w:color="B0B0B0"/>
          <w:insideV w:val="single" w:sz="4" w:space="0" w:color="B0B0B0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680"/>
            <w:shd w:fill="0D1B2A"/>
          </w:tcPr>
          <w:p>
            <w:pPr>
              <w:spacing w:before="60" w:after="60"/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№</w:t>
            </w:r>
          </w:p>
        </w:tc>
        <w:tc>
          <w:tcPr>
            <w:tcW w:type="dxa" w:w="2551"/>
            <w:shd w:fill="0D1B2A"/>
          </w:tcPr>
          <w:p>
            <w:pPr>
              <w:spacing w:before="60" w:after="60"/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Тренд</w:t>
            </w:r>
          </w:p>
        </w:tc>
        <w:tc>
          <w:tcPr>
            <w:tcW w:type="dxa" w:w="3685"/>
            <w:shd w:fill="0D1B2A"/>
          </w:tcPr>
          <w:p>
            <w:pPr>
              <w:spacing w:before="60" w:after="60"/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Технология</w:t>
            </w:r>
          </w:p>
        </w:tc>
        <w:tc>
          <w:tcPr>
            <w:tcW w:type="dxa" w:w="1701"/>
            <w:shd w:fill="0D1B2A"/>
          </w:tcPr>
          <w:p>
            <w:pPr>
              <w:spacing w:before="60" w:after="60"/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Сложность</w:t>
            </w:r>
          </w:p>
        </w:tc>
      </w:tr>
      <w:tr>
        <w:tc>
          <w:tcPr>
            <w:tcW w:type="dxa" w:w="680"/>
          </w:tcPr>
          <w:p>
            <w:pPr>
              <w:spacing w:before="60" w:after="60"/>
              <w:jc w:val="center"/>
            </w:pPr>
            <w:r/>
            <w:r>
              <w:rPr>
                <w:rFonts w:ascii="Calibri" w:hAnsi="Calibri"/>
                <w:b/>
                <w:color w:val="C48A2C"/>
                <w:sz w:val="20"/>
              </w:rPr>
              <w:t>1</w:t>
            </w:r>
          </w:p>
        </w:tc>
        <w:tc>
          <w:tcPr>
            <w:tcW w:type="dxa" w:w="2551"/>
          </w:tcPr>
          <w:p>
            <w:pPr>
              <w:spacing w:before="60" w:after="60"/>
              <w:jc w:val="left"/>
            </w:pPr>
            <w:r/>
            <w:r>
              <w:rPr>
                <w:rFonts w:ascii="Calibri" w:hAnsi="Calibri"/>
                <w:b/>
                <w:color w:val="111827"/>
                <w:sz w:val="20"/>
              </w:rPr>
              <w:t>Scroll fade-in</w:t>
            </w:r>
          </w:p>
        </w:tc>
        <w:tc>
          <w:tcPr>
            <w:tcW w:type="dxa" w:w="3685"/>
          </w:tcPr>
          <w:p>
            <w:pPr>
              <w:spacing w:before="60" w:after="60"/>
              <w:jc w:val="left"/>
            </w:pPr>
            <w:r/>
            <w:r>
              <w:rPr>
                <w:rFonts w:ascii="Calibri" w:hAnsi="Calibri"/>
                <w:b w:val="0"/>
                <w:color w:val="19A0A5"/>
                <w:sz w:val="20"/>
              </w:rPr>
              <w:t>IntersectionObserver + CSS</w:t>
            </w:r>
          </w:p>
        </w:tc>
        <w:tc>
          <w:tcPr>
            <w:tcW w:type="dxa" w:w="1701"/>
          </w:tcPr>
          <w:p>
            <w:pPr>
              <w:spacing w:before="60" w:after="60"/>
              <w:jc w:val="center"/>
            </w:pPr>
            <w:r/>
            <w:r>
              <w:rPr>
                <w:rFonts w:ascii="Calibri" w:hAnsi="Calibri"/>
                <w:b/>
                <w:color w:val="228B22"/>
                <w:sz w:val="20"/>
              </w:rPr>
              <w:t>Просто</w:t>
            </w:r>
          </w:p>
        </w:tc>
      </w:tr>
      <w:tr>
        <w:tc>
          <w:tcPr>
            <w:tcW w:type="dxa" w:w="680"/>
          </w:tcPr>
          <w:p>
            <w:pPr>
              <w:spacing w:before="60" w:after="60"/>
              <w:jc w:val="center"/>
            </w:pPr>
            <w:r/>
            <w:r>
              <w:rPr>
                <w:rFonts w:ascii="Calibri" w:hAnsi="Calibri"/>
                <w:b/>
                <w:color w:val="C48A2C"/>
                <w:sz w:val="20"/>
              </w:rPr>
              <w:t>2</w:t>
            </w:r>
          </w:p>
        </w:tc>
        <w:tc>
          <w:tcPr>
            <w:tcW w:type="dxa" w:w="2551"/>
          </w:tcPr>
          <w:p>
            <w:pPr>
              <w:spacing w:before="60" w:after="60"/>
              <w:jc w:val="left"/>
            </w:pPr>
            <w:r/>
            <w:r>
              <w:rPr>
                <w:rFonts w:ascii="Calibri" w:hAnsi="Calibri"/>
                <w:b/>
                <w:color w:val="111827"/>
                <w:sz w:val="20"/>
              </w:rPr>
              <w:t>Bento Grid</w:t>
            </w:r>
          </w:p>
        </w:tc>
        <w:tc>
          <w:tcPr>
            <w:tcW w:type="dxa" w:w="3685"/>
          </w:tcPr>
          <w:p>
            <w:pPr>
              <w:spacing w:before="60" w:after="60"/>
              <w:jc w:val="left"/>
            </w:pPr>
            <w:r/>
            <w:r>
              <w:rPr>
                <w:rFonts w:ascii="Calibri" w:hAnsi="Calibri"/>
                <w:b w:val="0"/>
                <w:color w:val="19A0A5"/>
                <w:sz w:val="20"/>
              </w:rPr>
              <w:t>CSS Grid</w:t>
            </w:r>
          </w:p>
        </w:tc>
        <w:tc>
          <w:tcPr>
            <w:tcW w:type="dxa" w:w="1701"/>
          </w:tcPr>
          <w:p>
            <w:pPr>
              <w:spacing w:before="60" w:after="60"/>
              <w:jc w:val="center"/>
            </w:pPr>
            <w:r/>
            <w:r>
              <w:rPr>
                <w:rFonts w:ascii="Calibri" w:hAnsi="Calibri"/>
                <w:b/>
                <w:color w:val="228B22"/>
                <w:sz w:val="20"/>
              </w:rPr>
              <w:t>Просто</w:t>
            </w:r>
          </w:p>
        </w:tc>
      </w:tr>
      <w:tr>
        <w:tc>
          <w:tcPr>
            <w:tcW w:type="dxa" w:w="680"/>
          </w:tcPr>
          <w:p>
            <w:pPr>
              <w:spacing w:before="60" w:after="60"/>
              <w:jc w:val="center"/>
            </w:pPr>
            <w:r/>
            <w:r>
              <w:rPr>
                <w:rFonts w:ascii="Calibri" w:hAnsi="Calibri"/>
                <w:b/>
                <w:color w:val="C48A2C"/>
                <w:sz w:val="20"/>
              </w:rPr>
              <w:t>3</w:t>
            </w:r>
          </w:p>
        </w:tc>
        <w:tc>
          <w:tcPr>
            <w:tcW w:type="dxa" w:w="2551"/>
          </w:tcPr>
          <w:p>
            <w:pPr>
              <w:spacing w:before="60" w:after="60"/>
              <w:jc w:val="left"/>
            </w:pPr>
            <w:r/>
            <w:r>
              <w:rPr>
                <w:rFonts w:ascii="Calibri" w:hAnsi="Calibri"/>
                <w:b/>
                <w:color w:val="111827"/>
                <w:sz w:val="20"/>
              </w:rPr>
              <w:t>Glow-эффекты</w:t>
            </w:r>
          </w:p>
        </w:tc>
        <w:tc>
          <w:tcPr>
            <w:tcW w:type="dxa" w:w="3685"/>
          </w:tcPr>
          <w:p>
            <w:pPr>
              <w:spacing w:before="60" w:after="60"/>
              <w:jc w:val="left"/>
            </w:pPr>
            <w:r/>
            <w:r>
              <w:rPr>
                <w:rFonts w:ascii="Calibri" w:hAnsi="Calibri"/>
                <w:b w:val="0"/>
                <w:color w:val="19A0A5"/>
                <w:sz w:val="20"/>
              </w:rPr>
              <w:t>box-shadow</w:t>
            </w:r>
          </w:p>
        </w:tc>
        <w:tc>
          <w:tcPr>
            <w:tcW w:type="dxa" w:w="1701"/>
          </w:tcPr>
          <w:p>
            <w:pPr>
              <w:spacing w:before="60" w:after="60"/>
              <w:jc w:val="center"/>
            </w:pPr>
            <w:r/>
            <w:r>
              <w:rPr>
                <w:rFonts w:ascii="Calibri" w:hAnsi="Calibri"/>
                <w:b/>
                <w:color w:val="228B22"/>
                <w:sz w:val="20"/>
              </w:rPr>
              <w:t>Просто</w:t>
            </w:r>
          </w:p>
        </w:tc>
      </w:tr>
      <w:tr>
        <w:tc>
          <w:tcPr>
            <w:tcW w:type="dxa" w:w="680"/>
          </w:tcPr>
          <w:p>
            <w:pPr>
              <w:spacing w:before="60" w:after="60"/>
              <w:jc w:val="center"/>
            </w:pPr>
            <w:r/>
            <w:r>
              <w:rPr>
                <w:rFonts w:ascii="Calibri" w:hAnsi="Calibri"/>
                <w:b/>
                <w:color w:val="C48A2C"/>
                <w:sz w:val="20"/>
              </w:rPr>
              <w:t>4</w:t>
            </w:r>
          </w:p>
        </w:tc>
        <w:tc>
          <w:tcPr>
            <w:tcW w:type="dxa" w:w="2551"/>
          </w:tcPr>
          <w:p>
            <w:pPr>
              <w:spacing w:before="60" w:after="60"/>
              <w:jc w:val="left"/>
            </w:pPr>
            <w:r/>
            <w:r>
              <w:rPr>
                <w:rFonts w:ascii="Calibri" w:hAnsi="Calibri"/>
                <w:b/>
                <w:color w:val="111827"/>
                <w:sz w:val="20"/>
              </w:rPr>
              <w:t>Типографика-дизайн</w:t>
            </w:r>
          </w:p>
        </w:tc>
        <w:tc>
          <w:tcPr>
            <w:tcW w:type="dxa" w:w="3685"/>
          </w:tcPr>
          <w:p>
            <w:pPr>
              <w:spacing w:before="60" w:after="60"/>
              <w:jc w:val="left"/>
            </w:pPr>
            <w:r/>
            <w:r>
              <w:rPr>
                <w:rFonts w:ascii="Calibri" w:hAnsi="Calibri"/>
                <w:b w:val="0"/>
                <w:color w:val="19A0A5"/>
                <w:sz w:val="20"/>
              </w:rPr>
              <w:t>Playfair Display + clamp()</w:t>
            </w:r>
          </w:p>
        </w:tc>
        <w:tc>
          <w:tcPr>
            <w:tcW w:type="dxa" w:w="1701"/>
          </w:tcPr>
          <w:p>
            <w:pPr>
              <w:spacing w:before="60" w:after="60"/>
              <w:jc w:val="center"/>
            </w:pPr>
            <w:r/>
            <w:r>
              <w:rPr>
                <w:rFonts w:ascii="Calibri" w:hAnsi="Calibri"/>
                <w:b/>
                <w:color w:val="228B22"/>
                <w:sz w:val="20"/>
              </w:rPr>
              <w:t>Просто</w:t>
            </w:r>
          </w:p>
        </w:tc>
      </w:tr>
      <w:tr>
        <w:tc>
          <w:tcPr>
            <w:tcW w:type="dxa" w:w="680"/>
          </w:tcPr>
          <w:p>
            <w:pPr>
              <w:spacing w:before="60" w:after="60"/>
              <w:jc w:val="center"/>
            </w:pPr>
            <w:r/>
            <w:r>
              <w:rPr>
                <w:rFonts w:ascii="Calibri" w:hAnsi="Calibri"/>
                <w:b/>
                <w:color w:val="C48A2C"/>
                <w:sz w:val="20"/>
              </w:rPr>
              <w:t>5</w:t>
            </w:r>
          </w:p>
        </w:tc>
        <w:tc>
          <w:tcPr>
            <w:tcW w:type="dxa" w:w="2551"/>
          </w:tcPr>
          <w:p>
            <w:pPr>
              <w:spacing w:before="60" w:after="60"/>
              <w:jc w:val="left"/>
            </w:pPr>
            <w:r/>
            <w:r>
              <w:rPr>
                <w:rFonts w:ascii="Calibri" w:hAnsi="Calibri"/>
                <w:b/>
                <w:color w:val="111827"/>
                <w:sz w:val="20"/>
              </w:rPr>
              <w:t>Glassmorphism</w:t>
            </w:r>
          </w:p>
        </w:tc>
        <w:tc>
          <w:tcPr>
            <w:tcW w:type="dxa" w:w="3685"/>
          </w:tcPr>
          <w:p>
            <w:pPr>
              <w:spacing w:before="60" w:after="60"/>
              <w:jc w:val="left"/>
            </w:pPr>
            <w:r/>
            <w:r>
              <w:rPr>
                <w:rFonts w:ascii="Calibri" w:hAnsi="Calibri"/>
                <w:b w:val="0"/>
                <w:color w:val="19A0A5"/>
                <w:sz w:val="20"/>
              </w:rPr>
              <w:t>backdrop-filter</w:t>
            </w:r>
          </w:p>
        </w:tc>
        <w:tc>
          <w:tcPr>
            <w:tcW w:type="dxa" w:w="1701"/>
          </w:tcPr>
          <w:p>
            <w:pPr>
              <w:spacing w:before="60" w:after="60"/>
              <w:jc w:val="center"/>
            </w:pPr>
            <w:r/>
            <w:r>
              <w:rPr>
                <w:rFonts w:ascii="Calibri" w:hAnsi="Calibri"/>
                <w:b/>
                <w:color w:val="228B22"/>
                <w:sz w:val="20"/>
              </w:rPr>
              <w:t>Просто</w:t>
            </w:r>
          </w:p>
        </w:tc>
      </w:tr>
      <w:tr>
        <w:tc>
          <w:tcPr>
            <w:tcW w:type="dxa" w:w="680"/>
          </w:tcPr>
          <w:p>
            <w:pPr>
              <w:spacing w:before="60" w:after="60"/>
              <w:jc w:val="center"/>
            </w:pPr>
            <w:r/>
            <w:r>
              <w:rPr>
                <w:rFonts w:ascii="Calibri" w:hAnsi="Calibri"/>
                <w:b/>
                <w:color w:val="C48A2C"/>
                <w:sz w:val="20"/>
              </w:rPr>
              <w:t>6</w:t>
            </w:r>
          </w:p>
        </w:tc>
        <w:tc>
          <w:tcPr>
            <w:tcW w:type="dxa" w:w="2551"/>
          </w:tcPr>
          <w:p>
            <w:pPr>
              <w:spacing w:before="60" w:after="60"/>
              <w:jc w:val="left"/>
            </w:pPr>
            <w:r/>
            <w:r>
              <w:rPr>
                <w:rFonts w:ascii="Calibri" w:hAnsi="Calibri"/>
                <w:b/>
                <w:color w:val="111827"/>
                <w:sz w:val="20"/>
              </w:rPr>
              <w:t>Micro-interactions</w:t>
            </w:r>
          </w:p>
        </w:tc>
        <w:tc>
          <w:tcPr>
            <w:tcW w:type="dxa" w:w="3685"/>
          </w:tcPr>
          <w:p>
            <w:pPr>
              <w:spacing w:before="60" w:after="60"/>
              <w:jc w:val="left"/>
            </w:pPr>
            <w:r/>
            <w:r>
              <w:rPr>
                <w:rFonts w:ascii="Calibri" w:hAnsi="Calibri"/>
                <w:b w:val="0"/>
                <w:color w:val="19A0A5"/>
                <w:sz w:val="20"/>
              </w:rPr>
              <w:t>CSS transitions</w:t>
            </w:r>
          </w:p>
        </w:tc>
        <w:tc>
          <w:tcPr>
            <w:tcW w:type="dxa" w:w="1701"/>
          </w:tcPr>
          <w:p>
            <w:pPr>
              <w:spacing w:before="60" w:after="60"/>
              <w:jc w:val="center"/>
            </w:pPr>
            <w:r/>
            <w:r>
              <w:rPr>
                <w:rFonts w:ascii="Calibri" w:hAnsi="Calibri"/>
                <w:b/>
                <w:color w:val="228B22"/>
                <w:sz w:val="20"/>
              </w:rPr>
              <w:t>Просто</w:t>
            </w:r>
          </w:p>
        </w:tc>
      </w:tr>
      <w:tr>
        <w:tc>
          <w:tcPr>
            <w:tcW w:type="dxa" w:w="680"/>
          </w:tcPr>
          <w:p>
            <w:pPr>
              <w:spacing w:before="60" w:after="60"/>
              <w:jc w:val="center"/>
            </w:pPr>
            <w:r/>
            <w:r>
              <w:rPr>
                <w:rFonts w:ascii="Calibri" w:hAnsi="Calibri"/>
                <w:b/>
                <w:color w:val="C48A2C"/>
                <w:sz w:val="20"/>
              </w:rPr>
              <w:t>7</w:t>
            </w:r>
          </w:p>
        </w:tc>
        <w:tc>
          <w:tcPr>
            <w:tcW w:type="dxa" w:w="2551"/>
          </w:tcPr>
          <w:p>
            <w:pPr>
              <w:spacing w:before="60" w:after="60"/>
              <w:jc w:val="left"/>
            </w:pPr>
            <w:r/>
            <w:r>
              <w:rPr>
                <w:rFonts w:ascii="Calibri" w:hAnsi="Calibri"/>
                <w:b/>
                <w:color w:val="111827"/>
                <w:sz w:val="20"/>
              </w:rPr>
              <w:t>Dark/Light секции</w:t>
            </w:r>
          </w:p>
        </w:tc>
        <w:tc>
          <w:tcPr>
            <w:tcW w:type="dxa" w:w="3685"/>
          </w:tcPr>
          <w:p>
            <w:pPr>
              <w:spacing w:before="60" w:after="60"/>
              <w:jc w:val="left"/>
            </w:pPr>
            <w:r/>
            <w:r>
              <w:rPr>
                <w:rFonts w:ascii="Calibri" w:hAnsi="Calibri"/>
                <w:b w:val="0"/>
                <w:color w:val="19A0A5"/>
                <w:sz w:val="20"/>
              </w:rPr>
              <w:t>background-color</w:t>
            </w:r>
          </w:p>
        </w:tc>
        <w:tc>
          <w:tcPr>
            <w:tcW w:type="dxa" w:w="1701"/>
          </w:tcPr>
          <w:p>
            <w:pPr>
              <w:spacing w:before="60" w:after="60"/>
              <w:jc w:val="center"/>
            </w:pPr>
            <w:r/>
            <w:r>
              <w:rPr>
                <w:rFonts w:ascii="Calibri" w:hAnsi="Calibri"/>
                <w:b/>
                <w:color w:val="228B22"/>
                <w:sz w:val="20"/>
              </w:rPr>
              <w:t>Просто</w:t>
            </w:r>
          </w:p>
        </w:tc>
      </w:tr>
      <w:tr>
        <w:tc>
          <w:tcPr>
            <w:tcW w:type="dxa" w:w="680"/>
          </w:tcPr>
          <w:p>
            <w:pPr>
              <w:spacing w:before="60" w:after="60"/>
              <w:jc w:val="center"/>
            </w:pPr>
            <w:r/>
            <w:r>
              <w:rPr>
                <w:rFonts w:ascii="Calibri" w:hAnsi="Calibri"/>
                <w:b/>
                <w:color w:val="C48A2C"/>
                <w:sz w:val="20"/>
              </w:rPr>
              <w:t>8</w:t>
            </w:r>
          </w:p>
        </w:tc>
        <w:tc>
          <w:tcPr>
            <w:tcW w:type="dxa" w:w="2551"/>
          </w:tcPr>
          <w:p>
            <w:pPr>
              <w:spacing w:before="60" w:after="60"/>
              <w:jc w:val="left"/>
            </w:pPr>
            <w:r/>
            <w:r>
              <w:rPr>
                <w:rFonts w:ascii="Calibri" w:hAnsi="Calibri"/>
                <w:b/>
                <w:color w:val="111827"/>
                <w:sz w:val="20"/>
              </w:rPr>
              <w:t>Counter animation</w:t>
            </w:r>
          </w:p>
        </w:tc>
        <w:tc>
          <w:tcPr>
            <w:tcW w:type="dxa" w:w="3685"/>
          </w:tcPr>
          <w:p>
            <w:pPr>
              <w:spacing w:before="60" w:after="60"/>
              <w:jc w:val="left"/>
            </w:pPr>
            <w:r/>
            <w:r>
              <w:rPr>
                <w:rFonts w:ascii="Calibri" w:hAnsi="Calibri"/>
                <w:b w:val="0"/>
                <w:color w:val="19A0A5"/>
                <w:sz w:val="20"/>
              </w:rPr>
              <w:t>requestAnimationFrame</w:t>
            </w:r>
          </w:p>
        </w:tc>
        <w:tc>
          <w:tcPr>
            <w:tcW w:type="dxa" w:w="1701"/>
          </w:tcPr>
          <w:p>
            <w:pPr>
              <w:spacing w:before="60" w:after="60"/>
              <w:jc w:val="center"/>
            </w:pPr>
            <w:r/>
            <w:r>
              <w:rPr>
                <w:rFonts w:ascii="Calibri" w:hAnsi="Calibri"/>
                <w:b/>
                <w:color w:val="C48A2C"/>
                <w:sz w:val="20"/>
              </w:rPr>
              <w:t>Средне</w:t>
            </w:r>
          </w:p>
        </w:tc>
      </w:tr>
      <w:tr>
        <w:tc>
          <w:tcPr>
            <w:tcW w:type="dxa" w:w="680"/>
          </w:tcPr>
          <w:p>
            <w:pPr>
              <w:spacing w:before="60" w:after="60"/>
              <w:jc w:val="center"/>
            </w:pPr>
            <w:r/>
            <w:r>
              <w:rPr>
                <w:rFonts w:ascii="Calibri" w:hAnsi="Calibri"/>
                <w:b/>
                <w:color w:val="C48A2C"/>
                <w:sz w:val="20"/>
              </w:rPr>
              <w:t>9</w:t>
            </w:r>
          </w:p>
        </w:tc>
        <w:tc>
          <w:tcPr>
            <w:tcW w:type="dxa" w:w="2551"/>
          </w:tcPr>
          <w:p>
            <w:pPr>
              <w:spacing w:before="60" w:after="60"/>
              <w:jc w:val="left"/>
            </w:pPr>
            <w:r/>
            <w:r>
              <w:rPr>
                <w:rFonts w:ascii="Calibri" w:hAnsi="Calibri"/>
                <w:b/>
                <w:color w:val="111827"/>
                <w:sz w:val="20"/>
              </w:rPr>
              <w:t>Аккордеоны</w:t>
            </w:r>
          </w:p>
        </w:tc>
        <w:tc>
          <w:tcPr>
            <w:tcW w:type="dxa" w:w="3685"/>
          </w:tcPr>
          <w:p>
            <w:pPr>
              <w:spacing w:before="60" w:after="60"/>
              <w:jc w:val="left"/>
            </w:pPr>
            <w:r/>
            <w:r>
              <w:rPr>
                <w:rFonts w:ascii="Calibri" w:hAnsi="Calibri"/>
                <w:b w:val="0"/>
                <w:color w:val="19A0A5"/>
                <w:sz w:val="20"/>
              </w:rPr>
              <w:t>details/summary</w:t>
            </w:r>
          </w:p>
        </w:tc>
        <w:tc>
          <w:tcPr>
            <w:tcW w:type="dxa" w:w="1701"/>
          </w:tcPr>
          <w:p>
            <w:pPr>
              <w:spacing w:before="60" w:after="60"/>
              <w:jc w:val="center"/>
            </w:pPr>
            <w:r/>
            <w:r>
              <w:rPr>
                <w:rFonts w:ascii="Calibri" w:hAnsi="Calibri"/>
                <w:b/>
                <w:color w:val="228B22"/>
                <w:sz w:val="20"/>
              </w:rPr>
              <w:t>Просто</w:t>
            </w:r>
          </w:p>
        </w:tc>
      </w:tr>
      <w:tr>
        <w:tc>
          <w:tcPr>
            <w:tcW w:type="dxa" w:w="680"/>
          </w:tcPr>
          <w:p>
            <w:pPr>
              <w:spacing w:before="60" w:after="60"/>
              <w:jc w:val="center"/>
            </w:pPr>
            <w:r/>
            <w:r>
              <w:rPr>
                <w:rFonts w:ascii="Calibri" w:hAnsi="Calibri"/>
                <w:b/>
                <w:color w:val="C48A2C"/>
                <w:sz w:val="20"/>
              </w:rPr>
              <w:t>10</w:t>
            </w:r>
          </w:p>
        </w:tc>
        <w:tc>
          <w:tcPr>
            <w:tcW w:type="dxa" w:w="2551"/>
          </w:tcPr>
          <w:p>
            <w:pPr>
              <w:spacing w:before="60" w:after="60"/>
              <w:jc w:val="left"/>
            </w:pPr>
            <w:r/>
            <w:r>
              <w:rPr>
                <w:rFonts w:ascii="Calibri" w:hAnsi="Calibri"/>
                <w:b/>
                <w:color w:val="111827"/>
                <w:sz w:val="20"/>
              </w:rPr>
              <w:t>Authenticity-first</w:t>
            </w:r>
          </w:p>
        </w:tc>
        <w:tc>
          <w:tcPr>
            <w:tcW w:type="dxa" w:w="3685"/>
          </w:tcPr>
          <w:p>
            <w:pPr>
              <w:spacing w:before="60" w:after="60"/>
              <w:jc w:val="left"/>
            </w:pPr>
            <w:r/>
            <w:r>
              <w:rPr>
                <w:rFonts w:ascii="Calibri" w:hAnsi="Calibri"/>
                <w:b w:val="0"/>
                <w:color w:val="19A0A5"/>
                <w:sz w:val="20"/>
              </w:rPr>
              <w:t>Копирайтинг</w:t>
            </w:r>
          </w:p>
        </w:tc>
        <w:tc>
          <w:tcPr>
            <w:tcW w:type="dxa" w:w="1701"/>
          </w:tcPr>
          <w:p>
            <w:pPr>
              <w:spacing w:before="60" w:after="60"/>
              <w:jc w:val="center"/>
            </w:pPr>
            <w:r/>
            <w:r>
              <w:rPr>
                <w:rFonts w:ascii="Calibri" w:hAnsi="Calibri"/>
                <w:b/>
                <w:color w:val="228B22"/>
                <w:sz w:val="20"/>
              </w:rPr>
              <w:t>Просто</w:t>
            </w:r>
          </w:p>
        </w:tc>
      </w:tr>
    </w:tbl>
    <w:p>
      <w:pPr>
        <w:pStyle w:val="Heading1"/>
        <w:spacing w:before="360" w:after="120"/>
        <w:jc w:val="left"/>
      </w:pPr>
      <w:r>
        <w:rPr>
          <w:rFonts w:ascii="Calibri" w:hAnsi="Calibri"/>
          <w:color w:val="0D1B2A"/>
        </w:rPr>
        <w:t>ТЕХНИЧЕСКИЙ СТЕК</w:t>
      </w:r>
    </w:p>
    <w:p>
      <w:pPr>
        <w:pStyle w:val="ListBullet"/>
      </w:pPr>
      <w:r>
        <w:rPr>
          <w:rFonts w:ascii="Calibri" w:hAnsi="Calibri"/>
          <w:sz w:val="22"/>
        </w:rPr>
        <w:t>Tailwind v4 CDN (одна строка)</w:t>
      </w:r>
    </w:p>
    <w:p>
      <w:pPr>
        <w:pStyle w:val="ListBullet"/>
      </w:pPr>
      <w:r>
        <w:rPr>
          <w:rFonts w:ascii="Calibri" w:hAnsi="Calibri"/>
          <w:sz w:val="22"/>
        </w:rPr>
        <w:t>IntersectionObserver (scroll-анимации)</w:t>
      </w:r>
    </w:p>
    <w:p>
      <w:pPr>
        <w:pStyle w:val="ListBullet"/>
      </w:pPr>
      <w:r>
        <w:rPr>
          <w:rFonts w:ascii="Calibri" w:hAnsi="Calibri"/>
          <w:sz w:val="22"/>
        </w:rPr>
        <w:t>scroll-behavior: smooth</w:t>
      </w:r>
    </w:p>
    <w:p>
      <w:pPr>
        <w:pStyle w:val="ListBullet"/>
      </w:pPr>
      <w:r>
        <w:rPr>
          <w:rFonts w:ascii="Calibri" w:hAnsi="Calibri"/>
          <w:sz w:val="22"/>
        </w:rPr>
        <w:t>Sticky header с backdrop-filter: blur</w:t>
      </w:r>
    </w:p>
    <w:p>
      <w:pPr>
        <w:pStyle w:val="ListBullet"/>
      </w:pPr>
      <w:r>
        <w:rPr>
          <w:rFonts w:ascii="Calibri" w:hAnsi="Calibri"/>
          <w:sz w:val="22"/>
        </w:rPr>
        <w:t>Formspree (формы без бэкенда)</w:t>
      </w:r>
    </w:p>
    <w:p>
      <w:pPr>
        <w:pStyle w:val="ListBullet"/>
      </w:pPr>
      <w:r>
        <w:rPr>
          <w:rFonts w:ascii="Calibri" w:hAnsi="Calibri"/>
          <w:sz w:val="22"/>
        </w:rPr>
        <w:t>SVG лого инлайн</w:t>
      </w:r>
    </w:p>
    <w:p>
      <w:pPr>
        <w:pStyle w:val="ListBullet"/>
      </w:pPr>
      <w:r>
        <w:rPr>
          <w:rFonts w:ascii="Calibri" w:hAnsi="Calibri"/>
          <w:sz w:val="22"/>
        </w:rPr>
        <w:t>Mobile-first, responsive</w:t>
      </w:r>
    </w:p>
    <w:p>
      <w:pPr>
        <w:pStyle w:val="Heading1"/>
        <w:spacing w:before="360" w:after="120"/>
        <w:jc w:val="left"/>
      </w:pPr>
      <w:r>
        <w:rPr>
          <w:rFonts w:ascii="Calibri" w:hAnsi="Calibri"/>
          <w:color w:val="0D1B2A"/>
        </w:rPr>
        <w:t>ЧТО ДЕЛАТЬ ДАЛЬШЕ</w:t>
      </w:r>
    </w:p>
    <w:p>
      <w:pPr>
        <w:pStyle w:val="Heading2"/>
        <w:spacing w:before="360" w:after="120"/>
        <w:jc w:val="left"/>
      </w:pPr>
      <w:r>
        <w:rPr>
          <w:rFonts w:ascii="Calibri" w:hAnsi="Calibri"/>
          <w:color w:val="19A0A5"/>
        </w:rPr>
        <w:t>Для сайта-визитки (текущая задача):</w:t>
      </w:r>
    </w:p>
    <w:p>
      <w:pPr>
        <w:spacing w:after="60"/>
      </w:pPr>
      <w:r>
        <w:rPr>
          <w:rFonts w:ascii="Calibri" w:hAnsi="Calibri"/>
          <w:b/>
          <w:color w:val="C48A2C"/>
          <w:sz w:val="22"/>
        </w:rPr>
        <w:t xml:space="preserve">1. </w:t>
      </w:r>
      <w:r>
        <w:rPr>
          <w:rFonts w:ascii="Calibri" w:hAnsi="Calibri"/>
          <w:sz w:val="22"/>
        </w:rPr>
        <w:t>Собрать index.html по улучшенной структуре</w:t>
      </w:r>
    </w:p>
    <w:p>
      <w:pPr>
        <w:spacing w:after="60"/>
      </w:pPr>
      <w:r>
        <w:rPr>
          <w:rFonts w:ascii="Calibri" w:hAnsi="Calibri"/>
          <w:b/>
          <w:color w:val="C48A2C"/>
          <w:sz w:val="22"/>
        </w:rPr>
        <w:t xml:space="preserve">2. </w:t>
      </w:r>
      <w:r>
        <w:rPr>
          <w:rFonts w:ascii="Calibri" w:hAnsi="Calibri"/>
          <w:sz w:val="22"/>
        </w:rPr>
        <w:t>Применить все 10 трендов</w:t>
      </w:r>
    </w:p>
    <w:p>
      <w:pPr>
        <w:spacing w:after="60"/>
      </w:pPr>
      <w:r>
        <w:rPr>
          <w:rFonts w:ascii="Calibri" w:hAnsi="Calibri"/>
          <w:b/>
          <w:color w:val="C48A2C"/>
          <w:sz w:val="22"/>
        </w:rPr>
        <w:t xml:space="preserve">3. </w:t>
      </w:r>
      <w:r>
        <w:rPr>
          <w:rFonts w:ascii="Calibri" w:hAnsi="Calibri"/>
          <w:sz w:val="22"/>
        </w:rPr>
        <w:t>Реализовать квиз + простую форму связи</w:t>
      </w:r>
    </w:p>
    <w:p>
      <w:pPr>
        <w:spacing w:after="60"/>
      </w:pPr>
      <w:r>
        <w:rPr>
          <w:rFonts w:ascii="Calibri" w:hAnsi="Calibri"/>
          <w:b/>
          <w:color w:val="C48A2C"/>
          <w:sz w:val="22"/>
        </w:rPr>
        <w:t xml:space="preserve">4. </w:t>
      </w:r>
      <w:r>
        <w:rPr>
          <w:rFonts w:ascii="Calibri" w:hAnsi="Calibri"/>
          <w:sz w:val="22"/>
        </w:rPr>
        <w:t>Адаптировать под мобильные</w:t>
      </w:r>
    </w:p>
    <w:p>
      <w:pPr>
        <w:pStyle w:val="Heading2"/>
        <w:spacing w:before="360" w:after="120"/>
        <w:jc w:val="left"/>
      </w:pPr>
      <w:r>
        <w:rPr>
          <w:rFonts w:ascii="Calibri" w:hAnsi="Calibri"/>
          <w:color w:val="19A0A5"/>
        </w:rPr>
        <w:t>Для платформы АРТАИС (следующий этап):</w:t>
      </w:r>
    </w:p>
    <w:p>
      <w:pPr>
        <w:spacing w:after="60"/>
      </w:pPr>
      <w:r>
        <w:rPr>
          <w:rFonts w:ascii="Calibri" w:hAnsi="Calibri"/>
          <w:b/>
          <w:color w:val="C48A2C"/>
          <w:sz w:val="22"/>
        </w:rPr>
        <w:t xml:space="preserve">1. </w:t>
      </w:r>
      <w:r>
        <w:rPr>
          <w:rFonts w:ascii="Calibri" w:hAnsi="Calibri"/>
          <w:sz w:val="22"/>
        </w:rPr>
        <w:t>Отдельный лендинг с техническим наполнением</w:t>
      </w:r>
    </w:p>
    <w:p>
      <w:pPr>
        <w:spacing w:after="60"/>
      </w:pPr>
      <w:r>
        <w:rPr>
          <w:rFonts w:ascii="Calibri" w:hAnsi="Calibri"/>
          <w:b/>
          <w:color w:val="C48A2C"/>
          <w:sz w:val="22"/>
        </w:rPr>
        <w:t xml:space="preserve">2. </w:t>
      </w:r>
      <w:r>
        <w:rPr>
          <w:rFonts w:ascii="Calibri" w:hAnsi="Calibri"/>
          <w:sz w:val="22"/>
        </w:rPr>
        <w:t>Блок для госзаказчиков</w:t>
      </w:r>
    </w:p>
    <w:p>
      <w:pPr>
        <w:spacing w:after="60"/>
      </w:pPr>
      <w:r>
        <w:rPr>
          <w:rFonts w:ascii="Calibri" w:hAnsi="Calibri"/>
          <w:b/>
          <w:color w:val="C48A2C"/>
          <w:sz w:val="22"/>
        </w:rPr>
        <w:t xml:space="preserve">3. </w:t>
      </w:r>
      <w:r>
        <w:rPr>
          <w:rFonts w:ascii="Calibri" w:hAnsi="Calibri"/>
          <w:sz w:val="22"/>
        </w:rPr>
        <w:t>Демо-доступ</w:t>
      </w:r>
    </w:p>
    <w:p>
      <w:pPr>
        <w:spacing w:after="60"/>
      </w:pPr>
      <w:r>
        <w:rPr>
          <w:rFonts w:ascii="Calibri" w:hAnsi="Calibri"/>
          <w:b/>
          <w:color w:val="C48A2C"/>
          <w:sz w:val="22"/>
        </w:rPr>
        <w:t xml:space="preserve">4. </w:t>
      </w:r>
      <w:r>
        <w:rPr>
          <w:rFonts w:ascii="Calibri" w:hAnsi="Calibri"/>
          <w:sz w:val="22"/>
        </w:rPr>
        <w:t>Документация (КП, техописание, условия пилота)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1182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