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C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b/>
          <w:color w:val="000000"/>
          <w:sz w:val="26"/>
          <w:szCs w:val="26"/>
        </w:rPr>
      </w:pPr>
      <w:r>
        <w:rPr>
          <w:rFonts w:cs="Times"/>
          <w:b/>
          <w:color w:val="000000"/>
          <w:sz w:val="26"/>
          <w:szCs w:val="26"/>
        </w:rPr>
        <w:t>1. INTRODUCTION</w:t>
      </w: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b/>
          <w:color w:val="000000"/>
          <w:sz w:val="26"/>
          <w:szCs w:val="26"/>
        </w:rPr>
      </w:pPr>
      <w:r>
        <w:rPr>
          <w:rFonts w:cs="Times"/>
          <w:b/>
          <w:color w:val="000000"/>
          <w:sz w:val="26"/>
          <w:szCs w:val="26"/>
        </w:rPr>
        <w:t xml:space="preserve">1.2 </w:t>
      </w:r>
      <w:r w:rsidRPr="00945517">
        <w:rPr>
          <w:rFonts w:cs="Times"/>
          <w:b/>
          <w:color w:val="000000"/>
          <w:sz w:val="26"/>
          <w:szCs w:val="26"/>
        </w:rPr>
        <w:t>SCOPE</w:t>
      </w: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TrackMe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system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is </w:t>
      </w:r>
      <w:proofErr w:type="spellStart"/>
      <w:r w:rsidRPr="00945517">
        <w:rPr>
          <w:rFonts w:cs="Times"/>
          <w:color w:val="000000"/>
          <w:sz w:val="26"/>
          <w:szCs w:val="26"/>
        </w:rPr>
        <w:t>designed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provide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track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their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location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health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status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regularly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if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necessary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ensure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that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it is </w:t>
      </w:r>
      <w:proofErr w:type="spellStart"/>
      <w:r w:rsidRPr="00945517">
        <w:rPr>
          <w:rFonts w:cs="Times"/>
          <w:color w:val="000000"/>
          <w:sz w:val="26"/>
          <w:szCs w:val="26"/>
        </w:rPr>
        <w:t>forwarded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third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parties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/>
          <w:sz w:val="26"/>
          <w:szCs w:val="26"/>
        </w:rPr>
        <w:t>TrackMe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supports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three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different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servises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such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as Data4Help, </w:t>
      </w:r>
      <w:proofErr w:type="spellStart"/>
      <w:r w:rsidRPr="00945517">
        <w:rPr>
          <w:rFonts w:cs="Times"/>
          <w:color w:val="000000"/>
          <w:sz w:val="26"/>
          <w:szCs w:val="26"/>
        </w:rPr>
        <w:t>AutomatedSOS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Track4Run. </w:t>
      </w: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945517">
        <w:rPr>
          <w:rFonts w:cs="Times"/>
          <w:color w:val="000000"/>
          <w:sz w:val="26"/>
          <w:szCs w:val="26"/>
        </w:rPr>
        <w:t>In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Data4Help, </w:t>
      </w:r>
      <w:proofErr w:type="spellStart"/>
      <w:r w:rsidRPr="00945517">
        <w:rPr>
          <w:rFonts w:cs="Times"/>
          <w:color w:val="000000"/>
          <w:sz w:val="26"/>
          <w:szCs w:val="26"/>
        </w:rPr>
        <w:t>when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register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system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system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takes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personal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information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them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for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instances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SSN, e-mail, </w:t>
      </w:r>
      <w:proofErr w:type="spellStart"/>
      <w:r w:rsidRPr="00945517">
        <w:rPr>
          <w:rFonts w:cs="Times"/>
          <w:color w:val="000000"/>
          <w:sz w:val="26"/>
          <w:szCs w:val="26"/>
        </w:rPr>
        <w:t>gender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chronic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disease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that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have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nationality</w:t>
      </w:r>
      <w:proofErr w:type="spellEnd"/>
      <w:r w:rsidRPr="00945517">
        <w:rPr>
          <w:rFonts w:cs="Times"/>
          <w:color w:val="000000"/>
          <w:sz w:val="26"/>
          <w:szCs w:val="26"/>
        </w:rPr>
        <w:t>.</w:t>
      </w:r>
      <w:r w:rsidRPr="00945517">
        <w:rPr>
          <w:rFonts w:cs="Times"/>
          <w:color w:val="FF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addition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infividual's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location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pulse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blood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rate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and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heart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rate </w:t>
      </w:r>
      <w:r w:rsidRPr="00945517">
        <w:rPr>
          <w:rFonts w:cs="Times"/>
          <w:color w:val="000000"/>
          <w:sz w:val="26"/>
          <w:szCs w:val="26"/>
        </w:rPr>
        <w:t xml:space="preserve">is </w:t>
      </w:r>
      <w:proofErr w:type="spellStart"/>
      <w:r w:rsidRPr="00945517">
        <w:rPr>
          <w:rFonts w:cs="Times"/>
          <w:color w:val="000000"/>
          <w:sz w:val="26"/>
          <w:szCs w:val="26"/>
        </w:rPr>
        <w:t>taken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with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help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sensors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on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smart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device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/>
          <w:sz w:val="26"/>
          <w:szCs w:val="26"/>
        </w:rPr>
        <w:t>These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 </w:t>
      </w:r>
      <w:proofErr w:type="spellStart"/>
      <w:r w:rsidRPr="00945517">
        <w:rPr>
          <w:rFonts w:cs="Times"/>
          <w:color w:val="000000"/>
          <w:sz w:val="26"/>
          <w:szCs w:val="26"/>
        </w:rPr>
        <w:t>are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stored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in a </w:t>
      </w:r>
      <w:proofErr w:type="spellStart"/>
      <w:r w:rsidRPr="00945517">
        <w:rPr>
          <w:rFonts w:cs="Times"/>
          <w:color w:val="000000"/>
          <w:sz w:val="26"/>
          <w:szCs w:val="26"/>
        </w:rPr>
        <w:t>database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shared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with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third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parties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if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requested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within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permission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such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as a </w:t>
      </w:r>
      <w:proofErr w:type="spellStart"/>
      <w:r w:rsidRPr="00945517">
        <w:rPr>
          <w:rFonts w:cs="Times"/>
          <w:color w:val="000000"/>
          <w:sz w:val="26"/>
          <w:szCs w:val="26"/>
        </w:rPr>
        <w:t>hospital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On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other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this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system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supports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access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anonymized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 of </w:t>
      </w:r>
      <w:proofErr w:type="spellStart"/>
      <w:r w:rsidRPr="00945517">
        <w:rPr>
          <w:rFonts w:cs="Times"/>
          <w:color w:val="000000"/>
          <w:sz w:val="26"/>
          <w:szCs w:val="26"/>
        </w:rPr>
        <w:t>groups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when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identity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them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should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not be </w:t>
      </w:r>
      <w:proofErr w:type="spellStart"/>
      <w:r w:rsidRPr="00945517">
        <w:rPr>
          <w:rFonts w:cs="Times"/>
          <w:color w:val="000000"/>
          <w:sz w:val="26"/>
          <w:szCs w:val="26"/>
        </w:rPr>
        <w:t>identified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third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parties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At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same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time,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will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be </w:t>
      </w:r>
      <w:proofErr w:type="spellStart"/>
      <w:r w:rsidRPr="00945517">
        <w:rPr>
          <w:rFonts w:cs="Times"/>
          <w:color w:val="000000"/>
          <w:sz w:val="26"/>
          <w:szCs w:val="26"/>
        </w:rPr>
        <w:t>able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follow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own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 </w:t>
      </w:r>
      <w:proofErr w:type="spellStart"/>
      <w:r w:rsidRPr="00945517">
        <w:rPr>
          <w:rFonts w:cs="Times"/>
          <w:color w:val="000000"/>
          <w:sz w:val="26"/>
          <w:szCs w:val="26"/>
        </w:rPr>
        <w:t>via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application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approve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reject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third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parties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that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want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use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own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data.</w:t>
      </w: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FF0000"/>
          <w:sz w:val="26"/>
          <w:szCs w:val="26"/>
        </w:rPr>
      </w:pPr>
      <w:proofErr w:type="spellStart"/>
      <w:r w:rsidRPr="00945517">
        <w:rPr>
          <w:rFonts w:cs="Times"/>
          <w:color w:val="000000"/>
          <w:sz w:val="26"/>
          <w:szCs w:val="26"/>
        </w:rPr>
        <w:t>AutomatesSOS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second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service </w:t>
      </w:r>
      <w:proofErr w:type="spellStart"/>
      <w:r w:rsidRPr="00945517">
        <w:rPr>
          <w:rFonts w:cs="Times"/>
          <w:color w:val="000000"/>
          <w:sz w:val="26"/>
          <w:szCs w:val="26"/>
        </w:rPr>
        <w:t>offered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TrackMe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is </w:t>
      </w:r>
      <w:proofErr w:type="spellStart"/>
      <w:r w:rsidRPr="00945517">
        <w:rPr>
          <w:rFonts w:cs="Times"/>
          <w:color w:val="000000"/>
          <w:sz w:val="26"/>
          <w:szCs w:val="26"/>
        </w:rPr>
        <w:t>more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engaging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for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especially</w:t>
      </w:r>
      <w:proofErr w:type="spellEnd"/>
      <w:r w:rsidRPr="00945517">
        <w:rPr>
          <w:rFonts w:cs="Times"/>
          <w:color w:val="FF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elderly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people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 of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registered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AutomatesSOS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tracked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-time.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values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such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as </w:t>
      </w:r>
      <w:proofErr w:type="spellStart"/>
      <w:r w:rsidRPr="00945517">
        <w:rPr>
          <w:rFonts w:cs="Times"/>
          <w:color w:val="000000"/>
          <w:sz w:val="26"/>
          <w:szCs w:val="26"/>
        </w:rPr>
        <w:t>pulse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meter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accelerometer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gyroscope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barometer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related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health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 of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taken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controlled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thresholds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/>
          <w:sz w:val="26"/>
          <w:szCs w:val="26"/>
        </w:rPr>
        <w:t>When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health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data of </w:t>
      </w:r>
      <w:proofErr w:type="spellStart"/>
      <w:r w:rsidRPr="00945517">
        <w:rPr>
          <w:rFonts w:cs="Times"/>
          <w:color w:val="000000"/>
          <w:sz w:val="26"/>
          <w:szCs w:val="26"/>
        </w:rPr>
        <w:t>these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people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fall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below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a </w:t>
      </w:r>
      <w:proofErr w:type="spellStart"/>
      <w:r w:rsidRPr="00945517">
        <w:rPr>
          <w:rFonts w:cs="Times"/>
          <w:color w:val="000000"/>
          <w:sz w:val="26"/>
          <w:szCs w:val="26"/>
        </w:rPr>
        <w:t>certain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threshold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health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status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location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them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transmitted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nearest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hospital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An </w:t>
      </w:r>
      <w:proofErr w:type="spellStart"/>
      <w:r w:rsidRPr="00945517">
        <w:rPr>
          <w:rFonts w:cs="Times"/>
          <w:color w:val="000000"/>
          <w:sz w:val="26"/>
          <w:szCs w:val="26"/>
        </w:rPr>
        <w:t>ambulance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is sent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individual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by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providing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necessary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service </w:t>
      </w:r>
      <w:proofErr w:type="spellStart"/>
      <w:r w:rsidRPr="00945517">
        <w:rPr>
          <w:rFonts w:cs="Times"/>
          <w:color w:val="000000"/>
          <w:sz w:val="26"/>
          <w:szCs w:val="26"/>
        </w:rPr>
        <w:t>by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hospital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After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the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SOS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notification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is sent,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individuals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’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health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status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location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,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notification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time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and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which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third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party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is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shared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with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this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information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keep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on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TrackMe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side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and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the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individual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will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be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able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to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view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it in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history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at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any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time.</w:t>
      </w: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</w:p>
    <w:p w:rsidR="00D54FC7" w:rsidRPr="00945517" w:rsidRDefault="00D54FC7" w:rsidP="00D54FC7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945517">
        <w:rPr>
          <w:rFonts w:cs="Times"/>
          <w:color w:val="000000"/>
          <w:sz w:val="26"/>
          <w:szCs w:val="26"/>
        </w:rPr>
        <w:t>Another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service is Track4Run </w:t>
      </w:r>
      <w:proofErr w:type="spellStart"/>
      <w:r w:rsidRPr="00945517">
        <w:rPr>
          <w:rFonts w:cs="Times"/>
          <w:color w:val="000000"/>
          <w:sz w:val="26"/>
          <w:szCs w:val="26"/>
        </w:rPr>
        <w:t>supports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organizers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define a </w:t>
      </w:r>
      <w:proofErr w:type="spellStart"/>
      <w:r w:rsidRPr="00945517">
        <w:rPr>
          <w:rFonts w:cs="Times"/>
          <w:color w:val="000000"/>
          <w:sz w:val="26"/>
          <w:szCs w:val="26"/>
        </w:rPr>
        <w:t>path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for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run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Organizers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define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the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running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date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and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location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 on </w:t>
      </w:r>
      <w:proofErr w:type="spellStart"/>
      <w:r w:rsidRPr="00945517">
        <w:rPr>
          <w:rFonts w:cs="Times"/>
          <w:color w:val="000000" w:themeColor="text1"/>
          <w:sz w:val="26"/>
          <w:szCs w:val="26"/>
        </w:rPr>
        <w:t>TrackMe</w:t>
      </w:r>
      <w:proofErr w:type="spellEnd"/>
      <w:r w:rsidRPr="00945517">
        <w:rPr>
          <w:rFonts w:cs="Times"/>
          <w:color w:val="000000" w:themeColor="text1"/>
          <w:sz w:val="26"/>
          <w:szCs w:val="26"/>
        </w:rPr>
        <w:t xml:space="preserve">. </w:t>
      </w:r>
      <w:proofErr w:type="spellStart"/>
      <w:r w:rsidRPr="00945517">
        <w:rPr>
          <w:rFonts w:cs="Times"/>
          <w:color w:val="000000"/>
          <w:sz w:val="26"/>
          <w:szCs w:val="26"/>
        </w:rPr>
        <w:t>Runners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register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organization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track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own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path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position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in </w:t>
      </w:r>
      <w:proofErr w:type="spellStart"/>
      <w:r w:rsidRPr="00945517">
        <w:rPr>
          <w:rFonts w:cs="Times"/>
          <w:color w:val="000000"/>
          <w:sz w:val="26"/>
          <w:szCs w:val="26"/>
        </w:rPr>
        <w:t>real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-time.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instant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positions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runners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are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shown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to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organizers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and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spectators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on </w:t>
      </w:r>
      <w:proofErr w:type="spellStart"/>
      <w:r w:rsidRPr="00945517">
        <w:rPr>
          <w:rFonts w:cs="Times"/>
          <w:color w:val="000000"/>
          <w:sz w:val="26"/>
          <w:szCs w:val="26"/>
        </w:rPr>
        <w:t>the</w:t>
      </w:r>
      <w:proofErr w:type="spellEnd"/>
      <w:r w:rsidRPr="00945517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="Times"/>
          <w:color w:val="000000"/>
          <w:sz w:val="26"/>
          <w:szCs w:val="26"/>
        </w:rPr>
        <w:t>map</w:t>
      </w:r>
      <w:proofErr w:type="spellEnd"/>
      <w:r w:rsidRPr="00945517">
        <w:rPr>
          <w:rFonts w:cs="Times"/>
          <w:color w:val="000000"/>
          <w:sz w:val="26"/>
          <w:szCs w:val="26"/>
        </w:rPr>
        <w:t>.</w:t>
      </w:r>
    </w:p>
    <w:p w:rsidR="00D54FC7" w:rsidRPr="0094551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26"/>
          <w:szCs w:val="26"/>
        </w:rPr>
      </w:pPr>
    </w:p>
    <w:p w:rsidR="00D54FC7" w:rsidRPr="0094551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26"/>
          <w:szCs w:val="26"/>
        </w:rPr>
      </w:pPr>
    </w:p>
    <w:p w:rsidR="00D54FC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26"/>
          <w:szCs w:val="26"/>
        </w:rPr>
      </w:pPr>
    </w:p>
    <w:p w:rsidR="00D54FC7" w:rsidRPr="0094551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lastRenderedPageBreak/>
        <w:t xml:space="preserve">1.3 </w:t>
      </w:r>
      <w:r w:rsidRPr="00945517">
        <w:rPr>
          <w:rFonts w:cstheme="minorHAnsi"/>
          <w:b/>
          <w:color w:val="000000"/>
          <w:sz w:val="26"/>
          <w:szCs w:val="26"/>
        </w:rPr>
        <w:t xml:space="preserve">Analysis of World </w:t>
      </w:r>
      <w:proofErr w:type="spellStart"/>
      <w:r w:rsidRPr="00945517">
        <w:rPr>
          <w:rFonts w:cstheme="minorHAnsi"/>
          <w:b/>
          <w:color w:val="000000"/>
          <w:sz w:val="26"/>
          <w:szCs w:val="26"/>
        </w:rPr>
        <w:t>and</w:t>
      </w:r>
      <w:proofErr w:type="spellEnd"/>
      <w:r w:rsidRPr="00945517">
        <w:rPr>
          <w:rFonts w:cstheme="minorHAnsi"/>
          <w:b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theme="minorHAnsi"/>
          <w:b/>
          <w:color w:val="000000"/>
          <w:sz w:val="26"/>
          <w:szCs w:val="26"/>
        </w:rPr>
        <w:t>Shared</w:t>
      </w:r>
      <w:proofErr w:type="spellEnd"/>
      <w:r w:rsidRPr="00945517">
        <w:rPr>
          <w:rFonts w:cstheme="minorHAnsi"/>
          <w:b/>
          <w:color w:val="000000"/>
          <w:sz w:val="26"/>
          <w:szCs w:val="26"/>
        </w:rPr>
        <w:t xml:space="preserve"> </w:t>
      </w:r>
      <w:proofErr w:type="spellStart"/>
      <w:r w:rsidRPr="00945517">
        <w:rPr>
          <w:rFonts w:cstheme="minorHAnsi"/>
          <w:b/>
          <w:color w:val="000000"/>
          <w:sz w:val="26"/>
          <w:szCs w:val="26"/>
        </w:rPr>
        <w:t>Phenomena</w:t>
      </w:r>
      <w:proofErr w:type="spellEnd"/>
    </w:p>
    <w:p w:rsidR="00D54FC7" w:rsidRPr="0094551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eastAsia="MS Mincho" w:cstheme="minorHAnsi"/>
          <w:color w:val="000000"/>
          <w:sz w:val="26"/>
          <w:szCs w:val="26"/>
        </w:rPr>
      </w:pPr>
    </w:p>
    <w:tbl>
      <w:tblPr>
        <w:tblStyle w:val="KlavuzTablo1Ak-Vurgu3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54FC7" w:rsidRPr="00945517" w:rsidTr="0075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4FC7" w:rsidRPr="00945517" w:rsidRDefault="00D54FC7" w:rsidP="0075013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="MS Mincho" w:cstheme="minorHAnsi"/>
                <w:color w:val="000000"/>
                <w:sz w:val="26"/>
                <w:szCs w:val="26"/>
              </w:rPr>
            </w:pPr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  <w:u w:val="single"/>
              </w:rPr>
              <w:t>World</w:t>
            </w:r>
          </w:p>
        </w:tc>
        <w:tc>
          <w:tcPr>
            <w:tcW w:w="3019" w:type="dxa"/>
          </w:tcPr>
          <w:p w:rsidR="00D54FC7" w:rsidRPr="00945517" w:rsidRDefault="00D54FC7" w:rsidP="0075013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  <w:u w:val="single"/>
              </w:rPr>
              <w:t>Shared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  <w:u w:val="single"/>
              </w:rPr>
              <w:t>Phenomena</w:t>
            </w:r>
            <w:proofErr w:type="spellEnd"/>
          </w:p>
        </w:tc>
        <w:tc>
          <w:tcPr>
            <w:tcW w:w="3019" w:type="dxa"/>
          </w:tcPr>
          <w:p w:rsidR="00D54FC7" w:rsidRPr="00945517" w:rsidRDefault="00D54FC7" w:rsidP="0075013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  <w:u w:val="single"/>
              </w:rPr>
              <w:t>Machine</w:t>
            </w:r>
          </w:p>
        </w:tc>
      </w:tr>
      <w:tr w:rsidR="00D54FC7" w:rsidRPr="00945517" w:rsidTr="0075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Having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a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smart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device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Having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a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unique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SSN.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307" w:hanging="307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Making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the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monitoring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to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receive</w:t>
            </w:r>
            <w:proofErr w:type="spellEnd"/>
            <w:r w:rsidRPr="00945517">
              <w:rPr>
                <w:rFonts w:cs="Times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Measuring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of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values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pulse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velocity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etc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.)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with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sensors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Measuring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health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and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location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by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smart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device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Dispatching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ambulance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Defining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threshold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values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Organizing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 xml:space="preserve"> a </w:t>
            </w:r>
            <w:proofErr w:type="spellStart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run</w:t>
            </w:r>
            <w:proofErr w:type="spellEnd"/>
            <w:r w:rsidRPr="00945517">
              <w:rPr>
                <w:rFonts w:eastAsia="MS Mincho" w:cstheme="minorHAnsi"/>
                <w:b w:val="0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eastAsia="MS Mincho" w:cstheme="minorHAnsi"/>
                <w:color w:val="000000"/>
                <w:sz w:val="26"/>
                <w:szCs w:val="26"/>
              </w:rPr>
            </w:pPr>
          </w:p>
        </w:tc>
        <w:tc>
          <w:tcPr>
            <w:tcW w:w="3019" w:type="dxa"/>
          </w:tcPr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Receiving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individuals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’ profile data.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Receiving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health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and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location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from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smart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device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Transmission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of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received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to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application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personal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or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anonymized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Defining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pre-confirmed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list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Notifying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individuals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about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sharing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Approve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or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reject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sharing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Notifying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third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party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about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rejection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Showing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View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share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history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View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own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data.</w:t>
            </w:r>
          </w:p>
          <w:p w:rsidR="00D54FC7" w:rsidRPr="00945517" w:rsidRDefault="00D54FC7" w:rsidP="00750136">
            <w:pPr>
              <w:pStyle w:val="ListeParagraf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Notifying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third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party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e.g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hospital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)</w:t>
            </w:r>
          </w:p>
          <w:p w:rsidR="00D54FC7" w:rsidRPr="00945517" w:rsidRDefault="00D54FC7" w:rsidP="00750136">
            <w:pPr>
              <w:pStyle w:val="ListeParagraf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Defining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path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Enrolling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to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run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Tracking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runners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9" w:type="dxa"/>
          </w:tcPr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Controlling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SSN.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Storing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received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in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database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Controlling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anonymization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Checking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pre-confirmed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list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Preparing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Storing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data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request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Comparing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measured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values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with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sensors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and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threshold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values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  <w:p w:rsidR="00D54FC7" w:rsidRPr="00945517" w:rsidRDefault="00D54FC7" w:rsidP="00750136">
            <w:pPr>
              <w:pStyle w:val="ListeParagraf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/>
                <w:sz w:val="26"/>
                <w:szCs w:val="26"/>
              </w:rPr>
            </w:pP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Storing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 xml:space="preserve"> SOS </w:t>
            </w:r>
            <w:proofErr w:type="spellStart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information</w:t>
            </w:r>
            <w:proofErr w:type="spellEnd"/>
            <w:r w:rsidRPr="00945517">
              <w:rPr>
                <w:rFonts w:eastAsia="MS Mincho" w:cstheme="minorHAnsi"/>
                <w:color w:val="000000"/>
                <w:sz w:val="26"/>
                <w:szCs w:val="26"/>
              </w:rPr>
              <w:t>.</w:t>
            </w:r>
          </w:p>
        </w:tc>
      </w:tr>
    </w:tbl>
    <w:p w:rsidR="00D54FC7" w:rsidRPr="0094551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eastAsia="MS Mincho" w:cstheme="minorHAnsi"/>
          <w:color w:val="000000"/>
          <w:sz w:val="26"/>
          <w:szCs w:val="26"/>
        </w:rPr>
        <w:sectPr w:rsidR="00D54FC7" w:rsidRPr="00945517" w:rsidSect="002D6059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D54FC7" w:rsidRPr="00987CBA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lastRenderedPageBreak/>
        <w:t>1.4 GOALS</w:t>
      </w:r>
      <w:bookmarkStart w:id="0" w:name="_GoBack"/>
      <w:bookmarkEnd w:id="0"/>
    </w:p>
    <w:p w:rsidR="00D54FC7" w:rsidRDefault="00D54FC7" w:rsidP="00D54FC7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  <w:sz w:val="26"/>
          <w:szCs w:val="26"/>
        </w:rPr>
      </w:pPr>
      <w:proofErr w:type="spellStart"/>
      <w:r w:rsidRPr="00987CBA">
        <w:rPr>
          <w:rFonts w:cstheme="minorHAnsi"/>
          <w:color w:val="000000"/>
          <w:sz w:val="26"/>
          <w:szCs w:val="26"/>
        </w:rPr>
        <w:t>We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thought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about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the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possible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customers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, Data4Help,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AutomatedSOS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, Track4Run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what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they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should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provide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them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,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so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we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planned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to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give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our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system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these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features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: </w:t>
      </w:r>
    </w:p>
    <w:p w:rsidR="00D54FC7" w:rsidRPr="00567270" w:rsidRDefault="00D54FC7" w:rsidP="00D54FC7">
      <w:pPr>
        <w:spacing w:line="360" w:lineRule="auto"/>
        <w:rPr>
          <w:rFonts w:cstheme="minorHAnsi"/>
          <w:b/>
          <w:color w:val="000000" w:themeColor="text1"/>
          <w:sz w:val="26"/>
          <w:szCs w:val="26"/>
        </w:rPr>
      </w:pPr>
      <w:r>
        <w:rPr>
          <w:rFonts w:cstheme="minorHAnsi"/>
          <w:b/>
          <w:color w:val="000000" w:themeColor="text1"/>
          <w:sz w:val="26"/>
          <w:szCs w:val="26"/>
        </w:rPr>
        <w:t>Data4Help</w:t>
      </w:r>
    </w:p>
    <w:p w:rsidR="00D54FC7" w:rsidRPr="00CA5911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outlineLvl w:val="0"/>
        <w:rPr>
          <w:rFonts w:cstheme="minorHAnsi"/>
          <w:color w:val="000000" w:themeColor="text1"/>
          <w:sz w:val="26"/>
          <w:szCs w:val="26"/>
        </w:rPr>
      </w:pP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</w:p>
    <w:p w:rsidR="00D54FC7" w:rsidRPr="00CA5911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[G1]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collect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store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on Data4Help.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desired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from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are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: profile data,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data,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567270">
        <w:rPr>
          <w:rFonts w:cstheme="minorHAnsi"/>
          <w:color w:val="000000" w:themeColor="text1"/>
          <w:sz w:val="26"/>
          <w:szCs w:val="26"/>
        </w:rPr>
        <w:t>chronic</w:t>
      </w:r>
      <w:proofErr w:type="spellEnd"/>
      <w:r w:rsidRPr="00567270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567270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[G2]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share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they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allowed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Pr="00CA5911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[G3]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update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personal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they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have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used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while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registering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delete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own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account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[G4]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select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shared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these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shared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Pr="00A0083D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[G5]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track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own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data.</w:t>
      </w:r>
    </w:p>
    <w:p w:rsidR="00D54FC7" w:rsidRPr="00567270" w:rsidRDefault="00D54FC7" w:rsidP="00D54FC7">
      <w:pPr>
        <w:pStyle w:val="ListeParagraf"/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</w:p>
    <w:p w:rsidR="00D54FC7" w:rsidRPr="00987CBA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/>
          <w:sz w:val="26"/>
          <w:szCs w:val="26"/>
        </w:rPr>
      </w:pPr>
      <w:proofErr w:type="spellStart"/>
      <w:r w:rsidRPr="00987CBA">
        <w:rPr>
          <w:rFonts w:cstheme="minorHAnsi"/>
          <w:color w:val="000000"/>
          <w:sz w:val="26"/>
          <w:szCs w:val="26"/>
        </w:rPr>
        <w:t>For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third</w:t>
      </w:r>
      <w:proofErr w:type="spellEnd"/>
      <w:r w:rsidRPr="00987CBA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987CBA">
        <w:rPr>
          <w:rFonts w:cstheme="minorHAnsi"/>
          <w:color w:val="000000"/>
          <w:sz w:val="26"/>
          <w:szCs w:val="26"/>
        </w:rPr>
        <w:t>parties</w:t>
      </w:r>
      <w:proofErr w:type="spellEnd"/>
      <w:r w:rsidRPr="00987CBA">
        <w:rPr>
          <w:rFonts w:cstheme="minorHAnsi"/>
          <w:color w:val="000000"/>
          <w:sz w:val="26"/>
          <w:szCs w:val="26"/>
        </w:rPr>
        <w:t>:</w:t>
      </w:r>
    </w:p>
    <w:p w:rsidR="00D54FC7" w:rsidRPr="00CA5911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[G6] Third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access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specific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' data.</w:t>
      </w:r>
    </w:p>
    <w:p w:rsidR="00D54FC7" w:rsidRPr="00CA5911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[G7] Third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access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anonymized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of 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group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Pr="00987CBA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360"/>
        <w:rPr>
          <w:rFonts w:cstheme="minorHAnsi"/>
          <w:color w:val="000000"/>
          <w:sz w:val="26"/>
          <w:szCs w:val="26"/>
        </w:rPr>
      </w:pPr>
    </w:p>
    <w:p w:rsidR="00D54FC7" w:rsidRPr="00987CBA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outlineLvl w:val="0"/>
        <w:rPr>
          <w:rFonts w:cstheme="minorHAnsi"/>
          <w:b/>
          <w:color w:val="000000"/>
          <w:sz w:val="26"/>
          <w:szCs w:val="26"/>
        </w:rPr>
      </w:pPr>
      <w:proofErr w:type="spellStart"/>
      <w:r w:rsidRPr="00987CBA">
        <w:rPr>
          <w:rFonts w:cstheme="minorHAnsi"/>
          <w:b/>
          <w:color w:val="000000"/>
          <w:sz w:val="26"/>
          <w:szCs w:val="26"/>
        </w:rPr>
        <w:t>AutomatedSOS</w:t>
      </w:r>
      <w:proofErr w:type="spellEnd"/>
      <w:r w:rsidRPr="00987CBA">
        <w:rPr>
          <w:rFonts w:cstheme="minorHAnsi"/>
          <w:b/>
          <w:color w:val="000000"/>
          <w:sz w:val="26"/>
          <w:szCs w:val="26"/>
        </w:rPr>
        <w:t>:</w:t>
      </w:r>
    </w:p>
    <w:p w:rsidR="00D54FC7" w:rsidRPr="00CA5911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[G8]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Sends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notification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nearest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hospital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values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fall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below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certain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threshold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. </w:t>
      </w:r>
    </w:p>
    <w:p w:rsidR="00D54FC7" w:rsidRPr="00567270" w:rsidRDefault="00D54FC7" w:rsidP="00D54FC7">
      <w:pPr>
        <w:pStyle w:val="ListeParagraf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b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[G9]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keep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SOS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history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. </w:t>
      </w:r>
    </w:p>
    <w:p w:rsidR="00D54FC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b/>
          <w:color w:val="000000" w:themeColor="text1"/>
          <w:sz w:val="26"/>
          <w:szCs w:val="26"/>
        </w:rPr>
      </w:pPr>
    </w:p>
    <w:p w:rsidR="00D54FC7" w:rsidRPr="00567270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b/>
          <w:color w:val="000000" w:themeColor="text1"/>
          <w:sz w:val="26"/>
          <w:szCs w:val="26"/>
        </w:rPr>
      </w:pPr>
    </w:p>
    <w:p w:rsidR="00D54FC7" w:rsidRPr="00987CBA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outlineLvl w:val="0"/>
        <w:rPr>
          <w:rFonts w:cstheme="minorHAnsi"/>
          <w:b/>
          <w:color w:val="000000"/>
          <w:sz w:val="26"/>
          <w:szCs w:val="26"/>
        </w:rPr>
      </w:pPr>
      <w:r w:rsidRPr="00987CBA">
        <w:rPr>
          <w:rFonts w:cstheme="minorHAnsi"/>
          <w:b/>
          <w:color w:val="000000"/>
          <w:sz w:val="26"/>
          <w:szCs w:val="26"/>
        </w:rPr>
        <w:t>Track4Run:</w:t>
      </w:r>
    </w:p>
    <w:p w:rsidR="00D54FC7" w:rsidRPr="00CA5911" w:rsidRDefault="00D54FC7" w:rsidP="00D54FC7">
      <w:pPr>
        <w:pStyle w:val="ListeParagraf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[G10]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Organizers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specify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paths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running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Pr="00CA5911" w:rsidRDefault="00D54FC7" w:rsidP="00D54FC7">
      <w:pPr>
        <w:pStyle w:val="ListeParagraf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[G11]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register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as 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runner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unique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code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organization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Pr="00CA5911" w:rsidRDefault="00D54FC7" w:rsidP="00D54FC7">
      <w:pPr>
        <w:pStyle w:val="ListeParagraf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[G12]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Runners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track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path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map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real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-time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during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running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Pr="00CA5911" w:rsidRDefault="00D54FC7" w:rsidP="00D54FC7">
      <w:pPr>
        <w:pStyle w:val="ListeParagraf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CA5911">
        <w:rPr>
          <w:rFonts w:cstheme="minorHAnsi"/>
          <w:color w:val="000000" w:themeColor="text1"/>
          <w:sz w:val="26"/>
          <w:szCs w:val="26"/>
        </w:rPr>
        <w:t xml:space="preserve">[G13]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Organizers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spactators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runners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'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instant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locations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on 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map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>.</w:t>
      </w:r>
    </w:p>
    <w:p w:rsidR="00D54FC7" w:rsidRDefault="00D54FC7" w:rsidP="00D54FC7"/>
    <w:p w:rsidR="00D54FC7" w:rsidRPr="00945517" w:rsidRDefault="00D54FC7" w:rsidP="00D54FC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cstheme="minorHAnsi"/>
          <w:b/>
          <w:color w:val="000000"/>
          <w:sz w:val="26"/>
          <w:szCs w:val="26"/>
        </w:rPr>
      </w:pPr>
    </w:p>
    <w:p w:rsidR="00D54FC7" w:rsidRPr="00945517" w:rsidRDefault="00D54FC7" w:rsidP="00D54FC7">
      <w:pPr>
        <w:rPr>
          <w:sz w:val="26"/>
          <w:szCs w:val="26"/>
        </w:rPr>
      </w:pPr>
    </w:p>
    <w:p w:rsidR="00B32327" w:rsidRDefault="00B32327"/>
    <w:sectPr w:rsidR="00B32327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6A55"/>
    <w:multiLevelType w:val="hybridMultilevel"/>
    <w:tmpl w:val="D6D8DEB4"/>
    <w:lvl w:ilvl="0" w:tplc="241A5F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044ED6"/>
    <w:multiLevelType w:val="hybridMultilevel"/>
    <w:tmpl w:val="95BCF6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5F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F3C4C"/>
    <w:multiLevelType w:val="hybridMultilevel"/>
    <w:tmpl w:val="213EA3B6"/>
    <w:lvl w:ilvl="0" w:tplc="15A4A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7"/>
    <w:rsid w:val="002D6059"/>
    <w:rsid w:val="00B32327"/>
    <w:rsid w:val="00D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0FE82"/>
  <w15:chartTrackingRefBased/>
  <w15:docId w15:val="{DB7FA619-609D-A647-B357-503AE77F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F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4FC7"/>
    <w:pPr>
      <w:ind w:left="720"/>
      <w:contextualSpacing/>
    </w:pPr>
  </w:style>
  <w:style w:type="table" w:styleId="KlavuzTablo1Ak-Vurgu3">
    <w:name w:val="Grid Table 1 Light Accent 3"/>
    <w:basedOn w:val="NormalTablo"/>
    <w:uiPriority w:val="46"/>
    <w:rsid w:val="00D54FC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2018-11-03T15:17:00Z</dcterms:created>
  <dcterms:modified xsi:type="dcterms:W3CDTF">2018-11-03T15:19:00Z</dcterms:modified>
</cp:coreProperties>
</file>