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August 25,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u w:val="single"/>
          <w:rtl w:val="0"/>
        </w:rPr>
        <w:t xml:space="preserve">VIA FEDERAL EXPRESS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U.S. Department of Homeland Security</w:t>
      </w:r>
    </w:p>
    <w:p w:rsidR="00000000" w:rsidDel="00000000" w:rsidP="00000000" w:rsidRDefault="00000000" w:rsidRPr="00000000" w14:paraId="00000005">
      <w:pPr>
        <w:rPr/>
      </w:pPr>
      <w:r w:rsidDel="00000000" w:rsidR="00000000" w:rsidRPr="00000000">
        <w:rPr>
          <w:rtl w:val="0"/>
        </w:rPr>
        <w:t xml:space="preserve">United States Citizenship and Immigration Services</w:t>
      </w:r>
    </w:p>
    <w:p w:rsidR="00000000" w:rsidDel="00000000" w:rsidP="00000000" w:rsidRDefault="00000000" w:rsidRPr="00000000" w14:paraId="00000006">
      <w:pPr>
        <w:rPr/>
      </w:pPr>
      <w:r w:rsidDel="00000000" w:rsidR="00000000" w:rsidRPr="00000000">
        <w:rPr>
          <w:rtl w:val="0"/>
        </w:rPr>
        <w:t xml:space="preserve">USCIS Chicago Lockbox</w:t>
      </w:r>
    </w:p>
    <w:p w:rsidR="00000000" w:rsidDel="00000000" w:rsidP="00000000" w:rsidRDefault="00000000" w:rsidRPr="00000000" w14:paraId="00000007">
      <w:pPr>
        <w:rPr/>
      </w:pPr>
      <w:r w:rsidDel="00000000" w:rsidR="00000000" w:rsidRPr="00000000">
        <w:rPr>
          <w:rtl w:val="0"/>
        </w:rPr>
        <w:t xml:space="preserve">Attn: N-400 (Box 4380)</w:t>
      </w:r>
    </w:p>
    <w:p w:rsidR="00000000" w:rsidDel="00000000" w:rsidP="00000000" w:rsidRDefault="00000000" w:rsidRPr="00000000" w14:paraId="00000008">
      <w:pPr>
        <w:rPr/>
      </w:pPr>
      <w:r w:rsidDel="00000000" w:rsidR="00000000" w:rsidRPr="00000000">
        <w:rPr>
          <w:rtl w:val="0"/>
        </w:rPr>
        <w:t xml:space="preserve">131 S. Dearborn, 3rd Floor</w:t>
      </w:r>
    </w:p>
    <w:p w:rsidR="00000000" w:rsidDel="00000000" w:rsidP="00000000" w:rsidRDefault="00000000" w:rsidRPr="00000000" w14:paraId="00000009">
      <w:pPr>
        <w:rPr/>
      </w:pPr>
      <w:r w:rsidDel="00000000" w:rsidR="00000000" w:rsidRPr="00000000">
        <w:rPr>
          <w:rtl w:val="0"/>
        </w:rPr>
        <w:t xml:space="preserve">Chicago, IL 60603-5517</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Re:</w:t>
        <w:tab/>
        <w:t xml:space="preserve">Form N-400, Application for Naturalization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ab/>
        <w:t xml:space="preserve">Applicant:</w:t>
        <w:tab/>
        <w:t xml:space="preserve">Ms. Lauren Rae Garth</w:t>
      </w:r>
    </w:p>
    <w:p w:rsidR="00000000" w:rsidDel="00000000" w:rsidP="00000000" w:rsidRDefault="00000000" w:rsidRPr="00000000" w14:paraId="0000000E">
      <w:pPr>
        <w:rPr/>
      </w:pPr>
      <w:r w:rsidDel="00000000" w:rsidR="00000000" w:rsidRPr="00000000">
        <w:rPr>
          <w:rtl w:val="0"/>
        </w:rPr>
        <w:tab/>
        <w:tab/>
        <w:t xml:space="preserve">DOB:</w:t>
        <w:tab/>
        <w:tab/>
        <w:t xml:space="preserve">May 24, 1990</w:t>
      </w:r>
    </w:p>
    <w:p w:rsidR="00000000" w:rsidDel="00000000" w:rsidP="00000000" w:rsidRDefault="00000000" w:rsidRPr="00000000" w14:paraId="0000000F">
      <w:pPr>
        <w:rPr/>
      </w:pPr>
      <w:r w:rsidDel="00000000" w:rsidR="00000000" w:rsidRPr="00000000">
        <w:rPr>
          <w:rtl w:val="0"/>
        </w:rPr>
        <w:tab/>
        <w:tab/>
        <w:t xml:space="preserve">COB/CON:</w:t>
        <w:tab/>
        <w:t xml:space="preserve">Australia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Whom It May Concern: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Enclosed please find an application for naturalization for Ms. Lauren Rae Garth, an Australian national. Ms. Garth has completed eight years of permanent residency, in addition to eight years of marriage and continuous cohabitation with her U.S. citizen spouse, Mr. Brent Steven Jacobs. Accordingly, Ms. Garth is eligible for naturalization under section 319 of the Immigration and Naturalization Act. 8 U.S.C. § 1430(a); 8 CFR § 319.1(a).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