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4E54" w:rsidRPr="00E16AE7" w:rsidRDefault="00CF4E54" w:rsidP="008203FA">
      <w:pPr>
        <w:jc w:val="center"/>
        <w:rPr>
          <w:rFonts w:cs="Times New Roman"/>
          <w:b/>
          <w:szCs w:val="24"/>
        </w:rPr>
      </w:pPr>
    </w:p>
    <w:p w:rsidR="0071104C" w:rsidRPr="00E16AE7" w:rsidRDefault="0071104C"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Times New Roman"/>
          <w:szCs w:val="24"/>
        </w:rPr>
      </w:pPr>
      <w:r w:rsidRPr="00E16AE7">
        <w:rPr>
          <w:rFonts w:cs="Times New Roman"/>
          <w:szCs w:val="24"/>
        </w:rPr>
        <w:t>UNITED STATES DEPARTMENT OF HOMELAND SECURITY</w:t>
      </w:r>
    </w:p>
    <w:p w:rsidR="0071104C" w:rsidRPr="00E16AE7" w:rsidRDefault="0071104C"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Times New Roman"/>
          <w:szCs w:val="24"/>
        </w:rPr>
      </w:pPr>
      <w:r w:rsidRPr="00E16AE7">
        <w:rPr>
          <w:rFonts w:cs="Times New Roman"/>
          <w:szCs w:val="24"/>
        </w:rPr>
        <w:t>UNITED STATES CITIZENSHIP AND IMMIGRATION SERVICES</w:t>
      </w:r>
    </w:p>
    <w:p w:rsidR="0071104C" w:rsidRPr="00E16AE7" w:rsidRDefault="00A67E4D" w:rsidP="00C25B98">
      <w:pPr>
        <w:pBdr>
          <w:bottom w:val="single" w:sz="12" w:space="1" w:color="auto"/>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Times New Roman"/>
          <w:szCs w:val="24"/>
        </w:rPr>
      </w:pPr>
      <w:r w:rsidRPr="00E16AE7">
        <w:rPr>
          <w:rFonts w:cs="Times New Roman"/>
          <w:szCs w:val="24"/>
        </w:rPr>
        <w:t>MILWAUKEE FIELD OFFICE</w:t>
      </w:r>
    </w:p>
    <w:p w:rsidR="00A67E4D" w:rsidRPr="00E16AE7" w:rsidRDefault="00A67E4D" w:rsidP="00C25B98">
      <w:pPr>
        <w:pBdr>
          <w:bottom w:val="single" w:sz="12" w:space="1" w:color="auto"/>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cs="Times New Roman"/>
          <w:szCs w:val="24"/>
        </w:rPr>
      </w:pPr>
    </w:p>
    <w:p w:rsidR="00A67E4D" w:rsidRPr="00E16AE7" w:rsidRDefault="00A67E4D"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Times New Roman"/>
          <w:szCs w:val="24"/>
        </w:rPr>
      </w:pPr>
    </w:p>
    <w:p w:rsidR="00A67E4D" w:rsidRPr="00E16AE7" w:rsidRDefault="00A67E4D" w:rsidP="00C25B98">
      <w:pPr>
        <w:tabs>
          <w:tab w:val="left" w:pos="720"/>
          <w:tab w:val="left" w:pos="1440"/>
          <w:tab w:val="left" w:pos="2160"/>
          <w:tab w:val="left" w:pos="2880"/>
          <w:tab w:val="left" w:pos="3600"/>
          <w:tab w:val="left" w:pos="4320"/>
          <w:tab w:val="left" w:pos="5040"/>
          <w:tab w:val="left" w:pos="6480"/>
          <w:tab w:val="left" w:pos="7200"/>
          <w:tab w:val="left" w:pos="7920"/>
          <w:tab w:val="left" w:pos="8640"/>
          <w:tab w:val="left" w:pos="9360"/>
        </w:tabs>
        <w:ind w:left="720" w:hanging="720"/>
        <w:rPr>
          <w:rFonts w:cs="Times New Roman"/>
          <w:szCs w:val="24"/>
        </w:rPr>
      </w:pPr>
      <w:r w:rsidRPr="00E16AE7">
        <w:rPr>
          <w:rFonts w:cs="Times New Roman"/>
          <w:szCs w:val="24"/>
        </w:rPr>
        <w:t xml:space="preserve">In the matter of: </w:t>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t>)</w:t>
      </w:r>
    </w:p>
    <w:p w:rsidR="00A67E4D" w:rsidRPr="00E16AE7" w:rsidRDefault="00A67E4D" w:rsidP="00C25B98">
      <w:pPr>
        <w:tabs>
          <w:tab w:val="left" w:pos="720"/>
          <w:tab w:val="left" w:pos="1440"/>
          <w:tab w:val="left" w:pos="2160"/>
          <w:tab w:val="left" w:pos="2880"/>
          <w:tab w:val="left" w:pos="3600"/>
          <w:tab w:val="left" w:pos="4320"/>
          <w:tab w:val="left" w:pos="5040"/>
          <w:tab w:val="left" w:pos="6480"/>
          <w:tab w:val="left" w:pos="7200"/>
          <w:tab w:val="left" w:pos="7920"/>
          <w:tab w:val="left" w:pos="8640"/>
          <w:tab w:val="left" w:pos="9360"/>
        </w:tabs>
        <w:ind w:left="720" w:hanging="720"/>
        <w:rPr>
          <w:rFonts w:cs="Times New Roman"/>
          <w:szCs w:val="24"/>
        </w:rPr>
      </w:pP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t>)</w:t>
      </w:r>
    </w:p>
    <w:p w:rsidR="0071104C" w:rsidRPr="00E16AE7" w:rsidRDefault="00A67E4D" w:rsidP="00C25B98">
      <w:pPr>
        <w:tabs>
          <w:tab w:val="left" w:pos="720"/>
          <w:tab w:val="left" w:pos="1440"/>
          <w:tab w:val="left" w:pos="2160"/>
          <w:tab w:val="left" w:pos="2880"/>
          <w:tab w:val="left" w:pos="3600"/>
          <w:tab w:val="left" w:pos="4320"/>
          <w:tab w:val="left" w:pos="5040"/>
          <w:tab w:val="left" w:pos="6480"/>
          <w:tab w:val="left" w:pos="7200"/>
          <w:tab w:val="left" w:pos="7920"/>
          <w:tab w:val="left" w:pos="8640"/>
          <w:tab w:val="left" w:pos="9360"/>
        </w:tabs>
        <w:ind w:left="720" w:hanging="720"/>
        <w:rPr>
          <w:rFonts w:cs="Times New Roman"/>
          <w:b/>
          <w:szCs w:val="24"/>
        </w:rPr>
      </w:pPr>
      <w:r w:rsidRPr="00E16AE7">
        <w:rPr>
          <w:rFonts w:cs="Times New Roman"/>
          <w:szCs w:val="24"/>
        </w:rPr>
        <w:t>BRENT STEVEN JACOBS,</w:t>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0071104C" w:rsidRPr="00E16AE7">
        <w:rPr>
          <w:rFonts w:cs="Times New Roman"/>
          <w:szCs w:val="24"/>
        </w:rPr>
        <w:t xml:space="preserve">)        </w:t>
      </w:r>
    </w:p>
    <w:p w:rsidR="0071104C" w:rsidRPr="00E16AE7" w:rsidRDefault="0071104C" w:rsidP="00C25B98">
      <w:pPr>
        <w:tabs>
          <w:tab w:val="left" w:pos="720"/>
          <w:tab w:val="left" w:pos="1440"/>
          <w:tab w:val="left" w:pos="2160"/>
          <w:tab w:val="left" w:pos="2880"/>
          <w:tab w:val="left" w:pos="3600"/>
          <w:tab w:val="left" w:pos="4320"/>
          <w:tab w:val="left" w:pos="5040"/>
          <w:tab w:val="left" w:pos="6480"/>
          <w:tab w:val="left" w:pos="7200"/>
          <w:tab w:val="left" w:pos="7920"/>
          <w:tab w:val="left" w:pos="8640"/>
          <w:tab w:val="left" w:pos="9360"/>
        </w:tabs>
        <w:ind w:left="720" w:hanging="720"/>
        <w:rPr>
          <w:rFonts w:cs="Times New Roman"/>
          <w:szCs w:val="24"/>
        </w:rPr>
      </w:pPr>
      <w:r w:rsidRPr="00E16AE7">
        <w:rPr>
          <w:rFonts w:cs="Times New Roman"/>
          <w:b/>
          <w:szCs w:val="24"/>
        </w:rPr>
        <w:tab/>
      </w:r>
      <w:r w:rsidRPr="00E16AE7">
        <w:rPr>
          <w:rFonts w:cs="Times New Roman"/>
          <w:b/>
          <w:szCs w:val="24"/>
        </w:rPr>
        <w:tab/>
      </w:r>
      <w:r w:rsidRPr="00E16AE7">
        <w:rPr>
          <w:rFonts w:cs="Times New Roman"/>
          <w:b/>
          <w:szCs w:val="24"/>
        </w:rPr>
        <w:tab/>
      </w:r>
      <w:r w:rsidRPr="00E16AE7">
        <w:rPr>
          <w:rFonts w:cs="Times New Roman"/>
          <w:b/>
          <w:szCs w:val="24"/>
        </w:rPr>
        <w:tab/>
      </w:r>
      <w:r w:rsidRPr="00E16AE7">
        <w:rPr>
          <w:rFonts w:cs="Times New Roman"/>
          <w:b/>
          <w:szCs w:val="24"/>
        </w:rPr>
        <w:tab/>
      </w:r>
      <w:r w:rsidRPr="00E16AE7">
        <w:rPr>
          <w:rFonts w:cs="Times New Roman"/>
          <w:szCs w:val="24"/>
        </w:rPr>
        <w:tab/>
      </w:r>
      <w:r w:rsidRPr="00E16AE7">
        <w:rPr>
          <w:rFonts w:cs="Times New Roman"/>
          <w:szCs w:val="24"/>
        </w:rPr>
        <w:tab/>
        <w:t>)</w:t>
      </w:r>
      <w:r w:rsidRPr="00E16AE7">
        <w:rPr>
          <w:rFonts w:cs="Times New Roman"/>
          <w:szCs w:val="24"/>
        </w:rPr>
        <w:tab/>
      </w:r>
    </w:p>
    <w:p w:rsidR="00A67E4D" w:rsidRPr="00E16AE7" w:rsidRDefault="00A67E4D"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cs="Times New Roman"/>
          <w:szCs w:val="24"/>
        </w:rPr>
      </w:pPr>
      <w:r w:rsidRPr="00E16AE7">
        <w:rPr>
          <w:rFonts w:cs="Times New Roman"/>
          <w:szCs w:val="24"/>
        </w:rPr>
        <w:t xml:space="preserve">Petitioner, </w:t>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t>)</w:t>
      </w:r>
      <w:r w:rsidRPr="00E16AE7">
        <w:rPr>
          <w:rFonts w:cs="Times New Roman"/>
          <w:szCs w:val="24"/>
        </w:rPr>
        <w:tab/>
      </w:r>
      <w:r w:rsidRPr="00E16AE7">
        <w:rPr>
          <w:rFonts w:cs="Times New Roman"/>
          <w:szCs w:val="24"/>
        </w:rPr>
        <w:tab/>
      </w:r>
    </w:p>
    <w:p w:rsidR="00A67E4D" w:rsidRPr="00E16AE7" w:rsidRDefault="00A67E4D"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Times New Roman"/>
          <w:szCs w:val="24"/>
        </w:rPr>
      </w:pP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t xml:space="preserve">) </w:t>
      </w:r>
      <w:r w:rsidRPr="00E16AE7">
        <w:rPr>
          <w:rFonts w:cs="Times New Roman"/>
          <w:szCs w:val="24"/>
        </w:rPr>
        <w:tab/>
        <w:t xml:space="preserve">USCIS A#: </w:t>
      </w:r>
      <w:r w:rsidRPr="00E16AE7">
        <w:rPr>
          <w:rFonts w:cs="Times New Roman"/>
          <w:szCs w:val="24"/>
          <w:u w:val="single"/>
        </w:rPr>
        <w:t>206854142</w:t>
      </w:r>
    </w:p>
    <w:p w:rsidR="0071104C" w:rsidRPr="00E16AE7" w:rsidRDefault="00A67E4D"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Times New Roman"/>
          <w:szCs w:val="24"/>
        </w:rPr>
      </w:pPr>
      <w:proofErr w:type="gramStart"/>
      <w:r w:rsidRPr="00E16AE7">
        <w:rPr>
          <w:rFonts w:cs="Times New Roman"/>
          <w:szCs w:val="24"/>
        </w:rPr>
        <w:t>and</w:t>
      </w:r>
      <w:proofErr w:type="gramEnd"/>
      <w:r w:rsidR="0071104C" w:rsidRPr="00E16AE7">
        <w:rPr>
          <w:rFonts w:cs="Times New Roman"/>
          <w:szCs w:val="24"/>
        </w:rPr>
        <w:tab/>
      </w:r>
      <w:r w:rsidR="0071104C" w:rsidRPr="00E16AE7">
        <w:rPr>
          <w:rFonts w:cs="Times New Roman"/>
          <w:szCs w:val="24"/>
        </w:rPr>
        <w:tab/>
      </w:r>
      <w:r w:rsidR="0071104C" w:rsidRPr="00E16AE7">
        <w:rPr>
          <w:rFonts w:cs="Times New Roman"/>
          <w:szCs w:val="24"/>
        </w:rPr>
        <w:tab/>
      </w:r>
      <w:r w:rsidR="0071104C" w:rsidRPr="00E16AE7">
        <w:rPr>
          <w:rFonts w:cs="Times New Roman"/>
          <w:szCs w:val="24"/>
        </w:rPr>
        <w:tab/>
      </w:r>
      <w:r w:rsidRPr="00E16AE7">
        <w:rPr>
          <w:rFonts w:cs="Times New Roman"/>
          <w:szCs w:val="24"/>
        </w:rPr>
        <w:tab/>
      </w:r>
      <w:r w:rsidRPr="00E16AE7">
        <w:rPr>
          <w:rFonts w:cs="Times New Roman"/>
          <w:szCs w:val="24"/>
        </w:rPr>
        <w:tab/>
      </w:r>
      <w:r w:rsidR="0071104C" w:rsidRPr="00E16AE7">
        <w:rPr>
          <w:rFonts w:cs="Times New Roman"/>
          <w:szCs w:val="24"/>
        </w:rPr>
        <w:tab/>
        <w:t>)</w:t>
      </w:r>
      <w:r w:rsidR="0071104C" w:rsidRPr="00E16AE7">
        <w:rPr>
          <w:rFonts w:cs="Times New Roman"/>
          <w:szCs w:val="24"/>
        </w:rPr>
        <w:tab/>
      </w:r>
      <w:r w:rsidRPr="00E16AE7">
        <w:rPr>
          <w:rFonts w:cs="Times New Roman"/>
          <w:szCs w:val="24"/>
        </w:rPr>
        <w:t xml:space="preserve">USCIS Case No.: </w:t>
      </w:r>
      <w:r w:rsidRPr="00E16AE7">
        <w:rPr>
          <w:rFonts w:cs="Times New Roman"/>
          <w:szCs w:val="24"/>
          <w:u w:val="single"/>
        </w:rPr>
        <w:t>MSC1591454171</w:t>
      </w:r>
    </w:p>
    <w:p w:rsidR="0071104C" w:rsidRPr="00E16AE7" w:rsidRDefault="0071104C"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cs="Times New Roman"/>
          <w:szCs w:val="24"/>
        </w:rPr>
      </w:pP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t>)</w:t>
      </w:r>
      <w:r w:rsidR="00A67E4D" w:rsidRPr="00E16AE7">
        <w:rPr>
          <w:rFonts w:cs="Times New Roman"/>
          <w:szCs w:val="24"/>
        </w:rPr>
        <w:tab/>
      </w:r>
    </w:p>
    <w:p w:rsidR="0071104C" w:rsidRPr="00E16AE7" w:rsidRDefault="00A67E4D"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Times New Roman"/>
          <w:szCs w:val="24"/>
        </w:rPr>
      </w:pPr>
      <w:r w:rsidRPr="00E16AE7">
        <w:rPr>
          <w:rFonts w:cs="Times New Roman"/>
          <w:szCs w:val="24"/>
        </w:rPr>
        <w:t>LAUREN RAE GARTH,</w:t>
      </w:r>
      <w:r w:rsidR="0071104C" w:rsidRPr="00E16AE7">
        <w:rPr>
          <w:rFonts w:cs="Times New Roman"/>
          <w:szCs w:val="24"/>
        </w:rPr>
        <w:tab/>
      </w:r>
      <w:r w:rsidR="0071104C" w:rsidRPr="00E16AE7">
        <w:rPr>
          <w:rFonts w:cs="Times New Roman"/>
          <w:szCs w:val="24"/>
        </w:rPr>
        <w:tab/>
        <w:t xml:space="preserve">                        )</w:t>
      </w:r>
    </w:p>
    <w:p w:rsidR="0071104C" w:rsidRPr="00E16AE7" w:rsidRDefault="0071104C"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Times New Roman"/>
          <w:szCs w:val="24"/>
        </w:rPr>
      </w:pP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t>)</w:t>
      </w:r>
    </w:p>
    <w:p w:rsidR="0071104C" w:rsidRPr="00E16AE7" w:rsidRDefault="00A67E4D" w:rsidP="00C25B98">
      <w:pPr>
        <w:pBdr>
          <w:bottom w:val="single" w:sz="12" w:space="1" w:color="auto"/>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Times New Roman"/>
          <w:szCs w:val="24"/>
        </w:rPr>
      </w:pPr>
      <w:r w:rsidRPr="00E16AE7">
        <w:rPr>
          <w:rFonts w:cs="Times New Roman"/>
          <w:szCs w:val="24"/>
        </w:rPr>
        <w:tab/>
        <w:t>Beneficiary.</w:t>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0071104C" w:rsidRPr="00E16AE7">
        <w:rPr>
          <w:rFonts w:cs="Times New Roman"/>
          <w:szCs w:val="24"/>
        </w:rPr>
        <w:t>)</w:t>
      </w:r>
    </w:p>
    <w:p w:rsidR="00A67E4D" w:rsidRPr="00E16AE7" w:rsidRDefault="00A67E4D" w:rsidP="00C25B98">
      <w:pPr>
        <w:pBdr>
          <w:bottom w:val="single" w:sz="12" w:space="1" w:color="auto"/>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Times New Roman"/>
          <w:szCs w:val="24"/>
        </w:rPr>
      </w:pP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r w:rsidRPr="00E16AE7">
        <w:rPr>
          <w:rFonts w:cs="Times New Roman"/>
          <w:szCs w:val="24"/>
        </w:rPr>
        <w:tab/>
      </w:r>
    </w:p>
    <w:p w:rsidR="00A67E4D" w:rsidRPr="00E16AE7" w:rsidRDefault="00A67E4D" w:rsidP="00C25B9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Times New Roman"/>
          <w:szCs w:val="24"/>
        </w:rPr>
      </w:pPr>
    </w:p>
    <w:p w:rsidR="008203FA" w:rsidRPr="00E16AE7" w:rsidRDefault="008203FA" w:rsidP="00C25B98">
      <w:pPr>
        <w:jc w:val="center"/>
        <w:rPr>
          <w:rFonts w:cs="Times New Roman"/>
          <w:b/>
          <w:szCs w:val="24"/>
        </w:rPr>
      </w:pPr>
      <w:r w:rsidRPr="00E16AE7">
        <w:rPr>
          <w:rFonts w:cs="Times New Roman"/>
          <w:b/>
          <w:szCs w:val="24"/>
        </w:rPr>
        <w:t>PETITIONER BRENT S. JACOBS’</w:t>
      </w:r>
    </w:p>
    <w:p w:rsidR="008203FA" w:rsidRPr="00E16AE7" w:rsidRDefault="008203FA" w:rsidP="00C25B98">
      <w:pPr>
        <w:jc w:val="center"/>
        <w:rPr>
          <w:rFonts w:cs="Times New Roman"/>
          <w:b/>
          <w:szCs w:val="24"/>
        </w:rPr>
      </w:pPr>
      <w:r w:rsidRPr="00E16AE7">
        <w:rPr>
          <w:rFonts w:cs="Times New Roman"/>
          <w:b/>
          <w:szCs w:val="24"/>
        </w:rPr>
        <w:t xml:space="preserve">BRIEF IN SUPPORT OF </w:t>
      </w:r>
    </w:p>
    <w:p w:rsidR="008203FA" w:rsidRPr="00E16AE7" w:rsidRDefault="008203FA" w:rsidP="00C25B98">
      <w:pPr>
        <w:pBdr>
          <w:bottom w:val="single" w:sz="12" w:space="1" w:color="auto"/>
        </w:pBdr>
        <w:jc w:val="center"/>
        <w:rPr>
          <w:rFonts w:cs="Times New Roman"/>
          <w:b/>
          <w:szCs w:val="24"/>
        </w:rPr>
      </w:pPr>
      <w:r w:rsidRPr="00E16AE7">
        <w:rPr>
          <w:rFonts w:cs="Times New Roman"/>
          <w:b/>
          <w:szCs w:val="24"/>
        </w:rPr>
        <w:t>COMBINED MOTION FOR REOPENING AND RECONSIDERATION</w:t>
      </w:r>
    </w:p>
    <w:p w:rsidR="00A67E4D" w:rsidRPr="00E16AE7" w:rsidRDefault="00A67E4D" w:rsidP="00C25B98">
      <w:pPr>
        <w:pBdr>
          <w:bottom w:val="single" w:sz="12" w:space="1" w:color="auto"/>
        </w:pBdr>
        <w:jc w:val="center"/>
        <w:rPr>
          <w:rFonts w:cs="Times New Roman"/>
          <w:b/>
          <w:szCs w:val="24"/>
        </w:rPr>
      </w:pPr>
    </w:p>
    <w:p w:rsidR="00A67E4D" w:rsidRDefault="00A67E4D" w:rsidP="00C25B98">
      <w:pPr>
        <w:rPr>
          <w:rFonts w:cs="Times New Roman"/>
          <w:b/>
          <w:szCs w:val="24"/>
        </w:rPr>
      </w:pPr>
    </w:p>
    <w:p w:rsidR="00C25B98" w:rsidRPr="00E16AE7" w:rsidRDefault="00C25B98" w:rsidP="00C25B98">
      <w:pPr>
        <w:ind w:left="5310"/>
        <w:jc w:val="both"/>
        <w:rPr>
          <w:rFonts w:cs="Times New Roman"/>
          <w:szCs w:val="24"/>
        </w:rPr>
      </w:pPr>
      <w:r w:rsidRPr="00E16AE7">
        <w:rPr>
          <w:rFonts w:cs="Times New Roman"/>
          <w:szCs w:val="24"/>
        </w:rPr>
        <w:t>Respectfully submitted</w:t>
      </w:r>
      <w:r>
        <w:rPr>
          <w:rFonts w:cs="Times New Roman"/>
          <w:szCs w:val="24"/>
        </w:rPr>
        <w:t xml:space="preserve"> by:</w:t>
      </w:r>
      <w:r w:rsidRPr="00E16AE7">
        <w:rPr>
          <w:rFonts w:cs="Times New Roman"/>
          <w:szCs w:val="24"/>
        </w:rPr>
        <w:t xml:space="preserve"> </w:t>
      </w:r>
    </w:p>
    <w:p w:rsidR="00C25B98" w:rsidRPr="00E16AE7" w:rsidRDefault="00C25B98" w:rsidP="00C25B98">
      <w:pPr>
        <w:ind w:left="5310"/>
        <w:jc w:val="both"/>
        <w:rPr>
          <w:rFonts w:cs="Times New Roman"/>
          <w:szCs w:val="24"/>
        </w:rPr>
      </w:pPr>
    </w:p>
    <w:p w:rsidR="00C25B98" w:rsidRPr="00995602" w:rsidRDefault="00C25B98" w:rsidP="00C25B98">
      <w:pPr>
        <w:ind w:left="5310"/>
        <w:jc w:val="both"/>
        <w:rPr>
          <w:rFonts w:cs="Times New Roman"/>
          <w:b/>
          <w:szCs w:val="24"/>
        </w:rPr>
      </w:pPr>
      <w:r w:rsidRPr="00995602">
        <w:rPr>
          <w:rFonts w:cs="Times New Roman"/>
          <w:b/>
          <w:szCs w:val="24"/>
        </w:rPr>
        <w:t>OLIVEIRA LAW GROUP</w:t>
      </w:r>
    </w:p>
    <w:p w:rsidR="00C25B98" w:rsidRPr="00E16AE7" w:rsidRDefault="00C25B98" w:rsidP="00C25B98">
      <w:pPr>
        <w:tabs>
          <w:tab w:val="left" w:pos="5310"/>
        </w:tabs>
        <w:ind w:left="4860"/>
        <w:jc w:val="both"/>
        <w:rPr>
          <w:rFonts w:cs="Times New Roman"/>
          <w:szCs w:val="24"/>
          <w:lang w:val="pt-BR"/>
        </w:rPr>
      </w:pPr>
      <w:r>
        <w:rPr>
          <w:rFonts w:cs="Times New Roman"/>
          <w:szCs w:val="24"/>
          <w:lang w:val="pt-BR"/>
        </w:rPr>
        <w:tab/>
      </w:r>
      <w:r w:rsidRPr="00E16AE7">
        <w:rPr>
          <w:rFonts w:cs="Times New Roman"/>
          <w:szCs w:val="24"/>
          <w:lang w:val="pt-BR"/>
        </w:rPr>
        <w:t>Marcel S. Oliveira, Esq.</w:t>
      </w:r>
    </w:p>
    <w:p w:rsidR="00C25B98" w:rsidRPr="00E16AE7" w:rsidRDefault="00C25B98" w:rsidP="00C25B98">
      <w:pPr>
        <w:ind w:left="5310"/>
        <w:jc w:val="both"/>
        <w:rPr>
          <w:rFonts w:cs="Times New Roman"/>
          <w:szCs w:val="24"/>
        </w:rPr>
      </w:pPr>
      <w:r w:rsidRPr="00E16AE7">
        <w:rPr>
          <w:rFonts w:cs="Times New Roman"/>
          <w:szCs w:val="24"/>
        </w:rPr>
        <w:t xml:space="preserve">Wisconsin State </w:t>
      </w:r>
      <w:proofErr w:type="gramStart"/>
      <w:r w:rsidRPr="00E16AE7">
        <w:rPr>
          <w:rFonts w:cs="Times New Roman"/>
          <w:szCs w:val="24"/>
        </w:rPr>
        <w:t>Bar</w:t>
      </w:r>
      <w:proofErr w:type="gramEnd"/>
      <w:r w:rsidRPr="00E16AE7">
        <w:rPr>
          <w:rFonts w:cs="Times New Roman"/>
          <w:szCs w:val="24"/>
        </w:rPr>
        <w:t xml:space="preserve"> No. 1093754</w:t>
      </w:r>
    </w:p>
    <w:p w:rsidR="00C25B98" w:rsidRPr="00E16AE7" w:rsidRDefault="00C25B98" w:rsidP="00C25B98">
      <w:pPr>
        <w:ind w:left="5310"/>
        <w:jc w:val="both"/>
        <w:rPr>
          <w:rFonts w:cs="Times New Roman"/>
          <w:szCs w:val="24"/>
        </w:rPr>
      </w:pPr>
      <w:r w:rsidRPr="00E16AE7">
        <w:rPr>
          <w:rFonts w:cs="Times New Roman"/>
          <w:szCs w:val="24"/>
        </w:rPr>
        <w:t>Attorney for Petitioner Brent S. Jacobs</w:t>
      </w:r>
    </w:p>
    <w:p w:rsidR="00C25B98" w:rsidRPr="00E16AE7" w:rsidRDefault="00C25B98" w:rsidP="00C25B98">
      <w:pPr>
        <w:ind w:left="5310"/>
        <w:jc w:val="both"/>
        <w:rPr>
          <w:rFonts w:cs="Times New Roman"/>
          <w:szCs w:val="24"/>
        </w:rPr>
      </w:pPr>
      <w:r w:rsidRPr="00E16AE7">
        <w:rPr>
          <w:rFonts w:cs="Times New Roman"/>
          <w:szCs w:val="24"/>
        </w:rPr>
        <w:t>22 East Mifflin Street, Suite 302</w:t>
      </w:r>
    </w:p>
    <w:p w:rsidR="00C25B98" w:rsidRPr="00E16AE7" w:rsidRDefault="00C25B98" w:rsidP="00C25B98">
      <w:pPr>
        <w:ind w:left="5310"/>
        <w:jc w:val="both"/>
        <w:rPr>
          <w:rFonts w:cs="Times New Roman"/>
          <w:szCs w:val="24"/>
        </w:rPr>
      </w:pPr>
      <w:r w:rsidRPr="00E16AE7">
        <w:rPr>
          <w:rFonts w:cs="Times New Roman"/>
          <w:szCs w:val="24"/>
        </w:rPr>
        <w:t>Madison, WI 53703</w:t>
      </w:r>
    </w:p>
    <w:p w:rsidR="00C25B98" w:rsidRPr="00E16AE7" w:rsidRDefault="00C25B98" w:rsidP="00C25B98">
      <w:pPr>
        <w:ind w:left="5310"/>
        <w:jc w:val="both"/>
        <w:rPr>
          <w:rFonts w:cs="Times New Roman"/>
          <w:szCs w:val="24"/>
        </w:rPr>
      </w:pPr>
      <w:r w:rsidRPr="00E16AE7">
        <w:rPr>
          <w:rFonts w:cs="Times New Roman"/>
          <w:szCs w:val="24"/>
        </w:rPr>
        <w:t>Phone: (608) 446-2000</w:t>
      </w:r>
    </w:p>
    <w:p w:rsidR="00C25B98" w:rsidRPr="00E16AE7" w:rsidRDefault="00C25B98" w:rsidP="00C25B98">
      <w:pPr>
        <w:ind w:left="5310"/>
        <w:jc w:val="both"/>
        <w:rPr>
          <w:rFonts w:cs="Times New Roman"/>
          <w:szCs w:val="24"/>
        </w:rPr>
      </w:pPr>
      <w:r w:rsidRPr="00E16AE7">
        <w:rPr>
          <w:rFonts w:cs="Times New Roman"/>
          <w:szCs w:val="24"/>
        </w:rPr>
        <w:t>Fax: (608) 446-2001</w:t>
      </w:r>
    </w:p>
    <w:p w:rsidR="00C25B98" w:rsidRPr="00E16AE7" w:rsidRDefault="00C25B98" w:rsidP="00C25B98">
      <w:pPr>
        <w:ind w:left="5310"/>
        <w:jc w:val="both"/>
        <w:rPr>
          <w:rFonts w:cs="Times New Roman"/>
          <w:szCs w:val="24"/>
          <w:u w:val="single"/>
        </w:rPr>
      </w:pPr>
      <w:r w:rsidRPr="00E16AE7">
        <w:rPr>
          <w:rFonts w:cs="Times New Roman"/>
          <w:szCs w:val="24"/>
          <w:u w:val="single"/>
        </w:rPr>
        <w:t>Marcel.Oliveira@OliveiraLawGroup.com</w:t>
      </w:r>
    </w:p>
    <w:p w:rsidR="00A122C6" w:rsidRDefault="00A122C6" w:rsidP="00A122C6">
      <w:pPr>
        <w:rPr>
          <w:rFonts w:cs="Times New Roman"/>
          <w:b/>
          <w:szCs w:val="24"/>
        </w:rPr>
        <w:sectPr w:rsidR="00A122C6" w:rsidSect="00C25B98">
          <w:footerReference w:type="default" r:id="rId8"/>
          <w:pgSz w:w="12240" w:h="15840"/>
          <w:pgMar w:top="1440" w:right="1440" w:bottom="1440" w:left="1440" w:header="720" w:footer="720" w:gutter="0"/>
          <w:cols w:space="720"/>
          <w:titlePg/>
          <w:docGrid w:linePitch="360"/>
        </w:sectPr>
      </w:pPr>
    </w:p>
    <w:p w:rsidR="00C25B98" w:rsidRDefault="00C25B98" w:rsidP="00A122C6">
      <w:pPr>
        <w:jc w:val="center"/>
        <w:rPr>
          <w:rFonts w:cs="Times New Roman"/>
          <w:b/>
          <w:szCs w:val="24"/>
        </w:rPr>
      </w:pPr>
      <w:r>
        <w:rPr>
          <w:rFonts w:cs="Times New Roman"/>
          <w:b/>
          <w:szCs w:val="24"/>
        </w:rPr>
        <w:lastRenderedPageBreak/>
        <w:t>TABLE OF CONTENTS</w:t>
      </w:r>
    </w:p>
    <w:p w:rsidR="00C25B98" w:rsidRDefault="00C25B98" w:rsidP="00C25B98">
      <w:pPr>
        <w:jc w:val="center"/>
        <w:rPr>
          <w:rFonts w:cs="Times New Roman"/>
          <w:b/>
          <w:szCs w:val="24"/>
        </w:rPr>
      </w:pPr>
    </w:p>
    <w:p w:rsidR="00CC5B13" w:rsidRPr="00CC5B13" w:rsidRDefault="00CC5B13" w:rsidP="00CC5B13">
      <w:pPr>
        <w:pStyle w:val="TOC1"/>
        <w:tabs>
          <w:tab w:val="right" w:leader="dot" w:pos="9350"/>
        </w:tabs>
        <w:spacing w:after="240"/>
        <w:rPr>
          <w:rFonts w:asciiTheme="minorHAnsi" w:eastAsiaTheme="minorEastAsia" w:hAnsiTheme="minorHAnsi"/>
          <w:noProof/>
          <w:sz w:val="22"/>
        </w:rPr>
      </w:pPr>
      <w:r w:rsidRPr="00CC5B13">
        <w:rPr>
          <w:rFonts w:cs="Times New Roman"/>
          <w:szCs w:val="24"/>
        </w:rPr>
        <w:fldChar w:fldCharType="begin"/>
      </w:r>
      <w:r w:rsidRPr="00CC5B13">
        <w:rPr>
          <w:rFonts w:cs="Times New Roman"/>
          <w:szCs w:val="24"/>
        </w:rPr>
        <w:instrText xml:space="preserve"> TOC \o "1-3" \h \z \u </w:instrText>
      </w:r>
      <w:r w:rsidRPr="00CC5B13">
        <w:rPr>
          <w:rFonts w:cs="Times New Roman"/>
          <w:szCs w:val="24"/>
        </w:rPr>
        <w:fldChar w:fldCharType="separate"/>
      </w:r>
      <w:hyperlink w:anchor="_Toc450333597" w:history="1">
        <w:r w:rsidRPr="00CC5B13">
          <w:rPr>
            <w:rStyle w:val="Hyperlink"/>
            <w:rFonts w:cs="Times New Roman"/>
            <w:noProof/>
          </w:rPr>
          <w:t>INTRODUCTION</w:t>
        </w:r>
        <w:r w:rsidRPr="00CC5B13">
          <w:rPr>
            <w:noProof/>
            <w:webHidden/>
          </w:rPr>
          <w:tab/>
        </w:r>
        <w:r w:rsidRPr="00CC5B13">
          <w:rPr>
            <w:noProof/>
            <w:webHidden/>
          </w:rPr>
          <w:fldChar w:fldCharType="begin"/>
        </w:r>
        <w:r w:rsidRPr="00CC5B13">
          <w:rPr>
            <w:noProof/>
            <w:webHidden/>
          </w:rPr>
          <w:instrText xml:space="preserve"> PAGEREF _Toc450333597 \h </w:instrText>
        </w:r>
        <w:r w:rsidRPr="00CC5B13">
          <w:rPr>
            <w:noProof/>
            <w:webHidden/>
          </w:rPr>
        </w:r>
        <w:r w:rsidRPr="00CC5B13">
          <w:rPr>
            <w:noProof/>
            <w:webHidden/>
          </w:rPr>
          <w:fldChar w:fldCharType="separate"/>
        </w:r>
        <w:r w:rsidR="001508EE">
          <w:rPr>
            <w:noProof/>
            <w:webHidden/>
          </w:rPr>
          <w:t>1</w:t>
        </w:r>
        <w:r w:rsidRPr="00CC5B13">
          <w:rPr>
            <w:noProof/>
            <w:webHidden/>
          </w:rPr>
          <w:fldChar w:fldCharType="end"/>
        </w:r>
      </w:hyperlink>
    </w:p>
    <w:p w:rsidR="00CC5B13" w:rsidRPr="00CC5B13" w:rsidRDefault="00CC5B13" w:rsidP="00CC5B13">
      <w:pPr>
        <w:pStyle w:val="TOC1"/>
        <w:tabs>
          <w:tab w:val="right" w:leader="dot" w:pos="9350"/>
        </w:tabs>
        <w:spacing w:after="240"/>
        <w:jc w:val="both"/>
        <w:rPr>
          <w:rFonts w:asciiTheme="minorHAnsi" w:eastAsiaTheme="minorEastAsia" w:hAnsiTheme="minorHAnsi"/>
          <w:noProof/>
          <w:sz w:val="22"/>
        </w:rPr>
      </w:pPr>
      <w:hyperlink w:anchor="_Toc450333598" w:history="1">
        <w:r w:rsidRPr="00CC5B13">
          <w:rPr>
            <w:rStyle w:val="Hyperlink"/>
            <w:rFonts w:cs="Times New Roman"/>
            <w:noProof/>
          </w:rPr>
          <w:t>BACKGROUND</w:t>
        </w:r>
        <w:r w:rsidRPr="00CC5B13">
          <w:rPr>
            <w:noProof/>
            <w:webHidden/>
          </w:rPr>
          <w:tab/>
        </w:r>
        <w:r w:rsidRPr="00CC5B13">
          <w:rPr>
            <w:noProof/>
            <w:webHidden/>
          </w:rPr>
          <w:fldChar w:fldCharType="begin"/>
        </w:r>
        <w:r w:rsidRPr="00CC5B13">
          <w:rPr>
            <w:noProof/>
            <w:webHidden/>
          </w:rPr>
          <w:instrText xml:space="preserve"> PAGEREF _Toc450333598 \h </w:instrText>
        </w:r>
        <w:r w:rsidRPr="00CC5B13">
          <w:rPr>
            <w:noProof/>
            <w:webHidden/>
          </w:rPr>
        </w:r>
        <w:r w:rsidRPr="00CC5B13">
          <w:rPr>
            <w:noProof/>
            <w:webHidden/>
          </w:rPr>
          <w:fldChar w:fldCharType="separate"/>
        </w:r>
        <w:r w:rsidR="001508EE">
          <w:rPr>
            <w:noProof/>
            <w:webHidden/>
          </w:rPr>
          <w:t>1</w:t>
        </w:r>
        <w:r w:rsidRPr="00CC5B13">
          <w:rPr>
            <w:noProof/>
            <w:webHidden/>
          </w:rPr>
          <w:fldChar w:fldCharType="end"/>
        </w:r>
      </w:hyperlink>
    </w:p>
    <w:p w:rsidR="00CC5B13" w:rsidRPr="00CC5B13" w:rsidRDefault="00CC5B13" w:rsidP="00CC5B13">
      <w:pPr>
        <w:pStyle w:val="TOC1"/>
        <w:tabs>
          <w:tab w:val="right" w:leader="dot" w:pos="9350"/>
        </w:tabs>
        <w:spacing w:after="240"/>
        <w:jc w:val="both"/>
        <w:rPr>
          <w:rFonts w:asciiTheme="minorHAnsi" w:eastAsiaTheme="minorEastAsia" w:hAnsiTheme="minorHAnsi"/>
          <w:noProof/>
          <w:sz w:val="22"/>
        </w:rPr>
      </w:pPr>
      <w:hyperlink w:anchor="_Toc450333599" w:history="1">
        <w:r w:rsidRPr="00CC5B13">
          <w:rPr>
            <w:rStyle w:val="Hyperlink"/>
            <w:rFonts w:cs="Times New Roman"/>
            <w:noProof/>
          </w:rPr>
          <w:t>STATEMENT OF FACTS</w:t>
        </w:r>
        <w:r w:rsidRPr="00CC5B13">
          <w:rPr>
            <w:noProof/>
            <w:webHidden/>
          </w:rPr>
          <w:tab/>
        </w:r>
        <w:r w:rsidRPr="00CC5B13">
          <w:rPr>
            <w:noProof/>
            <w:webHidden/>
          </w:rPr>
          <w:fldChar w:fldCharType="begin"/>
        </w:r>
        <w:r w:rsidRPr="00CC5B13">
          <w:rPr>
            <w:noProof/>
            <w:webHidden/>
          </w:rPr>
          <w:instrText xml:space="preserve"> PAGEREF _Toc450333599 \h </w:instrText>
        </w:r>
        <w:r w:rsidRPr="00CC5B13">
          <w:rPr>
            <w:noProof/>
            <w:webHidden/>
          </w:rPr>
        </w:r>
        <w:r w:rsidRPr="00CC5B13">
          <w:rPr>
            <w:noProof/>
            <w:webHidden/>
          </w:rPr>
          <w:fldChar w:fldCharType="separate"/>
        </w:r>
        <w:r w:rsidR="001508EE">
          <w:rPr>
            <w:noProof/>
            <w:webHidden/>
          </w:rPr>
          <w:t>2</w:t>
        </w:r>
        <w:r w:rsidRPr="00CC5B13">
          <w:rPr>
            <w:noProof/>
            <w:webHidden/>
          </w:rPr>
          <w:fldChar w:fldCharType="end"/>
        </w:r>
      </w:hyperlink>
    </w:p>
    <w:p w:rsidR="00CC5B13" w:rsidRPr="00CC5B13" w:rsidRDefault="00CC5B13" w:rsidP="00CC5B13">
      <w:pPr>
        <w:pStyle w:val="TOC2"/>
        <w:jc w:val="both"/>
        <w:rPr>
          <w:rFonts w:asciiTheme="minorHAnsi" w:eastAsiaTheme="minorEastAsia" w:hAnsiTheme="minorHAnsi"/>
          <w:noProof/>
          <w:sz w:val="22"/>
        </w:rPr>
      </w:pPr>
      <w:hyperlink w:anchor="_Toc450333600" w:history="1">
        <w:r w:rsidRPr="00CC5B13">
          <w:rPr>
            <w:rStyle w:val="Hyperlink"/>
            <w:noProof/>
          </w:rPr>
          <w:t>I.</w:t>
        </w:r>
        <w:r w:rsidRPr="00CC5B13">
          <w:rPr>
            <w:rFonts w:asciiTheme="minorHAnsi" w:eastAsiaTheme="minorEastAsia" w:hAnsiTheme="minorHAnsi"/>
            <w:noProof/>
            <w:sz w:val="22"/>
          </w:rPr>
          <w:tab/>
        </w:r>
        <w:r w:rsidRPr="00CC5B13">
          <w:rPr>
            <w:rStyle w:val="Hyperlink"/>
            <w:noProof/>
          </w:rPr>
          <w:t>The Received Notices</w:t>
        </w:r>
        <w:r w:rsidRPr="00CC5B13">
          <w:rPr>
            <w:noProof/>
            <w:webHidden/>
          </w:rPr>
          <w:tab/>
        </w:r>
        <w:r w:rsidRPr="00CC5B13">
          <w:rPr>
            <w:noProof/>
            <w:webHidden/>
          </w:rPr>
          <w:fldChar w:fldCharType="begin"/>
        </w:r>
        <w:r w:rsidRPr="00CC5B13">
          <w:rPr>
            <w:noProof/>
            <w:webHidden/>
          </w:rPr>
          <w:instrText xml:space="preserve"> PAGEREF _Toc450333600 \h </w:instrText>
        </w:r>
        <w:r w:rsidRPr="00CC5B13">
          <w:rPr>
            <w:noProof/>
            <w:webHidden/>
          </w:rPr>
        </w:r>
        <w:r w:rsidRPr="00CC5B13">
          <w:rPr>
            <w:noProof/>
            <w:webHidden/>
          </w:rPr>
          <w:fldChar w:fldCharType="separate"/>
        </w:r>
        <w:r w:rsidR="001508EE">
          <w:rPr>
            <w:noProof/>
            <w:webHidden/>
          </w:rPr>
          <w:t>2</w:t>
        </w:r>
        <w:r w:rsidRPr="00CC5B13">
          <w:rPr>
            <w:noProof/>
            <w:webHidden/>
          </w:rPr>
          <w:fldChar w:fldCharType="end"/>
        </w:r>
      </w:hyperlink>
    </w:p>
    <w:p w:rsidR="00CC5B13" w:rsidRPr="00CC5B13" w:rsidRDefault="00CC5B13" w:rsidP="00CC5B13">
      <w:pPr>
        <w:pStyle w:val="TOC2"/>
        <w:jc w:val="both"/>
        <w:rPr>
          <w:rFonts w:asciiTheme="minorHAnsi" w:eastAsiaTheme="minorEastAsia" w:hAnsiTheme="minorHAnsi"/>
          <w:noProof/>
          <w:sz w:val="22"/>
        </w:rPr>
      </w:pPr>
      <w:hyperlink w:anchor="_Toc450333601" w:history="1">
        <w:r w:rsidRPr="00CC5B13">
          <w:rPr>
            <w:rStyle w:val="Hyperlink"/>
            <w:rFonts w:cs="Times New Roman"/>
            <w:noProof/>
          </w:rPr>
          <w:t>II.</w:t>
        </w:r>
        <w:r w:rsidRPr="00CC5B13">
          <w:rPr>
            <w:rFonts w:asciiTheme="minorHAnsi" w:eastAsiaTheme="minorEastAsia" w:hAnsiTheme="minorHAnsi"/>
            <w:noProof/>
            <w:sz w:val="22"/>
          </w:rPr>
          <w:tab/>
        </w:r>
        <w:r w:rsidRPr="00CC5B13">
          <w:rPr>
            <w:rStyle w:val="Hyperlink"/>
            <w:rFonts w:cs="Times New Roman"/>
            <w:noProof/>
          </w:rPr>
          <w:t>The Returned Notice</w:t>
        </w:r>
        <w:r w:rsidRPr="00CC5B13">
          <w:rPr>
            <w:noProof/>
            <w:webHidden/>
          </w:rPr>
          <w:tab/>
        </w:r>
        <w:r w:rsidRPr="00CC5B13">
          <w:rPr>
            <w:noProof/>
            <w:webHidden/>
          </w:rPr>
          <w:fldChar w:fldCharType="begin"/>
        </w:r>
        <w:r w:rsidRPr="00CC5B13">
          <w:rPr>
            <w:noProof/>
            <w:webHidden/>
          </w:rPr>
          <w:instrText xml:space="preserve"> PAGEREF _Toc450333601 \h </w:instrText>
        </w:r>
        <w:r w:rsidRPr="00CC5B13">
          <w:rPr>
            <w:noProof/>
            <w:webHidden/>
          </w:rPr>
        </w:r>
        <w:r w:rsidRPr="00CC5B13">
          <w:rPr>
            <w:noProof/>
            <w:webHidden/>
          </w:rPr>
          <w:fldChar w:fldCharType="separate"/>
        </w:r>
        <w:r w:rsidR="001508EE">
          <w:rPr>
            <w:noProof/>
            <w:webHidden/>
          </w:rPr>
          <w:t>3</w:t>
        </w:r>
        <w:r w:rsidRPr="00CC5B13">
          <w:rPr>
            <w:noProof/>
            <w:webHidden/>
          </w:rPr>
          <w:fldChar w:fldCharType="end"/>
        </w:r>
      </w:hyperlink>
    </w:p>
    <w:p w:rsidR="00CC5B13" w:rsidRPr="00CC5B13" w:rsidRDefault="00CC5B13" w:rsidP="00CC5B13">
      <w:pPr>
        <w:pStyle w:val="TOC2"/>
        <w:jc w:val="both"/>
        <w:rPr>
          <w:rFonts w:asciiTheme="minorHAnsi" w:eastAsiaTheme="minorEastAsia" w:hAnsiTheme="minorHAnsi"/>
          <w:noProof/>
          <w:sz w:val="22"/>
        </w:rPr>
      </w:pPr>
      <w:hyperlink w:anchor="_Toc450333602" w:history="1">
        <w:r w:rsidRPr="00CC5B13">
          <w:rPr>
            <w:rStyle w:val="Hyperlink"/>
            <w:rFonts w:cs="Times New Roman"/>
            <w:noProof/>
          </w:rPr>
          <w:t>III.</w:t>
        </w:r>
        <w:r w:rsidRPr="00CC5B13">
          <w:rPr>
            <w:rFonts w:asciiTheme="minorHAnsi" w:eastAsiaTheme="minorEastAsia" w:hAnsiTheme="minorHAnsi"/>
            <w:noProof/>
            <w:sz w:val="22"/>
          </w:rPr>
          <w:tab/>
        </w:r>
        <w:r w:rsidRPr="00CC5B13">
          <w:rPr>
            <w:rStyle w:val="Hyperlink"/>
            <w:rFonts w:cs="Times New Roman"/>
            <w:noProof/>
          </w:rPr>
          <w:t>The Denial</w:t>
        </w:r>
        <w:r w:rsidRPr="00CC5B13">
          <w:rPr>
            <w:noProof/>
            <w:webHidden/>
          </w:rPr>
          <w:tab/>
        </w:r>
        <w:r w:rsidRPr="00CC5B13">
          <w:rPr>
            <w:noProof/>
            <w:webHidden/>
          </w:rPr>
          <w:fldChar w:fldCharType="begin"/>
        </w:r>
        <w:r w:rsidRPr="00CC5B13">
          <w:rPr>
            <w:noProof/>
            <w:webHidden/>
          </w:rPr>
          <w:instrText xml:space="preserve"> PAGEREF _Toc450333602 \h </w:instrText>
        </w:r>
        <w:r w:rsidRPr="00CC5B13">
          <w:rPr>
            <w:noProof/>
            <w:webHidden/>
          </w:rPr>
        </w:r>
        <w:r w:rsidRPr="00CC5B13">
          <w:rPr>
            <w:noProof/>
            <w:webHidden/>
          </w:rPr>
          <w:fldChar w:fldCharType="separate"/>
        </w:r>
        <w:r w:rsidR="001508EE">
          <w:rPr>
            <w:noProof/>
            <w:webHidden/>
          </w:rPr>
          <w:t>4</w:t>
        </w:r>
        <w:r w:rsidRPr="00CC5B13">
          <w:rPr>
            <w:noProof/>
            <w:webHidden/>
          </w:rPr>
          <w:fldChar w:fldCharType="end"/>
        </w:r>
      </w:hyperlink>
    </w:p>
    <w:p w:rsidR="00CC5B13" w:rsidRPr="00CC5B13" w:rsidRDefault="00CC5B13" w:rsidP="00CC5B13">
      <w:pPr>
        <w:pStyle w:val="TOC1"/>
        <w:tabs>
          <w:tab w:val="right" w:leader="dot" w:pos="9350"/>
        </w:tabs>
        <w:spacing w:after="240"/>
        <w:jc w:val="both"/>
        <w:rPr>
          <w:rFonts w:asciiTheme="minorHAnsi" w:eastAsiaTheme="minorEastAsia" w:hAnsiTheme="minorHAnsi"/>
          <w:noProof/>
          <w:sz w:val="22"/>
        </w:rPr>
      </w:pPr>
      <w:hyperlink w:anchor="_Toc450333603" w:history="1">
        <w:r w:rsidRPr="00CC5B13">
          <w:rPr>
            <w:rStyle w:val="Hyperlink"/>
            <w:rFonts w:cs="Times New Roman"/>
            <w:noProof/>
          </w:rPr>
          <w:t>OPERATIVE LAW</w:t>
        </w:r>
        <w:r w:rsidRPr="00CC5B13">
          <w:rPr>
            <w:noProof/>
            <w:webHidden/>
          </w:rPr>
          <w:tab/>
        </w:r>
        <w:r w:rsidRPr="00CC5B13">
          <w:rPr>
            <w:noProof/>
            <w:webHidden/>
          </w:rPr>
          <w:fldChar w:fldCharType="begin"/>
        </w:r>
        <w:r w:rsidRPr="00CC5B13">
          <w:rPr>
            <w:noProof/>
            <w:webHidden/>
          </w:rPr>
          <w:instrText xml:space="preserve"> PAGEREF _Toc450333603 \h </w:instrText>
        </w:r>
        <w:r w:rsidRPr="00CC5B13">
          <w:rPr>
            <w:noProof/>
            <w:webHidden/>
          </w:rPr>
        </w:r>
        <w:r w:rsidRPr="00CC5B13">
          <w:rPr>
            <w:noProof/>
            <w:webHidden/>
          </w:rPr>
          <w:fldChar w:fldCharType="separate"/>
        </w:r>
        <w:r w:rsidR="001508EE">
          <w:rPr>
            <w:noProof/>
            <w:webHidden/>
          </w:rPr>
          <w:t>4</w:t>
        </w:r>
        <w:r w:rsidRPr="00CC5B13">
          <w:rPr>
            <w:noProof/>
            <w:webHidden/>
          </w:rPr>
          <w:fldChar w:fldCharType="end"/>
        </w:r>
      </w:hyperlink>
    </w:p>
    <w:p w:rsidR="00CC5B13" w:rsidRPr="00CC5B13" w:rsidRDefault="00CC5B13" w:rsidP="00CC5B13">
      <w:pPr>
        <w:pStyle w:val="TOC1"/>
        <w:tabs>
          <w:tab w:val="right" w:leader="dot" w:pos="9350"/>
        </w:tabs>
        <w:spacing w:after="240"/>
        <w:jc w:val="both"/>
        <w:rPr>
          <w:rFonts w:asciiTheme="minorHAnsi" w:eastAsiaTheme="minorEastAsia" w:hAnsiTheme="minorHAnsi"/>
          <w:noProof/>
          <w:sz w:val="22"/>
        </w:rPr>
      </w:pPr>
      <w:hyperlink w:anchor="_Toc450333604" w:history="1">
        <w:r w:rsidRPr="00CC5B13">
          <w:rPr>
            <w:rStyle w:val="Hyperlink"/>
            <w:rFonts w:cs="Times New Roman"/>
            <w:noProof/>
          </w:rPr>
          <w:t>ARGUMENT</w:t>
        </w:r>
        <w:r w:rsidRPr="00CC5B13">
          <w:rPr>
            <w:noProof/>
            <w:webHidden/>
          </w:rPr>
          <w:tab/>
        </w:r>
        <w:r w:rsidRPr="00CC5B13">
          <w:rPr>
            <w:noProof/>
            <w:webHidden/>
          </w:rPr>
          <w:fldChar w:fldCharType="begin"/>
        </w:r>
        <w:r w:rsidRPr="00CC5B13">
          <w:rPr>
            <w:noProof/>
            <w:webHidden/>
          </w:rPr>
          <w:instrText xml:space="preserve"> PAGEREF _Toc450333604 \h </w:instrText>
        </w:r>
        <w:r w:rsidRPr="00CC5B13">
          <w:rPr>
            <w:noProof/>
            <w:webHidden/>
          </w:rPr>
        </w:r>
        <w:r w:rsidRPr="00CC5B13">
          <w:rPr>
            <w:noProof/>
            <w:webHidden/>
          </w:rPr>
          <w:fldChar w:fldCharType="separate"/>
        </w:r>
        <w:r w:rsidR="001508EE">
          <w:rPr>
            <w:noProof/>
            <w:webHidden/>
          </w:rPr>
          <w:t>6</w:t>
        </w:r>
        <w:r w:rsidRPr="00CC5B13">
          <w:rPr>
            <w:noProof/>
            <w:webHidden/>
          </w:rPr>
          <w:fldChar w:fldCharType="end"/>
        </w:r>
      </w:hyperlink>
    </w:p>
    <w:p w:rsidR="00CC5B13" w:rsidRPr="00CC5B13" w:rsidRDefault="00CC5B13" w:rsidP="00CC5B13">
      <w:pPr>
        <w:pStyle w:val="TOC2"/>
        <w:jc w:val="both"/>
        <w:rPr>
          <w:rFonts w:asciiTheme="minorHAnsi" w:eastAsiaTheme="minorEastAsia" w:hAnsiTheme="minorHAnsi"/>
          <w:noProof/>
          <w:sz w:val="22"/>
        </w:rPr>
      </w:pPr>
      <w:hyperlink w:anchor="_Toc450333605" w:history="1">
        <w:r w:rsidRPr="00CC5B13">
          <w:rPr>
            <w:rStyle w:val="Hyperlink"/>
            <w:rFonts w:cs="Times New Roman"/>
            <w:noProof/>
          </w:rPr>
          <w:t>I.</w:t>
        </w:r>
        <w:r w:rsidRPr="00CC5B13">
          <w:rPr>
            <w:rFonts w:asciiTheme="minorHAnsi" w:eastAsiaTheme="minorEastAsia" w:hAnsiTheme="minorHAnsi"/>
            <w:noProof/>
            <w:sz w:val="22"/>
          </w:rPr>
          <w:tab/>
        </w:r>
        <w:r w:rsidRPr="00CC5B13">
          <w:rPr>
            <w:rStyle w:val="Hyperlink"/>
            <w:rFonts w:cs="Times New Roman"/>
            <w:noProof/>
          </w:rPr>
          <w:t>The Service has Discretion to Reopen this Case and to Reconsider its Decision.</w:t>
        </w:r>
        <w:r w:rsidRPr="00CC5B13">
          <w:rPr>
            <w:noProof/>
            <w:webHidden/>
          </w:rPr>
          <w:tab/>
        </w:r>
        <w:r w:rsidRPr="00CC5B13">
          <w:rPr>
            <w:noProof/>
            <w:webHidden/>
          </w:rPr>
          <w:fldChar w:fldCharType="begin"/>
        </w:r>
        <w:r w:rsidRPr="00CC5B13">
          <w:rPr>
            <w:noProof/>
            <w:webHidden/>
          </w:rPr>
          <w:instrText xml:space="preserve"> PAGEREF _Toc450333605 \h </w:instrText>
        </w:r>
        <w:r w:rsidRPr="00CC5B13">
          <w:rPr>
            <w:noProof/>
            <w:webHidden/>
          </w:rPr>
        </w:r>
        <w:r w:rsidRPr="00CC5B13">
          <w:rPr>
            <w:noProof/>
            <w:webHidden/>
          </w:rPr>
          <w:fldChar w:fldCharType="separate"/>
        </w:r>
        <w:r w:rsidR="001508EE">
          <w:rPr>
            <w:noProof/>
            <w:webHidden/>
          </w:rPr>
          <w:t>6</w:t>
        </w:r>
        <w:r w:rsidRPr="00CC5B13">
          <w:rPr>
            <w:noProof/>
            <w:webHidden/>
          </w:rPr>
          <w:fldChar w:fldCharType="end"/>
        </w:r>
      </w:hyperlink>
    </w:p>
    <w:p w:rsidR="00CC5B13" w:rsidRPr="00CC5B13" w:rsidRDefault="00CC5B13" w:rsidP="00CC5B13">
      <w:pPr>
        <w:pStyle w:val="TOC2"/>
        <w:jc w:val="both"/>
        <w:rPr>
          <w:rFonts w:asciiTheme="minorHAnsi" w:eastAsiaTheme="minorEastAsia" w:hAnsiTheme="minorHAnsi"/>
          <w:noProof/>
          <w:sz w:val="22"/>
        </w:rPr>
      </w:pPr>
      <w:hyperlink w:anchor="_Toc450333606" w:history="1">
        <w:r w:rsidRPr="00CC5B13">
          <w:rPr>
            <w:rStyle w:val="Hyperlink"/>
            <w:rFonts w:cs="Times New Roman"/>
            <w:noProof/>
          </w:rPr>
          <w:t>II.</w:t>
        </w:r>
        <w:r w:rsidRPr="00CC5B13">
          <w:rPr>
            <w:rFonts w:asciiTheme="minorHAnsi" w:eastAsiaTheme="minorEastAsia" w:hAnsiTheme="minorHAnsi"/>
            <w:noProof/>
            <w:sz w:val="22"/>
          </w:rPr>
          <w:tab/>
        </w:r>
        <w:r w:rsidRPr="00CC5B13">
          <w:rPr>
            <w:rStyle w:val="Hyperlink"/>
            <w:rFonts w:cs="Times New Roman"/>
            <w:noProof/>
          </w:rPr>
          <w:t>The Service Should Reopen this Case based on New Evidence from this Motion.</w:t>
        </w:r>
        <w:r w:rsidRPr="00CC5B13">
          <w:rPr>
            <w:noProof/>
            <w:webHidden/>
          </w:rPr>
          <w:tab/>
        </w:r>
        <w:r w:rsidRPr="00CC5B13">
          <w:rPr>
            <w:noProof/>
            <w:webHidden/>
          </w:rPr>
          <w:fldChar w:fldCharType="begin"/>
        </w:r>
        <w:r w:rsidRPr="00CC5B13">
          <w:rPr>
            <w:noProof/>
            <w:webHidden/>
          </w:rPr>
          <w:instrText xml:space="preserve"> PAGEREF _Toc450333606 \h </w:instrText>
        </w:r>
        <w:r w:rsidRPr="00CC5B13">
          <w:rPr>
            <w:noProof/>
            <w:webHidden/>
          </w:rPr>
        </w:r>
        <w:r w:rsidRPr="00CC5B13">
          <w:rPr>
            <w:noProof/>
            <w:webHidden/>
          </w:rPr>
          <w:fldChar w:fldCharType="separate"/>
        </w:r>
        <w:r w:rsidR="001508EE">
          <w:rPr>
            <w:noProof/>
            <w:webHidden/>
          </w:rPr>
          <w:t>6</w:t>
        </w:r>
        <w:r w:rsidRPr="00CC5B13">
          <w:rPr>
            <w:noProof/>
            <w:webHidden/>
          </w:rPr>
          <w:fldChar w:fldCharType="end"/>
        </w:r>
      </w:hyperlink>
    </w:p>
    <w:p w:rsidR="00CC5B13" w:rsidRPr="00CC5B13" w:rsidRDefault="00CC5B13" w:rsidP="00CC5B13">
      <w:pPr>
        <w:pStyle w:val="TOC3"/>
        <w:jc w:val="both"/>
        <w:rPr>
          <w:rFonts w:asciiTheme="minorHAnsi" w:eastAsiaTheme="minorEastAsia" w:hAnsiTheme="minorHAnsi"/>
          <w:noProof/>
          <w:sz w:val="22"/>
        </w:rPr>
      </w:pPr>
      <w:hyperlink w:anchor="_Toc450333607" w:history="1">
        <w:r w:rsidRPr="00CC5B13">
          <w:rPr>
            <w:rStyle w:val="Hyperlink"/>
            <w:noProof/>
          </w:rPr>
          <w:t>A.</w:t>
        </w:r>
        <w:r w:rsidRPr="00CC5B13">
          <w:rPr>
            <w:rFonts w:asciiTheme="minorHAnsi" w:eastAsiaTheme="minorEastAsia" w:hAnsiTheme="minorHAnsi"/>
            <w:noProof/>
            <w:sz w:val="22"/>
          </w:rPr>
          <w:tab/>
        </w:r>
        <w:r w:rsidRPr="00CC5B13">
          <w:rPr>
            <w:rStyle w:val="Hyperlink"/>
            <w:noProof/>
          </w:rPr>
          <w:t>New evidence from this motion shows that Mr. Jacobs did not abandon his petition in this case.</w:t>
        </w:r>
        <w:r w:rsidRPr="00CC5B13">
          <w:rPr>
            <w:noProof/>
            <w:webHidden/>
          </w:rPr>
          <w:tab/>
        </w:r>
        <w:r w:rsidRPr="00CC5B13">
          <w:rPr>
            <w:noProof/>
            <w:webHidden/>
          </w:rPr>
          <w:fldChar w:fldCharType="begin"/>
        </w:r>
        <w:r w:rsidRPr="00CC5B13">
          <w:rPr>
            <w:noProof/>
            <w:webHidden/>
          </w:rPr>
          <w:instrText xml:space="preserve"> PAGEREF _Toc450333607 \h </w:instrText>
        </w:r>
        <w:r w:rsidRPr="00CC5B13">
          <w:rPr>
            <w:noProof/>
            <w:webHidden/>
          </w:rPr>
        </w:r>
        <w:r w:rsidRPr="00CC5B13">
          <w:rPr>
            <w:noProof/>
            <w:webHidden/>
          </w:rPr>
          <w:fldChar w:fldCharType="separate"/>
        </w:r>
        <w:r w:rsidR="001508EE">
          <w:rPr>
            <w:noProof/>
            <w:webHidden/>
          </w:rPr>
          <w:t>6</w:t>
        </w:r>
        <w:r w:rsidRPr="00CC5B13">
          <w:rPr>
            <w:noProof/>
            <w:webHidden/>
          </w:rPr>
          <w:fldChar w:fldCharType="end"/>
        </w:r>
      </w:hyperlink>
    </w:p>
    <w:p w:rsidR="00CC5B13" w:rsidRPr="00CC5B13" w:rsidRDefault="00CC5B13" w:rsidP="00CC5B13">
      <w:pPr>
        <w:pStyle w:val="TOC3"/>
        <w:jc w:val="both"/>
        <w:rPr>
          <w:rFonts w:asciiTheme="minorHAnsi" w:eastAsiaTheme="minorEastAsia" w:hAnsiTheme="minorHAnsi"/>
          <w:noProof/>
          <w:sz w:val="22"/>
        </w:rPr>
      </w:pPr>
      <w:hyperlink w:anchor="_Toc450333608" w:history="1">
        <w:r w:rsidRPr="00CC5B13">
          <w:rPr>
            <w:rStyle w:val="Hyperlink"/>
            <w:rFonts w:cs="Times New Roman"/>
            <w:noProof/>
          </w:rPr>
          <w:t>B.</w:t>
        </w:r>
        <w:r w:rsidRPr="00CC5B13">
          <w:rPr>
            <w:rFonts w:asciiTheme="minorHAnsi" w:eastAsiaTheme="minorEastAsia" w:hAnsiTheme="minorHAnsi"/>
            <w:noProof/>
            <w:sz w:val="22"/>
          </w:rPr>
          <w:tab/>
        </w:r>
        <w:r w:rsidRPr="00CC5B13">
          <w:rPr>
            <w:rStyle w:val="Hyperlink"/>
            <w:rFonts w:cs="Times New Roman"/>
            <w:noProof/>
          </w:rPr>
          <w:t>New evidence from this motion shows that this case presents reasons for reopening contemplated in the Code of Federal Regulations.</w:t>
        </w:r>
        <w:r w:rsidRPr="00CC5B13">
          <w:rPr>
            <w:noProof/>
            <w:webHidden/>
          </w:rPr>
          <w:tab/>
        </w:r>
        <w:r w:rsidRPr="00CC5B13">
          <w:rPr>
            <w:noProof/>
            <w:webHidden/>
          </w:rPr>
          <w:fldChar w:fldCharType="begin"/>
        </w:r>
        <w:r w:rsidRPr="00CC5B13">
          <w:rPr>
            <w:noProof/>
            <w:webHidden/>
          </w:rPr>
          <w:instrText xml:space="preserve"> PAGEREF _Toc450333608 \h </w:instrText>
        </w:r>
        <w:r w:rsidRPr="00CC5B13">
          <w:rPr>
            <w:noProof/>
            <w:webHidden/>
          </w:rPr>
        </w:r>
        <w:r w:rsidRPr="00CC5B13">
          <w:rPr>
            <w:noProof/>
            <w:webHidden/>
          </w:rPr>
          <w:fldChar w:fldCharType="separate"/>
        </w:r>
        <w:r w:rsidR="001508EE">
          <w:rPr>
            <w:noProof/>
            <w:webHidden/>
          </w:rPr>
          <w:t>7</w:t>
        </w:r>
        <w:r w:rsidRPr="00CC5B13">
          <w:rPr>
            <w:noProof/>
            <w:webHidden/>
          </w:rPr>
          <w:fldChar w:fldCharType="end"/>
        </w:r>
      </w:hyperlink>
    </w:p>
    <w:p w:rsidR="00CC5B13" w:rsidRPr="00CC5B13" w:rsidRDefault="00CC5B13" w:rsidP="00CC5B13">
      <w:pPr>
        <w:pStyle w:val="TOC2"/>
        <w:jc w:val="both"/>
        <w:rPr>
          <w:rFonts w:asciiTheme="minorHAnsi" w:eastAsiaTheme="minorEastAsia" w:hAnsiTheme="minorHAnsi"/>
          <w:noProof/>
          <w:sz w:val="22"/>
        </w:rPr>
      </w:pPr>
      <w:hyperlink w:anchor="_Toc450333609" w:history="1">
        <w:r w:rsidRPr="00CC5B13">
          <w:rPr>
            <w:rStyle w:val="Hyperlink"/>
            <w:rFonts w:cs="Times New Roman"/>
            <w:noProof/>
          </w:rPr>
          <w:t>III.</w:t>
        </w:r>
        <w:r w:rsidRPr="00CC5B13">
          <w:rPr>
            <w:rFonts w:asciiTheme="minorHAnsi" w:eastAsiaTheme="minorEastAsia" w:hAnsiTheme="minorHAnsi"/>
            <w:noProof/>
            <w:sz w:val="22"/>
          </w:rPr>
          <w:tab/>
        </w:r>
        <w:r w:rsidRPr="00CC5B13">
          <w:rPr>
            <w:rStyle w:val="Hyperlink"/>
            <w:rFonts w:cs="Times New Roman"/>
            <w:noProof/>
          </w:rPr>
          <w:t>The Service Should Reconsider its Decision in this Case.</w:t>
        </w:r>
        <w:r w:rsidRPr="00CC5B13">
          <w:rPr>
            <w:noProof/>
            <w:webHidden/>
          </w:rPr>
          <w:tab/>
        </w:r>
        <w:r w:rsidRPr="00CC5B13">
          <w:rPr>
            <w:noProof/>
            <w:webHidden/>
          </w:rPr>
          <w:fldChar w:fldCharType="begin"/>
        </w:r>
        <w:r w:rsidRPr="00CC5B13">
          <w:rPr>
            <w:noProof/>
            <w:webHidden/>
          </w:rPr>
          <w:instrText xml:space="preserve"> PAGEREF _Toc450333609 \h </w:instrText>
        </w:r>
        <w:r w:rsidRPr="00CC5B13">
          <w:rPr>
            <w:noProof/>
            <w:webHidden/>
          </w:rPr>
        </w:r>
        <w:r w:rsidRPr="00CC5B13">
          <w:rPr>
            <w:noProof/>
            <w:webHidden/>
          </w:rPr>
          <w:fldChar w:fldCharType="separate"/>
        </w:r>
        <w:r w:rsidR="001508EE">
          <w:rPr>
            <w:noProof/>
            <w:webHidden/>
          </w:rPr>
          <w:t>8</w:t>
        </w:r>
        <w:r w:rsidRPr="00CC5B13">
          <w:rPr>
            <w:noProof/>
            <w:webHidden/>
          </w:rPr>
          <w:fldChar w:fldCharType="end"/>
        </w:r>
      </w:hyperlink>
    </w:p>
    <w:p w:rsidR="00CC5B13" w:rsidRPr="00CC5B13" w:rsidRDefault="00CC5B13" w:rsidP="00CC5B13">
      <w:pPr>
        <w:pStyle w:val="TOC1"/>
        <w:tabs>
          <w:tab w:val="right" w:leader="dot" w:pos="9350"/>
        </w:tabs>
        <w:spacing w:after="240"/>
        <w:jc w:val="both"/>
        <w:rPr>
          <w:rFonts w:asciiTheme="minorHAnsi" w:eastAsiaTheme="minorEastAsia" w:hAnsiTheme="minorHAnsi"/>
          <w:noProof/>
          <w:sz w:val="22"/>
        </w:rPr>
      </w:pPr>
      <w:hyperlink w:anchor="_Toc450333610" w:history="1">
        <w:r w:rsidRPr="00CC5B13">
          <w:rPr>
            <w:rStyle w:val="Hyperlink"/>
            <w:rFonts w:cs="Times New Roman"/>
            <w:noProof/>
          </w:rPr>
          <w:t>CONCLUSION</w:t>
        </w:r>
        <w:r w:rsidRPr="00CC5B13">
          <w:rPr>
            <w:noProof/>
            <w:webHidden/>
          </w:rPr>
          <w:tab/>
        </w:r>
        <w:r w:rsidRPr="00CC5B13">
          <w:rPr>
            <w:noProof/>
            <w:webHidden/>
          </w:rPr>
          <w:fldChar w:fldCharType="begin"/>
        </w:r>
        <w:r w:rsidRPr="00CC5B13">
          <w:rPr>
            <w:noProof/>
            <w:webHidden/>
          </w:rPr>
          <w:instrText xml:space="preserve"> PAGEREF _Toc450333610 \h </w:instrText>
        </w:r>
        <w:r w:rsidRPr="00CC5B13">
          <w:rPr>
            <w:noProof/>
            <w:webHidden/>
          </w:rPr>
        </w:r>
        <w:r w:rsidRPr="00CC5B13">
          <w:rPr>
            <w:noProof/>
            <w:webHidden/>
          </w:rPr>
          <w:fldChar w:fldCharType="separate"/>
        </w:r>
        <w:r w:rsidR="001508EE">
          <w:rPr>
            <w:noProof/>
            <w:webHidden/>
          </w:rPr>
          <w:t>9</w:t>
        </w:r>
        <w:r w:rsidRPr="00CC5B13">
          <w:rPr>
            <w:noProof/>
            <w:webHidden/>
          </w:rPr>
          <w:fldChar w:fldCharType="end"/>
        </w:r>
      </w:hyperlink>
    </w:p>
    <w:p w:rsidR="00C25B98" w:rsidRDefault="00CC5B13" w:rsidP="00CC5B13">
      <w:pPr>
        <w:spacing w:after="240"/>
        <w:jc w:val="center"/>
        <w:rPr>
          <w:rFonts w:cs="Times New Roman"/>
          <w:b/>
          <w:szCs w:val="24"/>
        </w:rPr>
      </w:pPr>
      <w:r w:rsidRPr="00CC5B13">
        <w:rPr>
          <w:rFonts w:cs="Times New Roman"/>
          <w:szCs w:val="24"/>
        </w:rPr>
        <w:fldChar w:fldCharType="end"/>
      </w:r>
      <w:r w:rsidR="00C25B98">
        <w:rPr>
          <w:rFonts w:cs="Times New Roman"/>
          <w:b/>
          <w:szCs w:val="24"/>
        </w:rPr>
        <w:br w:type="page"/>
      </w:r>
    </w:p>
    <w:p w:rsidR="00C25B98" w:rsidRPr="00C25B98" w:rsidRDefault="00C25B98" w:rsidP="00C25B98">
      <w:pPr>
        <w:jc w:val="center"/>
        <w:rPr>
          <w:rFonts w:cs="Times New Roman"/>
          <w:b/>
          <w:szCs w:val="24"/>
        </w:rPr>
      </w:pPr>
      <w:r>
        <w:rPr>
          <w:rFonts w:cs="Times New Roman"/>
          <w:b/>
          <w:szCs w:val="24"/>
        </w:rPr>
        <w:lastRenderedPageBreak/>
        <w:t>TABLE OF AUTHORITIES</w:t>
      </w:r>
    </w:p>
    <w:p w:rsidR="00C25B98" w:rsidRDefault="00C25B98" w:rsidP="00C25B98">
      <w:pPr>
        <w:jc w:val="center"/>
        <w:rPr>
          <w:rFonts w:cs="Times New Roman"/>
          <w:b/>
          <w:szCs w:val="24"/>
        </w:rPr>
      </w:pPr>
    </w:p>
    <w:p w:rsidR="00CC5B13" w:rsidRPr="00CC5B13" w:rsidRDefault="00CC5B13" w:rsidP="00CC5B13">
      <w:pPr>
        <w:pStyle w:val="TOAHeading"/>
        <w:tabs>
          <w:tab w:val="right" w:leader="dot" w:pos="9350"/>
        </w:tabs>
        <w:spacing w:before="0" w:after="240"/>
        <w:jc w:val="center"/>
        <w:rPr>
          <w:rFonts w:ascii="Times New Roman" w:eastAsiaTheme="minorEastAsia" w:hAnsi="Times New Roman" w:cs="Times New Roman"/>
          <w:b w:val="0"/>
          <w:bCs w:val="0"/>
          <w:noProof/>
          <w:sz w:val="22"/>
          <w:szCs w:val="22"/>
        </w:rPr>
      </w:pPr>
      <w:r w:rsidRPr="00CC5B13">
        <w:rPr>
          <w:rFonts w:ascii="Times New Roman" w:hAnsi="Times New Roman" w:cs="Times New Roman"/>
          <w:b w:val="0"/>
        </w:rPr>
        <w:fldChar w:fldCharType="begin"/>
      </w:r>
      <w:r w:rsidRPr="00CC5B13">
        <w:rPr>
          <w:rFonts w:ascii="Times New Roman" w:hAnsi="Times New Roman" w:cs="Times New Roman"/>
          <w:b w:val="0"/>
        </w:rPr>
        <w:instrText xml:space="preserve"> TOA \h \c "3" \p </w:instrText>
      </w:r>
      <w:r w:rsidRPr="00CC5B13">
        <w:rPr>
          <w:rFonts w:ascii="Times New Roman" w:hAnsi="Times New Roman" w:cs="Times New Roman"/>
          <w:b w:val="0"/>
        </w:rPr>
        <w:fldChar w:fldCharType="separate"/>
      </w:r>
      <w:r w:rsidRPr="00CC5B13">
        <w:rPr>
          <w:rFonts w:ascii="Times New Roman" w:hAnsi="Times New Roman" w:cs="Times New Roman"/>
          <w:noProof/>
        </w:rPr>
        <w:t>United States Code of Federal Regulations Provisions</w:t>
      </w:r>
    </w:p>
    <w:p w:rsidR="00CC5B13" w:rsidRPr="00CC5B13" w:rsidRDefault="00CC5B13" w:rsidP="00CC5B13">
      <w:pPr>
        <w:pStyle w:val="TableofAuthorities"/>
        <w:tabs>
          <w:tab w:val="right" w:leader="dot" w:pos="9350"/>
        </w:tabs>
        <w:spacing w:after="240"/>
        <w:rPr>
          <w:rFonts w:cs="Times New Roman"/>
          <w:noProof/>
          <w:lang w:val="pt-BR"/>
        </w:rPr>
      </w:pPr>
      <w:r w:rsidRPr="00CC5B13">
        <w:rPr>
          <w:rFonts w:cs="Times New Roman"/>
          <w:noProof/>
          <w:lang w:val="pt-BR"/>
        </w:rPr>
        <w:t>8 C.F.R. § 103.5(a)</w:t>
      </w:r>
      <w:r w:rsidRPr="00CC5B13">
        <w:rPr>
          <w:rFonts w:cs="Times New Roman"/>
          <w:noProof/>
          <w:lang w:val="pt-BR"/>
        </w:rPr>
        <w:tab/>
        <w:t>1, 4</w:t>
      </w:r>
    </w:p>
    <w:p w:rsidR="00CC5B13" w:rsidRPr="00CC5B13" w:rsidRDefault="00CC5B13" w:rsidP="00CC5B13">
      <w:pPr>
        <w:pStyle w:val="TableofAuthorities"/>
        <w:tabs>
          <w:tab w:val="right" w:leader="dot" w:pos="9350"/>
        </w:tabs>
        <w:spacing w:after="240"/>
        <w:rPr>
          <w:rFonts w:cs="Times New Roman"/>
          <w:noProof/>
          <w:lang w:val="pt-BR"/>
        </w:rPr>
      </w:pPr>
      <w:r w:rsidRPr="00CC5B13">
        <w:rPr>
          <w:rFonts w:cs="Times New Roman"/>
          <w:noProof/>
          <w:lang w:val="pt-BR"/>
        </w:rPr>
        <w:t>8 C.F.R. § 103.5(a)(1)(i)</w:t>
      </w:r>
      <w:r w:rsidRPr="00CC5B13">
        <w:rPr>
          <w:rFonts w:cs="Times New Roman"/>
          <w:noProof/>
          <w:lang w:val="pt-BR"/>
        </w:rPr>
        <w:tab/>
        <w:t>4, 5</w:t>
      </w:r>
    </w:p>
    <w:p w:rsidR="00CC5B13" w:rsidRPr="00CC5B13" w:rsidRDefault="00CC5B13" w:rsidP="00CC5B13">
      <w:pPr>
        <w:pStyle w:val="TableofAuthorities"/>
        <w:tabs>
          <w:tab w:val="right" w:leader="dot" w:pos="9350"/>
        </w:tabs>
        <w:spacing w:after="240"/>
        <w:rPr>
          <w:rFonts w:cs="Times New Roman"/>
          <w:noProof/>
          <w:lang w:val="pt-BR"/>
        </w:rPr>
      </w:pPr>
      <w:r w:rsidRPr="00CC5B13">
        <w:rPr>
          <w:rFonts w:cs="Times New Roman"/>
          <w:noProof/>
          <w:lang w:val="pt-BR"/>
        </w:rPr>
        <w:t>8 C.F.R. § 103.5(a)(1)(iii)(C)</w:t>
      </w:r>
      <w:r w:rsidRPr="00CC5B13">
        <w:rPr>
          <w:rFonts w:cs="Times New Roman"/>
          <w:noProof/>
          <w:lang w:val="pt-BR"/>
        </w:rPr>
        <w:tab/>
        <w:t>4</w:t>
      </w:r>
    </w:p>
    <w:p w:rsidR="00CC5B13" w:rsidRPr="00CC5B13" w:rsidRDefault="00CC5B13" w:rsidP="00CC5B13">
      <w:pPr>
        <w:pStyle w:val="TableofAuthorities"/>
        <w:tabs>
          <w:tab w:val="right" w:leader="dot" w:pos="9350"/>
        </w:tabs>
        <w:spacing w:after="240"/>
        <w:rPr>
          <w:rFonts w:cs="Times New Roman"/>
          <w:noProof/>
          <w:lang w:val="pt-BR"/>
        </w:rPr>
      </w:pPr>
      <w:r w:rsidRPr="00CC5B13">
        <w:rPr>
          <w:rFonts w:cs="Times New Roman"/>
          <w:noProof/>
          <w:lang w:val="pt-BR"/>
        </w:rPr>
        <w:t>8 C.F.R. § 103.5(a)(2)(iii)</w:t>
      </w:r>
      <w:r w:rsidRPr="00CC5B13">
        <w:rPr>
          <w:rFonts w:cs="Times New Roman"/>
          <w:noProof/>
          <w:lang w:val="pt-BR"/>
        </w:rPr>
        <w:tab/>
        <w:t>1, 4, 6, 7</w:t>
      </w:r>
    </w:p>
    <w:p w:rsidR="00CC5B13" w:rsidRPr="00CC5B13" w:rsidRDefault="00CC5B13" w:rsidP="00CC5B13">
      <w:pPr>
        <w:pStyle w:val="TableofAuthorities"/>
        <w:tabs>
          <w:tab w:val="right" w:leader="dot" w:pos="9350"/>
        </w:tabs>
        <w:spacing w:after="240"/>
        <w:rPr>
          <w:rFonts w:cs="Times New Roman"/>
          <w:noProof/>
          <w:lang w:val="pt-BR"/>
        </w:rPr>
      </w:pPr>
      <w:r w:rsidRPr="00CC5B13">
        <w:rPr>
          <w:rFonts w:cs="Times New Roman"/>
          <w:noProof/>
          <w:lang w:val="pt-BR"/>
        </w:rPr>
        <w:t>8 C.F.R. § 103.5(a)(3)</w:t>
      </w:r>
      <w:r w:rsidRPr="00CC5B13">
        <w:rPr>
          <w:rFonts w:cs="Times New Roman"/>
          <w:noProof/>
          <w:lang w:val="pt-BR"/>
        </w:rPr>
        <w:tab/>
        <w:t>4, 8</w:t>
      </w:r>
    </w:p>
    <w:p w:rsidR="00CC5B13" w:rsidRPr="00CC5B13" w:rsidRDefault="00CC5B13" w:rsidP="00CC5B13">
      <w:pPr>
        <w:pStyle w:val="TOAHeading"/>
        <w:tabs>
          <w:tab w:val="right" w:leader="dot" w:pos="9350"/>
        </w:tabs>
        <w:spacing w:before="0" w:after="240"/>
        <w:jc w:val="center"/>
        <w:rPr>
          <w:rFonts w:ascii="Times New Roman" w:eastAsiaTheme="minorEastAsia" w:hAnsi="Times New Roman" w:cs="Times New Roman"/>
          <w:b w:val="0"/>
          <w:bCs w:val="0"/>
          <w:noProof/>
          <w:sz w:val="22"/>
          <w:szCs w:val="22"/>
        </w:rPr>
      </w:pPr>
      <w:r w:rsidRPr="00CC5B13">
        <w:rPr>
          <w:rFonts w:ascii="Times New Roman" w:hAnsi="Times New Roman" w:cs="Times New Roman"/>
          <w:b w:val="0"/>
        </w:rPr>
        <w:fldChar w:fldCharType="end"/>
      </w:r>
      <w:r w:rsidRPr="00CC5B13">
        <w:rPr>
          <w:rFonts w:ascii="Times New Roman" w:hAnsi="Times New Roman" w:cs="Times New Roman"/>
          <w:b w:val="0"/>
        </w:rPr>
        <w:fldChar w:fldCharType="begin"/>
      </w:r>
      <w:r w:rsidRPr="00CC5B13">
        <w:rPr>
          <w:rFonts w:ascii="Times New Roman" w:hAnsi="Times New Roman" w:cs="Times New Roman"/>
          <w:b w:val="0"/>
        </w:rPr>
        <w:instrText xml:space="preserve"> TOA \h \c "5" \p </w:instrText>
      </w:r>
      <w:r w:rsidRPr="00CC5B13">
        <w:rPr>
          <w:rFonts w:ascii="Times New Roman" w:hAnsi="Times New Roman" w:cs="Times New Roman"/>
          <w:b w:val="0"/>
        </w:rPr>
        <w:fldChar w:fldCharType="separate"/>
      </w:r>
      <w:r w:rsidRPr="00CC5B13">
        <w:rPr>
          <w:rFonts w:ascii="Times New Roman" w:hAnsi="Times New Roman" w:cs="Times New Roman"/>
          <w:noProof/>
        </w:rPr>
        <w:t>United States Circuit Court of Appeals Cases</w:t>
      </w:r>
    </w:p>
    <w:p w:rsidR="00CC5B13" w:rsidRPr="00CC5B13" w:rsidRDefault="00CC5B13" w:rsidP="00CC5B13">
      <w:pPr>
        <w:pStyle w:val="TableofAuthorities"/>
        <w:tabs>
          <w:tab w:val="right" w:leader="dot" w:pos="9350"/>
        </w:tabs>
        <w:spacing w:after="240"/>
        <w:rPr>
          <w:rFonts w:cs="Times New Roman"/>
          <w:noProof/>
        </w:rPr>
      </w:pPr>
      <w:r w:rsidRPr="00CC5B13">
        <w:rPr>
          <w:rFonts w:cs="Times New Roman"/>
          <w:i/>
          <w:noProof/>
        </w:rPr>
        <w:t>Dabrota v. INS</w:t>
      </w:r>
      <w:r w:rsidRPr="00CC5B13">
        <w:rPr>
          <w:rFonts w:cs="Times New Roman"/>
          <w:noProof/>
        </w:rPr>
        <w:t>,</w:t>
      </w:r>
      <w:r w:rsidRPr="00CC5B13">
        <w:rPr>
          <w:rFonts w:cs="Times New Roman"/>
          <w:i/>
          <w:noProof/>
        </w:rPr>
        <w:t xml:space="preserve"> </w:t>
      </w:r>
      <w:r w:rsidRPr="00CC5B13">
        <w:rPr>
          <w:rFonts w:cs="Times New Roman"/>
          <w:noProof/>
        </w:rPr>
        <w:t>311 F.3d 1206 (9th Cir. 2002)</w:t>
      </w:r>
      <w:r w:rsidRPr="00CC5B13">
        <w:rPr>
          <w:rFonts w:cs="Times New Roman"/>
          <w:noProof/>
        </w:rPr>
        <w:tab/>
        <w:t>5</w:t>
      </w:r>
    </w:p>
    <w:p w:rsidR="00CC5B13" w:rsidRDefault="00CC5B13" w:rsidP="00CC5B13">
      <w:pPr>
        <w:spacing w:after="240"/>
        <w:jc w:val="center"/>
        <w:rPr>
          <w:rFonts w:cs="Times New Roman"/>
          <w:b/>
          <w:szCs w:val="24"/>
        </w:rPr>
      </w:pPr>
      <w:r w:rsidRPr="00CC5B13">
        <w:rPr>
          <w:rFonts w:cs="Times New Roman"/>
          <w:b/>
          <w:szCs w:val="24"/>
        </w:rPr>
        <w:fldChar w:fldCharType="end"/>
      </w:r>
    </w:p>
    <w:p w:rsidR="00A122C6" w:rsidRDefault="00A122C6" w:rsidP="00A122C6">
      <w:pPr>
        <w:rPr>
          <w:rFonts w:cs="Times New Roman"/>
          <w:b/>
          <w:szCs w:val="24"/>
        </w:rPr>
        <w:sectPr w:rsidR="00A122C6" w:rsidSect="00A122C6">
          <w:footerReference w:type="first" r:id="rId9"/>
          <w:pgSz w:w="12240" w:h="15840"/>
          <w:pgMar w:top="1440" w:right="1440" w:bottom="1440" w:left="1440" w:header="720" w:footer="720" w:gutter="0"/>
          <w:pgNumType w:fmt="lowerRoman" w:start="1"/>
          <w:cols w:space="720"/>
          <w:titlePg/>
          <w:docGrid w:linePitch="360"/>
        </w:sectPr>
      </w:pPr>
    </w:p>
    <w:p w:rsidR="008203FA" w:rsidRPr="00470C27" w:rsidRDefault="00A67E4D" w:rsidP="00470C27">
      <w:pPr>
        <w:pStyle w:val="Heading1"/>
        <w:spacing w:before="0"/>
        <w:jc w:val="center"/>
        <w:rPr>
          <w:rFonts w:ascii="Times New Roman" w:hAnsi="Times New Roman" w:cs="Times New Roman"/>
          <w:b/>
          <w:color w:val="auto"/>
          <w:sz w:val="24"/>
          <w:szCs w:val="24"/>
        </w:rPr>
      </w:pPr>
      <w:bookmarkStart w:id="0" w:name="_Toc450333597"/>
      <w:r w:rsidRPr="00470C27">
        <w:rPr>
          <w:rFonts w:ascii="Times New Roman" w:hAnsi="Times New Roman" w:cs="Times New Roman"/>
          <w:b/>
          <w:color w:val="auto"/>
          <w:sz w:val="24"/>
          <w:szCs w:val="24"/>
        </w:rPr>
        <w:lastRenderedPageBreak/>
        <w:t>INTRODUCTION</w:t>
      </w:r>
      <w:bookmarkEnd w:id="0"/>
    </w:p>
    <w:p w:rsidR="00A67E4D" w:rsidRPr="00E16AE7" w:rsidRDefault="00A67E4D" w:rsidP="00A67E4D">
      <w:pPr>
        <w:rPr>
          <w:rFonts w:cs="Times New Roman"/>
          <w:b/>
          <w:szCs w:val="24"/>
        </w:rPr>
      </w:pPr>
    </w:p>
    <w:p w:rsidR="00EF7CF9" w:rsidRPr="00192C18" w:rsidRDefault="00A67E4D" w:rsidP="00A67E4D">
      <w:pPr>
        <w:spacing w:line="480" w:lineRule="auto"/>
        <w:jc w:val="both"/>
        <w:rPr>
          <w:rFonts w:cs="Times New Roman"/>
          <w:szCs w:val="24"/>
        </w:rPr>
      </w:pPr>
      <w:r w:rsidRPr="00E16AE7">
        <w:rPr>
          <w:rFonts w:cs="Times New Roman"/>
          <w:b/>
          <w:szCs w:val="24"/>
        </w:rPr>
        <w:tab/>
      </w:r>
      <w:r w:rsidRPr="00E16AE7">
        <w:rPr>
          <w:rFonts w:cs="Times New Roman"/>
          <w:szCs w:val="24"/>
        </w:rPr>
        <w:t>Petitioner Brent Steven Jacobs, through his</w:t>
      </w:r>
      <w:r w:rsidR="00E44706">
        <w:rPr>
          <w:rFonts w:cs="Times New Roman"/>
          <w:szCs w:val="24"/>
        </w:rPr>
        <w:t xml:space="preserve"> counsel</w:t>
      </w:r>
      <w:r w:rsidRPr="00E16AE7">
        <w:rPr>
          <w:rFonts w:cs="Times New Roman"/>
          <w:szCs w:val="24"/>
        </w:rPr>
        <w:t xml:space="preserve"> Marcel S. Oliveira, hereby moves for reopening of the above-captioned case or, in the alternative, reconsideration of </w:t>
      </w:r>
      <w:r w:rsidR="00167987">
        <w:rPr>
          <w:rFonts w:cs="Times New Roman"/>
          <w:szCs w:val="24"/>
        </w:rPr>
        <w:t xml:space="preserve">the </w:t>
      </w:r>
      <w:r w:rsidRPr="00E16AE7">
        <w:rPr>
          <w:rFonts w:cs="Times New Roman"/>
          <w:szCs w:val="24"/>
        </w:rPr>
        <w:t xml:space="preserve">April 29, 2016 decision </w:t>
      </w:r>
      <w:r w:rsidR="006B0008" w:rsidRPr="00E16AE7">
        <w:rPr>
          <w:rFonts w:cs="Times New Roman"/>
          <w:szCs w:val="24"/>
        </w:rPr>
        <w:t>in the case.</w:t>
      </w:r>
      <w:r w:rsidR="009121C7" w:rsidRPr="00E16AE7">
        <w:rPr>
          <w:rFonts w:cs="Times New Roman"/>
          <w:szCs w:val="24"/>
        </w:rPr>
        <w:t xml:space="preserve">  </w:t>
      </w:r>
      <w:r w:rsidR="00211C81">
        <w:rPr>
          <w:rFonts w:cs="Times New Roman"/>
          <w:i/>
          <w:szCs w:val="24"/>
        </w:rPr>
        <w:t xml:space="preserve">See </w:t>
      </w:r>
      <w:r w:rsidR="00211C81" w:rsidRPr="00E16AE7">
        <w:rPr>
          <w:rFonts w:cs="Times New Roman"/>
          <w:szCs w:val="24"/>
        </w:rPr>
        <w:t>8 C</w:t>
      </w:r>
      <w:r w:rsidR="00192C18">
        <w:rPr>
          <w:rFonts w:cs="Times New Roman"/>
          <w:szCs w:val="24"/>
        </w:rPr>
        <w:t>.</w:t>
      </w:r>
      <w:r w:rsidR="00211C81" w:rsidRPr="00E16AE7">
        <w:rPr>
          <w:rFonts w:cs="Times New Roman"/>
          <w:szCs w:val="24"/>
        </w:rPr>
        <w:t>F</w:t>
      </w:r>
      <w:r w:rsidR="00192C18">
        <w:rPr>
          <w:rFonts w:cs="Times New Roman"/>
          <w:szCs w:val="24"/>
        </w:rPr>
        <w:t>.</w:t>
      </w:r>
      <w:r w:rsidR="00211C81" w:rsidRPr="00E16AE7">
        <w:rPr>
          <w:rFonts w:cs="Times New Roman"/>
          <w:szCs w:val="24"/>
        </w:rPr>
        <w:t>R</w:t>
      </w:r>
      <w:r w:rsidR="00192C18">
        <w:rPr>
          <w:rFonts w:cs="Times New Roman"/>
          <w:szCs w:val="24"/>
        </w:rPr>
        <w:t>. §</w:t>
      </w:r>
      <w:r w:rsidR="00211C81" w:rsidRPr="00E16AE7">
        <w:rPr>
          <w:rFonts w:cs="Times New Roman"/>
          <w:szCs w:val="24"/>
        </w:rPr>
        <w:t xml:space="preserve"> 103.5(a)</w:t>
      </w:r>
      <w:r w:rsidR="002949EC">
        <w:rPr>
          <w:rFonts w:cs="Times New Roman"/>
          <w:szCs w:val="24"/>
        </w:rPr>
        <w:fldChar w:fldCharType="begin"/>
      </w:r>
      <w:r w:rsidR="002949EC">
        <w:instrText xml:space="preserve"> TA \l "</w:instrText>
      </w:r>
      <w:r w:rsidR="002949EC" w:rsidRPr="00A35FE2">
        <w:rPr>
          <w:rFonts w:cs="Times New Roman"/>
          <w:szCs w:val="24"/>
        </w:rPr>
        <w:instrText>8 C.F.R. § 103.5(a)</w:instrText>
      </w:r>
      <w:r w:rsidR="002949EC">
        <w:instrText xml:space="preserve">" \s "103.5(a)." \c 3 </w:instrText>
      </w:r>
      <w:r w:rsidR="002949EC">
        <w:rPr>
          <w:rFonts w:cs="Times New Roman"/>
          <w:szCs w:val="24"/>
        </w:rPr>
        <w:fldChar w:fldCharType="end"/>
      </w:r>
      <w:r w:rsidR="00211C81">
        <w:rPr>
          <w:rFonts w:cs="Times New Roman"/>
          <w:szCs w:val="24"/>
        </w:rPr>
        <w:t xml:space="preserve">.  </w:t>
      </w:r>
      <w:r w:rsidR="009121C7" w:rsidRPr="00E16AE7">
        <w:rPr>
          <w:rFonts w:cs="Times New Roman"/>
          <w:szCs w:val="24"/>
        </w:rPr>
        <w:t>Mr. Jacobs bases his motion on the fact that the United States Postal Service (“USPS”) failed to deliver notice of the interview to his address.</w:t>
      </w:r>
      <w:r w:rsidR="00192C18">
        <w:rPr>
          <w:rFonts w:cs="Times New Roman"/>
          <w:szCs w:val="24"/>
        </w:rPr>
        <w:t xml:space="preserve">  </w:t>
      </w:r>
      <w:r w:rsidR="00192C18">
        <w:rPr>
          <w:rFonts w:cs="Times New Roman"/>
          <w:i/>
          <w:szCs w:val="24"/>
        </w:rPr>
        <w:t>See id.</w:t>
      </w:r>
      <w:r w:rsidR="00192C18">
        <w:rPr>
          <w:rFonts w:cs="Times New Roman"/>
          <w:szCs w:val="24"/>
        </w:rPr>
        <w:t xml:space="preserve"> </w:t>
      </w:r>
      <w:proofErr w:type="gramStart"/>
      <w:r w:rsidR="00192C18">
        <w:rPr>
          <w:rFonts w:cs="Times New Roman"/>
          <w:szCs w:val="24"/>
        </w:rPr>
        <w:t>at</w:t>
      </w:r>
      <w:proofErr w:type="gramEnd"/>
      <w:r w:rsidR="00192C18">
        <w:rPr>
          <w:rFonts w:cs="Times New Roman"/>
          <w:szCs w:val="24"/>
        </w:rPr>
        <w:t xml:space="preserve"> § </w:t>
      </w:r>
      <w:r w:rsidR="00192C18" w:rsidRPr="00E16AE7">
        <w:rPr>
          <w:rFonts w:cs="Times New Roman"/>
          <w:szCs w:val="24"/>
        </w:rPr>
        <w:t>103.5(a)(2)(iii)</w:t>
      </w:r>
      <w:r w:rsidR="002949EC">
        <w:rPr>
          <w:rFonts w:cs="Times New Roman"/>
          <w:szCs w:val="24"/>
        </w:rPr>
        <w:fldChar w:fldCharType="begin"/>
      </w:r>
      <w:r w:rsidR="002949EC">
        <w:instrText xml:space="preserve"> TA \l "</w:instrText>
      </w:r>
      <w:r w:rsidR="002949EC" w:rsidRPr="00D35720">
        <w:rPr>
          <w:rFonts w:cs="Times New Roman"/>
          <w:szCs w:val="24"/>
        </w:rPr>
        <w:instrText>8 C.F.R. § 103.5(a)(2)(iii)</w:instrText>
      </w:r>
      <w:r w:rsidR="002949EC">
        <w:instrText xml:space="preserve">" \s "103.5(a)(2)(iii)." \c 3 </w:instrText>
      </w:r>
      <w:r w:rsidR="002949EC">
        <w:rPr>
          <w:rFonts w:cs="Times New Roman"/>
          <w:szCs w:val="24"/>
        </w:rPr>
        <w:fldChar w:fldCharType="end"/>
      </w:r>
      <w:r w:rsidR="00192C18">
        <w:rPr>
          <w:rFonts w:cs="Times New Roman"/>
          <w:szCs w:val="24"/>
        </w:rPr>
        <w:t xml:space="preserve">. </w:t>
      </w:r>
    </w:p>
    <w:p w:rsidR="00A67E4D" w:rsidRDefault="00EF7CF9" w:rsidP="003F2520">
      <w:pPr>
        <w:pStyle w:val="Heading1"/>
        <w:spacing w:before="0"/>
        <w:jc w:val="center"/>
        <w:rPr>
          <w:rFonts w:ascii="Times New Roman" w:hAnsi="Times New Roman" w:cs="Times New Roman"/>
          <w:b/>
          <w:color w:val="auto"/>
          <w:sz w:val="24"/>
          <w:szCs w:val="24"/>
        </w:rPr>
      </w:pPr>
      <w:bookmarkStart w:id="1" w:name="_Toc450333598"/>
      <w:r w:rsidRPr="003F2520">
        <w:rPr>
          <w:rFonts w:ascii="Times New Roman" w:hAnsi="Times New Roman" w:cs="Times New Roman"/>
          <w:b/>
          <w:color w:val="auto"/>
          <w:sz w:val="24"/>
          <w:szCs w:val="24"/>
        </w:rPr>
        <w:t>BACKGROUND</w:t>
      </w:r>
      <w:bookmarkEnd w:id="1"/>
    </w:p>
    <w:p w:rsidR="003F2520" w:rsidRPr="003F2520" w:rsidRDefault="003F2520" w:rsidP="003F2520"/>
    <w:p w:rsidR="00A50D9C" w:rsidRPr="00E16AE7" w:rsidRDefault="00EF7CF9" w:rsidP="00582CCB">
      <w:pPr>
        <w:spacing w:line="480" w:lineRule="auto"/>
        <w:jc w:val="both"/>
        <w:rPr>
          <w:rFonts w:cs="Times New Roman"/>
          <w:szCs w:val="24"/>
        </w:rPr>
      </w:pPr>
      <w:r w:rsidRPr="00E16AE7">
        <w:rPr>
          <w:rFonts w:cs="Times New Roman"/>
          <w:b/>
          <w:szCs w:val="24"/>
        </w:rPr>
        <w:tab/>
      </w:r>
      <w:r w:rsidR="00582CCB" w:rsidRPr="00E16AE7">
        <w:rPr>
          <w:rFonts w:cs="Times New Roman"/>
          <w:szCs w:val="24"/>
        </w:rPr>
        <w:t xml:space="preserve">Mr. Jacobs, the petitioner, is a U.S. citizen by birth.  (Ex. 1).  Ms. Garth, the applicant and beneficiary, is an Australia citizen.  (Ex. 6).  On May 7, 2015, Ms. Garth was inspected and lawfully admitted into the United States pursuant to a K-1 non-immigrant visa that Mr. Jacobs had previously petitioned on her behalf.  (Garth Affidavit, ¶3).  On June 12, 2015, Mr. Jacobs and Ms. Garth were married in Oshkosh, Wisconsin.  (Jacobs Affidavit, ¶4; Garth Affidavit, ¶4; Ex. 2).  </w:t>
      </w:r>
      <w:r w:rsidR="00D01F6C" w:rsidRPr="00E16AE7">
        <w:rPr>
          <w:rFonts w:cs="Times New Roman"/>
          <w:szCs w:val="24"/>
        </w:rPr>
        <w:t xml:space="preserve">Since then, Mr. Jacobs and Ms. Garth have both resided at </w:t>
      </w:r>
      <w:r w:rsidR="008026CA" w:rsidRPr="00E16AE7">
        <w:rPr>
          <w:rFonts w:cs="Times New Roman"/>
          <w:szCs w:val="24"/>
        </w:rPr>
        <w:t xml:space="preserve">212 </w:t>
      </w:r>
      <w:proofErr w:type="spellStart"/>
      <w:r w:rsidR="008026CA" w:rsidRPr="00E16AE7">
        <w:rPr>
          <w:rFonts w:cs="Times New Roman"/>
          <w:szCs w:val="24"/>
        </w:rPr>
        <w:t>Olde</w:t>
      </w:r>
      <w:proofErr w:type="spellEnd"/>
      <w:r w:rsidR="008026CA" w:rsidRPr="00E16AE7">
        <w:rPr>
          <w:rFonts w:cs="Times New Roman"/>
          <w:szCs w:val="24"/>
        </w:rPr>
        <w:t xml:space="preserve"> Pulley Lane, Apartment L, </w:t>
      </w:r>
      <w:proofErr w:type="gramStart"/>
      <w:r w:rsidR="008026CA" w:rsidRPr="00E16AE7">
        <w:rPr>
          <w:rFonts w:cs="Times New Roman"/>
          <w:szCs w:val="24"/>
        </w:rPr>
        <w:t>Menasha</w:t>
      </w:r>
      <w:proofErr w:type="gramEnd"/>
      <w:r w:rsidR="008026CA" w:rsidRPr="00E16AE7">
        <w:rPr>
          <w:rFonts w:cs="Times New Roman"/>
          <w:szCs w:val="24"/>
        </w:rPr>
        <w:t xml:space="preserve">, WI 54952. </w:t>
      </w:r>
      <w:r w:rsidR="00325B00" w:rsidRPr="00E16AE7">
        <w:rPr>
          <w:rFonts w:cs="Times New Roman"/>
          <w:szCs w:val="24"/>
        </w:rPr>
        <w:t xml:space="preserve"> (Jacobs Affidavit, ¶3; Garth Affidavit, ¶3). </w:t>
      </w:r>
    </w:p>
    <w:p w:rsidR="00EC4D67" w:rsidRDefault="00A50D9C" w:rsidP="00582CCB">
      <w:pPr>
        <w:spacing w:line="480" w:lineRule="auto"/>
        <w:jc w:val="both"/>
        <w:rPr>
          <w:rFonts w:cs="Times New Roman"/>
          <w:szCs w:val="24"/>
        </w:rPr>
      </w:pPr>
      <w:r w:rsidRPr="00E16AE7">
        <w:rPr>
          <w:rFonts w:cs="Times New Roman"/>
          <w:szCs w:val="24"/>
        </w:rPr>
        <w:tab/>
        <w:t>On July 29, 2015, Mr. Jacobs filed the petition that initiated this case.  (Jacobs Affidavit, ¶5; Garth Affidavit, ¶5</w:t>
      </w:r>
      <w:r w:rsidR="00D01F6C" w:rsidRPr="00E16AE7">
        <w:rPr>
          <w:rFonts w:cs="Times New Roman"/>
          <w:szCs w:val="24"/>
        </w:rPr>
        <w:t xml:space="preserve">; </w:t>
      </w:r>
      <w:r w:rsidR="00CC5B13">
        <w:rPr>
          <w:rFonts w:cs="Times New Roman"/>
          <w:szCs w:val="24"/>
        </w:rPr>
        <w:t xml:space="preserve">Oliveira Affidavit, ¶7; </w:t>
      </w:r>
      <w:r w:rsidR="00D01F6C" w:rsidRPr="00E16AE7">
        <w:rPr>
          <w:rFonts w:cs="Times New Roman"/>
          <w:szCs w:val="24"/>
        </w:rPr>
        <w:t>Ex. 10</w:t>
      </w:r>
      <w:r w:rsidRPr="00E16AE7">
        <w:rPr>
          <w:rFonts w:cs="Times New Roman"/>
          <w:szCs w:val="24"/>
        </w:rPr>
        <w:t xml:space="preserve">).  </w:t>
      </w:r>
      <w:r w:rsidR="00D73371" w:rsidRPr="00E16AE7">
        <w:rPr>
          <w:rFonts w:cs="Times New Roman"/>
          <w:szCs w:val="24"/>
        </w:rPr>
        <w:t xml:space="preserve">The petition asked that the United States Citizenship and Immigration Services (the “Service”) adjust Ms. Garth’s status to that of a permanent resident of the United States pursuant to her marriage to Mr. Jacobs.  </w:t>
      </w:r>
      <w:r w:rsidR="00996CB9" w:rsidRPr="00E16AE7">
        <w:rPr>
          <w:rFonts w:cs="Times New Roman"/>
          <w:szCs w:val="24"/>
        </w:rPr>
        <w:t>(</w:t>
      </w:r>
      <w:r w:rsidR="001A1E10">
        <w:rPr>
          <w:rFonts w:cs="Times New Roman"/>
          <w:szCs w:val="24"/>
        </w:rPr>
        <w:t>Ex. 10</w:t>
      </w:r>
      <w:r w:rsidR="00996CB9" w:rsidRPr="00E16AE7">
        <w:rPr>
          <w:rFonts w:cs="Times New Roman"/>
          <w:szCs w:val="24"/>
        </w:rPr>
        <w:t>)</w:t>
      </w:r>
      <w:r w:rsidR="001A1E10">
        <w:rPr>
          <w:rFonts w:cs="Times New Roman"/>
          <w:szCs w:val="24"/>
        </w:rPr>
        <w:t>.</w:t>
      </w:r>
      <w:r w:rsidR="00D01F6C" w:rsidRPr="00E16AE7">
        <w:rPr>
          <w:rFonts w:cs="Times New Roman"/>
          <w:szCs w:val="24"/>
        </w:rPr>
        <w:t xml:space="preserve">  </w:t>
      </w:r>
      <w:r w:rsidR="00241558" w:rsidRPr="00E16AE7">
        <w:rPr>
          <w:rFonts w:cs="Times New Roman"/>
          <w:szCs w:val="24"/>
        </w:rPr>
        <w:t>The petition identified the address in which both Mr. Jacobs and Ms. Garth resided as the mailing address for the Service’s use.  (</w:t>
      </w:r>
      <w:r w:rsidR="00241558" w:rsidRPr="00E16AE7">
        <w:rPr>
          <w:rFonts w:cs="Times New Roman"/>
          <w:i/>
          <w:szCs w:val="24"/>
        </w:rPr>
        <w:t>Id.</w:t>
      </w:r>
      <w:r w:rsidR="00241558" w:rsidRPr="00E16AE7">
        <w:rPr>
          <w:rFonts w:cs="Times New Roman"/>
          <w:szCs w:val="24"/>
        </w:rPr>
        <w:t>)</w:t>
      </w:r>
    </w:p>
    <w:p w:rsidR="00D8225A" w:rsidRPr="00E16AE7" w:rsidRDefault="00D8225A" w:rsidP="00582CCB">
      <w:pPr>
        <w:spacing w:line="480" w:lineRule="auto"/>
        <w:jc w:val="both"/>
        <w:rPr>
          <w:rFonts w:cs="Times New Roman"/>
          <w:szCs w:val="24"/>
        </w:rPr>
      </w:pPr>
      <w:r>
        <w:rPr>
          <w:rFonts w:cs="Times New Roman"/>
          <w:szCs w:val="24"/>
        </w:rPr>
        <w:tab/>
        <w:t>Accompanying Mr. Jacobs’ petition was a Form G-28, Notice of Entry of Appearance as Attorney or Accredited Representative.  (</w:t>
      </w:r>
      <w:r w:rsidR="008B2040">
        <w:rPr>
          <w:rFonts w:cs="Times New Roman"/>
          <w:i/>
          <w:szCs w:val="24"/>
        </w:rPr>
        <w:t>Id.</w:t>
      </w:r>
      <w:r w:rsidR="008B2040">
        <w:rPr>
          <w:rFonts w:cs="Times New Roman"/>
          <w:szCs w:val="24"/>
        </w:rPr>
        <w:t>; Oliveira Affidavit, ¶6</w:t>
      </w:r>
      <w:r>
        <w:rPr>
          <w:rFonts w:cs="Times New Roman"/>
          <w:szCs w:val="24"/>
        </w:rPr>
        <w:t xml:space="preserve">).  Pursuant to that Form G-28, </w:t>
      </w:r>
      <w:r>
        <w:rPr>
          <w:rFonts w:cs="Times New Roman"/>
          <w:szCs w:val="24"/>
        </w:rPr>
        <w:lastRenderedPageBreak/>
        <w:t>Mr. Jacobs designated the undersigned counsel as his attorney in this case, and requested that copies of all notices in this case be sent to the undersigned counsel.  (</w:t>
      </w:r>
      <w:r w:rsidR="00C17993">
        <w:rPr>
          <w:rFonts w:cs="Times New Roman"/>
          <w:i/>
          <w:szCs w:val="24"/>
        </w:rPr>
        <w:t>Id.</w:t>
      </w:r>
      <w:r>
        <w:rPr>
          <w:rFonts w:cs="Times New Roman"/>
          <w:szCs w:val="24"/>
        </w:rPr>
        <w:t xml:space="preserve">).  </w:t>
      </w:r>
      <w:r w:rsidR="00BF1E91">
        <w:rPr>
          <w:rFonts w:cs="Times New Roman"/>
          <w:szCs w:val="24"/>
        </w:rPr>
        <w:t xml:space="preserve">  </w:t>
      </w:r>
    </w:p>
    <w:p w:rsidR="00EF7CF9" w:rsidRDefault="00EC4D67" w:rsidP="00136DB7">
      <w:pPr>
        <w:pStyle w:val="Heading1"/>
        <w:spacing w:before="0"/>
        <w:jc w:val="center"/>
        <w:rPr>
          <w:rFonts w:ascii="Times New Roman" w:hAnsi="Times New Roman" w:cs="Times New Roman"/>
          <w:b/>
          <w:color w:val="auto"/>
          <w:sz w:val="24"/>
          <w:szCs w:val="24"/>
        </w:rPr>
      </w:pPr>
      <w:bookmarkStart w:id="2" w:name="_Toc450333599"/>
      <w:r w:rsidRPr="00136DB7">
        <w:rPr>
          <w:rFonts w:ascii="Times New Roman" w:hAnsi="Times New Roman" w:cs="Times New Roman"/>
          <w:b/>
          <w:color w:val="auto"/>
          <w:sz w:val="24"/>
          <w:szCs w:val="24"/>
        </w:rPr>
        <w:t>STATEMENT OF FACTS</w:t>
      </w:r>
      <w:bookmarkEnd w:id="2"/>
    </w:p>
    <w:p w:rsidR="00136DB7" w:rsidRDefault="00136DB7" w:rsidP="00136DB7"/>
    <w:p w:rsidR="00EE5461" w:rsidRDefault="00EE5461" w:rsidP="00EE5461">
      <w:pPr>
        <w:pStyle w:val="ListParagraph"/>
        <w:numPr>
          <w:ilvl w:val="0"/>
          <w:numId w:val="17"/>
        </w:numPr>
        <w:ind w:left="720"/>
        <w:outlineLvl w:val="1"/>
        <w:rPr>
          <w:b/>
        </w:rPr>
      </w:pPr>
      <w:bookmarkStart w:id="3" w:name="_Toc450333600"/>
      <w:r>
        <w:rPr>
          <w:b/>
        </w:rPr>
        <w:t>The Received Notices</w:t>
      </w:r>
      <w:bookmarkEnd w:id="3"/>
    </w:p>
    <w:p w:rsidR="00EE5461" w:rsidRPr="00EE5461" w:rsidRDefault="00EE5461" w:rsidP="00EE5461">
      <w:pPr>
        <w:pStyle w:val="ListParagraph"/>
        <w:rPr>
          <w:b/>
        </w:rPr>
      </w:pPr>
    </w:p>
    <w:p w:rsidR="00E16CA6" w:rsidRDefault="00EC4D67" w:rsidP="00404549">
      <w:pPr>
        <w:spacing w:line="480" w:lineRule="auto"/>
        <w:jc w:val="both"/>
        <w:rPr>
          <w:rFonts w:cs="Times New Roman"/>
          <w:szCs w:val="24"/>
        </w:rPr>
      </w:pPr>
      <w:r w:rsidRPr="00E16AE7">
        <w:rPr>
          <w:rFonts w:cs="Times New Roman"/>
          <w:b/>
          <w:szCs w:val="24"/>
        </w:rPr>
        <w:tab/>
      </w:r>
      <w:r w:rsidR="00DD6194" w:rsidRPr="00E16AE7">
        <w:rPr>
          <w:rFonts w:cs="Times New Roman"/>
          <w:szCs w:val="24"/>
        </w:rPr>
        <w:t>On August 8, 201</w:t>
      </w:r>
      <w:r w:rsidR="007D202D" w:rsidRPr="00E16AE7">
        <w:rPr>
          <w:rFonts w:cs="Times New Roman"/>
          <w:szCs w:val="24"/>
        </w:rPr>
        <w:t>5</w:t>
      </w:r>
      <w:r w:rsidR="00DD6194" w:rsidRPr="00E16AE7">
        <w:rPr>
          <w:rFonts w:cs="Times New Roman"/>
          <w:szCs w:val="24"/>
        </w:rPr>
        <w:t xml:space="preserve">, Mr. Jacobs and Ms. Garth </w:t>
      </w:r>
      <w:r w:rsidR="005E4022" w:rsidRPr="00E16AE7">
        <w:rPr>
          <w:rFonts w:cs="Times New Roman"/>
          <w:szCs w:val="24"/>
        </w:rPr>
        <w:t>received a Form I-797C, Notice of Action, from the Service</w:t>
      </w:r>
      <w:r w:rsidR="00404549" w:rsidRPr="00E16AE7">
        <w:rPr>
          <w:rFonts w:cs="Times New Roman"/>
          <w:szCs w:val="24"/>
        </w:rPr>
        <w:t xml:space="preserve"> (the “</w:t>
      </w:r>
      <w:r w:rsidR="006935EB" w:rsidRPr="00E16AE7">
        <w:rPr>
          <w:rFonts w:cs="Times New Roman"/>
          <w:szCs w:val="24"/>
        </w:rPr>
        <w:t xml:space="preserve">receipt </w:t>
      </w:r>
      <w:r w:rsidR="00404549" w:rsidRPr="00E16AE7">
        <w:rPr>
          <w:rFonts w:cs="Times New Roman"/>
          <w:szCs w:val="24"/>
        </w:rPr>
        <w:t>notice”)</w:t>
      </w:r>
      <w:r w:rsidR="005E4022" w:rsidRPr="00E16AE7">
        <w:rPr>
          <w:rFonts w:cs="Times New Roman"/>
          <w:szCs w:val="24"/>
        </w:rPr>
        <w:t>.  (</w:t>
      </w:r>
      <w:r w:rsidR="00FE28B1" w:rsidRPr="00E16AE7">
        <w:rPr>
          <w:rFonts w:cs="Times New Roman"/>
          <w:szCs w:val="24"/>
        </w:rPr>
        <w:t>Jacobs Affidavit, ¶5; Garth Affidavit, ¶5</w:t>
      </w:r>
      <w:r w:rsidR="00FE28B1">
        <w:rPr>
          <w:rFonts w:cs="Times New Roman"/>
          <w:szCs w:val="24"/>
        </w:rPr>
        <w:t xml:space="preserve">; Oliveira Affidavit, ¶7; </w:t>
      </w:r>
      <w:r w:rsidR="006935EB" w:rsidRPr="00E16AE7">
        <w:rPr>
          <w:rFonts w:cs="Times New Roman"/>
          <w:szCs w:val="24"/>
        </w:rPr>
        <w:t>Ex. 3</w:t>
      </w:r>
      <w:r w:rsidR="005E4022" w:rsidRPr="00E16AE7">
        <w:rPr>
          <w:rFonts w:cs="Times New Roman"/>
          <w:szCs w:val="24"/>
        </w:rPr>
        <w:t>).</w:t>
      </w:r>
      <w:r w:rsidR="00404549" w:rsidRPr="00E16AE7">
        <w:rPr>
          <w:rFonts w:cs="Times New Roman"/>
          <w:szCs w:val="24"/>
        </w:rPr>
        <w:t xml:space="preserve">  The </w:t>
      </w:r>
      <w:r w:rsidR="006935EB" w:rsidRPr="00E16AE7">
        <w:rPr>
          <w:rFonts w:cs="Times New Roman"/>
          <w:szCs w:val="24"/>
        </w:rPr>
        <w:t xml:space="preserve">receipt </w:t>
      </w:r>
      <w:r w:rsidR="00404549" w:rsidRPr="00E16AE7">
        <w:rPr>
          <w:rFonts w:cs="Times New Roman"/>
          <w:szCs w:val="24"/>
        </w:rPr>
        <w:t xml:space="preserve">notice provided that the Service had </w:t>
      </w:r>
      <w:r w:rsidR="006935EB" w:rsidRPr="00E16AE7">
        <w:rPr>
          <w:rFonts w:cs="Times New Roman"/>
          <w:szCs w:val="24"/>
        </w:rPr>
        <w:t>received and begun to process Mr. Jacobs’ petition.  (</w:t>
      </w:r>
      <w:r w:rsidR="006935EB" w:rsidRPr="00E16AE7">
        <w:rPr>
          <w:rFonts w:cs="Times New Roman"/>
          <w:i/>
          <w:szCs w:val="24"/>
        </w:rPr>
        <w:t>Id</w:t>
      </w:r>
      <w:r w:rsidR="00693F56" w:rsidRPr="00E16AE7">
        <w:rPr>
          <w:rFonts w:cs="Times New Roman"/>
          <w:i/>
          <w:szCs w:val="24"/>
        </w:rPr>
        <w:t>.</w:t>
      </w:r>
      <w:r w:rsidR="00693F56" w:rsidRPr="00E16AE7">
        <w:rPr>
          <w:rFonts w:cs="Times New Roman"/>
          <w:szCs w:val="24"/>
        </w:rPr>
        <w:t xml:space="preserve">)  </w:t>
      </w:r>
      <w:r w:rsidR="003B0687">
        <w:rPr>
          <w:rFonts w:cs="Times New Roman"/>
          <w:szCs w:val="24"/>
        </w:rPr>
        <w:t xml:space="preserve"> The undersigned counsel also received a copy of the receipt</w:t>
      </w:r>
      <w:r w:rsidR="00E16CA6">
        <w:rPr>
          <w:rFonts w:cs="Times New Roman"/>
          <w:szCs w:val="24"/>
        </w:rPr>
        <w:t xml:space="preserve"> notice.  (Oliveira Affidavit, ¶7). </w:t>
      </w:r>
    </w:p>
    <w:p w:rsidR="00EC4D67" w:rsidRPr="00A0727E" w:rsidRDefault="00030674" w:rsidP="00E16CA6">
      <w:pPr>
        <w:spacing w:line="480" w:lineRule="auto"/>
        <w:ind w:firstLine="720"/>
        <w:jc w:val="both"/>
        <w:rPr>
          <w:rFonts w:cs="Times New Roman"/>
          <w:szCs w:val="24"/>
        </w:rPr>
      </w:pPr>
      <w:r w:rsidRPr="00E16AE7">
        <w:rPr>
          <w:rFonts w:cs="Times New Roman"/>
          <w:szCs w:val="24"/>
        </w:rPr>
        <w:t>Soon thereafter, Mr. Jacobs and Ms. Garth received another Form I-797C, Notice of Action, from the Service (the “biometrics notice”).  (Jacobs Affidavit, ¶6; Garth Affidavit, ¶6; Ex. 4).  The biometrics notice provided that the Service had</w:t>
      </w:r>
      <w:r w:rsidR="00DC6069" w:rsidRPr="00E16AE7">
        <w:rPr>
          <w:rFonts w:cs="Times New Roman"/>
          <w:szCs w:val="24"/>
        </w:rPr>
        <w:t xml:space="preserve"> scheduled Ms. Garth’s biometrics appointment for August 25, 2015.</w:t>
      </w:r>
      <w:r w:rsidR="008A439F" w:rsidRPr="00E16AE7">
        <w:rPr>
          <w:rFonts w:cs="Times New Roman"/>
          <w:szCs w:val="24"/>
        </w:rPr>
        <w:t xml:space="preserve">  (</w:t>
      </w:r>
      <w:r w:rsidR="008A439F" w:rsidRPr="00E16AE7">
        <w:rPr>
          <w:rFonts w:cs="Times New Roman"/>
          <w:i/>
          <w:szCs w:val="24"/>
        </w:rPr>
        <w:t>Id.</w:t>
      </w:r>
      <w:r w:rsidR="008A439F" w:rsidRPr="00E16AE7">
        <w:rPr>
          <w:rFonts w:cs="Times New Roman"/>
          <w:szCs w:val="24"/>
        </w:rPr>
        <w:t>)  Ms. Garth attended and successfully completed her biometrics appointment.  (Garth Affidavit, ¶6).</w:t>
      </w:r>
      <w:r w:rsidR="00A0727E">
        <w:rPr>
          <w:rFonts w:cs="Times New Roman"/>
          <w:szCs w:val="24"/>
        </w:rPr>
        <w:t xml:space="preserve">  The undersigned counsel did </w:t>
      </w:r>
      <w:r w:rsidR="00A0727E">
        <w:rPr>
          <w:rFonts w:cs="Times New Roman"/>
          <w:i/>
          <w:szCs w:val="24"/>
        </w:rPr>
        <w:t>not</w:t>
      </w:r>
      <w:r w:rsidR="00A0727E">
        <w:rPr>
          <w:rFonts w:cs="Times New Roman"/>
          <w:szCs w:val="24"/>
        </w:rPr>
        <w:t xml:space="preserve"> receive a copy of the biometrics notice.  (Oliveira Affidavit, ¶8).  </w:t>
      </w:r>
    </w:p>
    <w:p w:rsidR="002275C3" w:rsidRDefault="00792548" w:rsidP="00404549">
      <w:pPr>
        <w:spacing w:line="480" w:lineRule="auto"/>
        <w:jc w:val="both"/>
        <w:rPr>
          <w:rFonts w:cs="Times New Roman"/>
          <w:szCs w:val="24"/>
        </w:rPr>
      </w:pPr>
      <w:r w:rsidRPr="00E16AE7">
        <w:rPr>
          <w:rFonts w:cs="Times New Roman"/>
          <w:szCs w:val="24"/>
        </w:rPr>
        <w:tab/>
      </w:r>
      <w:r w:rsidR="003C6FCF" w:rsidRPr="00E16AE7">
        <w:rPr>
          <w:rFonts w:cs="Times New Roman"/>
          <w:szCs w:val="24"/>
        </w:rPr>
        <w:t xml:space="preserve">Mr. Jacobs and Ms. Garth received both the receipt notice and the biometrics notice without problems or delay.  (Jacobs Affidavit, ¶¶5–6; Garth Affidavit, ¶¶5–6).  </w:t>
      </w:r>
      <w:r w:rsidR="00174E46" w:rsidRPr="00E16AE7">
        <w:rPr>
          <w:rFonts w:cs="Times New Roman"/>
          <w:szCs w:val="24"/>
        </w:rPr>
        <w:t>USPS delivered both notices to the address in which Mr. Jacobs and Ms. Garth have resided since the inception of this case.  (</w:t>
      </w:r>
      <w:r w:rsidR="00174E46" w:rsidRPr="00E16AE7">
        <w:rPr>
          <w:rFonts w:cs="Times New Roman"/>
          <w:i/>
          <w:szCs w:val="24"/>
        </w:rPr>
        <w:t>Id.</w:t>
      </w:r>
      <w:r w:rsidR="00174E46" w:rsidRPr="00E16AE7">
        <w:rPr>
          <w:rFonts w:cs="Times New Roman"/>
          <w:szCs w:val="24"/>
        </w:rPr>
        <w:t xml:space="preserve">)  </w:t>
      </w:r>
      <w:r w:rsidR="00EC074D" w:rsidRPr="00E16AE7">
        <w:rPr>
          <w:rFonts w:cs="Times New Roman"/>
          <w:szCs w:val="24"/>
        </w:rPr>
        <w:t xml:space="preserve">That address is the same address originally identified in the petition.  (Ex. 10).  </w:t>
      </w:r>
      <w:r w:rsidR="00A17D2B" w:rsidRPr="00E16AE7">
        <w:rPr>
          <w:rFonts w:cs="Times New Roman"/>
          <w:szCs w:val="24"/>
        </w:rPr>
        <w:t xml:space="preserve">  </w:t>
      </w:r>
    </w:p>
    <w:p w:rsidR="00983E37" w:rsidRPr="00B14146" w:rsidRDefault="00983E37" w:rsidP="00404549">
      <w:pPr>
        <w:spacing w:line="480" w:lineRule="auto"/>
        <w:jc w:val="both"/>
        <w:rPr>
          <w:rFonts w:cs="Times New Roman"/>
          <w:szCs w:val="24"/>
        </w:rPr>
      </w:pPr>
      <w:r>
        <w:rPr>
          <w:rFonts w:cs="Times New Roman"/>
          <w:szCs w:val="24"/>
        </w:rPr>
        <w:tab/>
        <w:t xml:space="preserve">On the other hand, the undersigned counsel received no indication as to why counsel had received the receipt notice, but not the biometrics notice.  (Oliveira Affidavit, ¶9).  </w:t>
      </w:r>
      <w:r w:rsidR="00085A38">
        <w:rPr>
          <w:rFonts w:cs="Times New Roman"/>
          <w:szCs w:val="24"/>
        </w:rPr>
        <w:t xml:space="preserve">While the undersigned counsel changed mailing addresses in November of 2015, that change came after USPS failed to deliver the August-issued </w:t>
      </w:r>
      <w:r w:rsidR="003063BC">
        <w:rPr>
          <w:rFonts w:cs="Times New Roman"/>
          <w:szCs w:val="24"/>
        </w:rPr>
        <w:t>biometrics notice.  (</w:t>
      </w:r>
      <w:r w:rsidR="003063BC">
        <w:rPr>
          <w:rFonts w:cs="Times New Roman"/>
          <w:i/>
          <w:szCs w:val="24"/>
        </w:rPr>
        <w:t>Id.</w:t>
      </w:r>
      <w:r w:rsidR="003063BC">
        <w:rPr>
          <w:rFonts w:cs="Times New Roman"/>
          <w:szCs w:val="24"/>
        </w:rPr>
        <w:t xml:space="preserve">)  </w:t>
      </w:r>
      <w:r w:rsidR="00B14146">
        <w:rPr>
          <w:rFonts w:cs="Times New Roman"/>
          <w:szCs w:val="24"/>
        </w:rPr>
        <w:t xml:space="preserve">When counsel’s address </w:t>
      </w:r>
      <w:r w:rsidR="00B14146">
        <w:rPr>
          <w:rFonts w:cs="Times New Roman"/>
          <w:szCs w:val="24"/>
        </w:rPr>
        <w:lastRenderedPageBreak/>
        <w:t>changed, the undersigned counsel enacted a mail-forwarding system with USPS to continue receiving correspondence regularly.  (</w:t>
      </w:r>
      <w:r w:rsidR="00B14146">
        <w:rPr>
          <w:rFonts w:cs="Times New Roman"/>
          <w:i/>
          <w:szCs w:val="24"/>
        </w:rPr>
        <w:t>Id.</w:t>
      </w:r>
      <w:r w:rsidR="00B14146">
        <w:rPr>
          <w:rFonts w:cs="Times New Roman"/>
          <w:szCs w:val="24"/>
        </w:rPr>
        <w:t>)  That system has since worked: the undersigned counsel has received forwarded correspondence from multiple sources – including correspondence from the Service in different cases.  (</w:t>
      </w:r>
      <w:r w:rsidR="00B14146">
        <w:rPr>
          <w:rFonts w:cs="Times New Roman"/>
          <w:i/>
          <w:szCs w:val="24"/>
        </w:rPr>
        <w:t>Id.</w:t>
      </w:r>
      <w:r w:rsidR="00B14146">
        <w:rPr>
          <w:rFonts w:cs="Times New Roman"/>
          <w:szCs w:val="24"/>
        </w:rPr>
        <w:t xml:space="preserve">) </w:t>
      </w:r>
    </w:p>
    <w:p w:rsidR="00071F12" w:rsidRPr="00071F12" w:rsidRDefault="00071F12" w:rsidP="00071F12">
      <w:pPr>
        <w:pStyle w:val="ListParagraph"/>
        <w:numPr>
          <w:ilvl w:val="0"/>
          <w:numId w:val="17"/>
        </w:numPr>
        <w:spacing w:line="480" w:lineRule="auto"/>
        <w:ind w:left="720"/>
        <w:jc w:val="both"/>
        <w:outlineLvl w:val="1"/>
        <w:rPr>
          <w:rFonts w:cs="Times New Roman"/>
          <w:b/>
          <w:szCs w:val="24"/>
        </w:rPr>
      </w:pPr>
      <w:bookmarkStart w:id="4" w:name="_Toc450333601"/>
      <w:r>
        <w:rPr>
          <w:rFonts w:cs="Times New Roman"/>
          <w:b/>
          <w:szCs w:val="24"/>
        </w:rPr>
        <w:t>The Returned Notice</w:t>
      </w:r>
      <w:bookmarkEnd w:id="4"/>
    </w:p>
    <w:p w:rsidR="00E16AE7" w:rsidRPr="00E16AE7" w:rsidRDefault="002275C3" w:rsidP="00404549">
      <w:pPr>
        <w:spacing w:line="480" w:lineRule="auto"/>
        <w:jc w:val="both"/>
        <w:rPr>
          <w:rFonts w:cs="Times New Roman"/>
          <w:szCs w:val="24"/>
        </w:rPr>
      </w:pPr>
      <w:r w:rsidRPr="00E16AE7">
        <w:rPr>
          <w:rFonts w:cs="Times New Roman"/>
          <w:szCs w:val="24"/>
        </w:rPr>
        <w:tab/>
      </w:r>
      <w:r w:rsidR="00EC074D" w:rsidRPr="00E16AE7">
        <w:rPr>
          <w:rFonts w:cs="Times New Roman"/>
          <w:szCs w:val="24"/>
        </w:rPr>
        <w:t xml:space="preserve"> </w:t>
      </w:r>
      <w:r w:rsidRPr="00E16AE7">
        <w:rPr>
          <w:rFonts w:cs="Times New Roman"/>
          <w:szCs w:val="24"/>
        </w:rPr>
        <w:t xml:space="preserve">Between August 25, 2015 and April 17, 2016, Mr. Jacobs, Ms. Garth and the undersigned counsel received no communications from the Service or from USPS.  </w:t>
      </w:r>
      <w:r w:rsidR="00423019" w:rsidRPr="00E16AE7">
        <w:rPr>
          <w:rFonts w:cs="Times New Roman"/>
          <w:szCs w:val="24"/>
        </w:rPr>
        <w:t>(Jacobs Affidavit, ¶7; Garth Affid</w:t>
      </w:r>
      <w:r w:rsidR="004A2D7E">
        <w:rPr>
          <w:rFonts w:cs="Times New Roman"/>
          <w:szCs w:val="24"/>
        </w:rPr>
        <w:t>avit, ¶7; Oliveira Affidavit, ¶10</w:t>
      </w:r>
      <w:r w:rsidR="00423019" w:rsidRPr="00E16AE7">
        <w:rPr>
          <w:rFonts w:cs="Times New Roman"/>
          <w:szCs w:val="24"/>
        </w:rPr>
        <w:t>).</w:t>
      </w:r>
      <w:r w:rsidR="00EF445C" w:rsidRPr="00E16AE7">
        <w:rPr>
          <w:rFonts w:cs="Times New Roman"/>
          <w:szCs w:val="24"/>
        </w:rPr>
        <w:t xml:space="preserve">  On March 15, 2016, Mr. Jacobs and Ms. Garth requested that the undersigned counsel contact the Service to inquire about the status of the case.  (Jacobs Affidavit, ¶8; Garth Affid</w:t>
      </w:r>
      <w:r w:rsidR="00426451">
        <w:rPr>
          <w:rFonts w:cs="Times New Roman"/>
          <w:szCs w:val="24"/>
        </w:rPr>
        <w:t>avit, ¶8; Oliveira Affidavit, ¶11</w:t>
      </w:r>
      <w:r w:rsidR="00EF445C" w:rsidRPr="00E16AE7">
        <w:rPr>
          <w:rFonts w:cs="Times New Roman"/>
          <w:szCs w:val="24"/>
        </w:rPr>
        <w:t xml:space="preserve">).  </w:t>
      </w:r>
      <w:r w:rsidR="00023EDA" w:rsidRPr="00E16AE7">
        <w:rPr>
          <w:rFonts w:cs="Times New Roman"/>
          <w:szCs w:val="24"/>
        </w:rPr>
        <w:t>At that time, the undersigned counsel submitted a written inquiry to the S</w:t>
      </w:r>
      <w:r w:rsidR="005A3AE2">
        <w:rPr>
          <w:rFonts w:cs="Times New Roman"/>
          <w:szCs w:val="24"/>
        </w:rPr>
        <w:t>ervice.  (Oliveira Affidavit, ¶11</w:t>
      </w:r>
      <w:r w:rsidR="00023EDA" w:rsidRPr="00E16AE7">
        <w:rPr>
          <w:rFonts w:cs="Times New Roman"/>
          <w:szCs w:val="24"/>
        </w:rPr>
        <w:t xml:space="preserve">).  </w:t>
      </w:r>
    </w:p>
    <w:p w:rsidR="00792548" w:rsidRPr="00E16AE7" w:rsidRDefault="00E16AE7" w:rsidP="00404549">
      <w:pPr>
        <w:spacing w:line="480" w:lineRule="auto"/>
        <w:jc w:val="both"/>
        <w:rPr>
          <w:rFonts w:cs="Times New Roman"/>
          <w:szCs w:val="24"/>
        </w:rPr>
      </w:pPr>
      <w:r w:rsidRPr="00E16AE7">
        <w:rPr>
          <w:rFonts w:cs="Times New Roman"/>
          <w:szCs w:val="24"/>
        </w:rPr>
        <w:tab/>
        <w:t>On April 15, 2016, having received no response from the written inquiry, the undersigned counsel contacted the Service’s national customer servic</w:t>
      </w:r>
      <w:r w:rsidR="005A3AE2">
        <w:rPr>
          <w:rFonts w:cs="Times New Roman"/>
          <w:szCs w:val="24"/>
        </w:rPr>
        <w:t>e line.  (</w:t>
      </w:r>
      <w:r w:rsidR="005A3AE2">
        <w:rPr>
          <w:rFonts w:cs="Times New Roman"/>
          <w:i/>
          <w:szCs w:val="24"/>
        </w:rPr>
        <w:t>Id.</w:t>
      </w:r>
      <w:r w:rsidRPr="00E16AE7">
        <w:rPr>
          <w:rFonts w:cs="Times New Roman"/>
          <w:szCs w:val="24"/>
        </w:rPr>
        <w:t xml:space="preserve">).  </w:t>
      </w:r>
      <w:r w:rsidR="00760EA7">
        <w:rPr>
          <w:rFonts w:cs="Times New Roman"/>
          <w:szCs w:val="24"/>
        </w:rPr>
        <w:t>On April 17, 2016</w:t>
      </w:r>
      <w:r w:rsidRPr="00E16AE7">
        <w:rPr>
          <w:rFonts w:cs="Times New Roman"/>
          <w:szCs w:val="24"/>
        </w:rPr>
        <w:t>, the Service directed the undersigned counsel to a status update as follows:</w:t>
      </w:r>
    </w:p>
    <w:p w:rsidR="00E16AE7" w:rsidRPr="00E16AE7" w:rsidRDefault="00E16AE7" w:rsidP="00E16AE7">
      <w:pPr>
        <w:ind w:left="720" w:right="720"/>
        <w:jc w:val="both"/>
        <w:rPr>
          <w:rFonts w:cs="Times New Roman"/>
          <w:color w:val="333333"/>
          <w:szCs w:val="24"/>
        </w:rPr>
      </w:pPr>
      <w:r w:rsidRPr="00E16AE7">
        <w:rPr>
          <w:rFonts w:cs="Times New Roman"/>
          <w:color w:val="333333"/>
          <w:szCs w:val="24"/>
        </w:rPr>
        <w:t xml:space="preserve">On February 16, 2016, the Post Office returned a notice we sent you for your Form I-485, Application to Register Permanent Residence or to Adjust Status, Receipt Number MSC1591454170, because they could not deliver it. This could have a serious effect on your case. Please go to </w:t>
      </w:r>
      <w:r w:rsidRPr="00760EA7">
        <w:rPr>
          <w:rFonts w:cs="Times New Roman"/>
          <w:color w:val="333333"/>
          <w:szCs w:val="24"/>
          <w:u w:val="single"/>
        </w:rPr>
        <w:t>www.uscis.gov/e-request</w:t>
      </w:r>
      <w:r w:rsidRPr="00E16AE7">
        <w:rPr>
          <w:rFonts w:cs="Times New Roman"/>
          <w:color w:val="333333"/>
          <w:szCs w:val="24"/>
        </w:rPr>
        <w:t xml:space="preserve"> to request a copy of the notice immediately. If you move, go to </w:t>
      </w:r>
      <w:r w:rsidRPr="00760EA7">
        <w:rPr>
          <w:rFonts w:cs="Times New Roman"/>
          <w:color w:val="333333"/>
          <w:szCs w:val="24"/>
          <w:u w:val="single"/>
        </w:rPr>
        <w:t>www.uscis.gov/addresschange</w:t>
      </w:r>
      <w:r w:rsidRPr="00E16AE7">
        <w:rPr>
          <w:rFonts w:cs="Times New Roman"/>
          <w:color w:val="333333"/>
          <w:szCs w:val="24"/>
        </w:rPr>
        <w:t xml:space="preserve"> to give us your new mailing address.</w:t>
      </w:r>
    </w:p>
    <w:p w:rsidR="00E16AE7" w:rsidRPr="00E16AE7" w:rsidRDefault="00E16AE7" w:rsidP="00E16AE7">
      <w:pPr>
        <w:ind w:right="720"/>
        <w:jc w:val="both"/>
        <w:rPr>
          <w:rFonts w:cs="Times New Roman"/>
          <w:color w:val="333333"/>
          <w:szCs w:val="24"/>
        </w:rPr>
      </w:pPr>
    </w:p>
    <w:p w:rsidR="00E16AE7" w:rsidRDefault="00E16AE7" w:rsidP="005F4F8B">
      <w:pPr>
        <w:spacing w:line="480" w:lineRule="auto"/>
        <w:jc w:val="both"/>
        <w:rPr>
          <w:rFonts w:cs="Times New Roman"/>
          <w:color w:val="333333"/>
          <w:szCs w:val="24"/>
        </w:rPr>
      </w:pPr>
      <w:r w:rsidRPr="00E16AE7">
        <w:rPr>
          <w:rFonts w:cs="Times New Roman"/>
          <w:color w:val="333333"/>
          <w:szCs w:val="24"/>
        </w:rPr>
        <w:t>(Oliveira Affidavit</w:t>
      </w:r>
      <w:r w:rsidR="007D4093">
        <w:rPr>
          <w:rFonts w:cs="Times New Roman"/>
          <w:color w:val="333333"/>
          <w:szCs w:val="24"/>
        </w:rPr>
        <w:t>, ¶12</w:t>
      </w:r>
      <w:r>
        <w:rPr>
          <w:rFonts w:cs="Times New Roman"/>
          <w:color w:val="333333"/>
          <w:szCs w:val="24"/>
        </w:rPr>
        <w:t xml:space="preserve">).  </w:t>
      </w:r>
      <w:r w:rsidR="005F4F8B">
        <w:rPr>
          <w:rFonts w:cs="Times New Roman"/>
          <w:color w:val="333333"/>
          <w:szCs w:val="24"/>
        </w:rPr>
        <w:t>The undersigned counsel immediately relayed the message to Mr. Jacobs and Ms. Garth.  (</w:t>
      </w:r>
      <w:r w:rsidR="005F4F8B">
        <w:rPr>
          <w:rFonts w:cs="Times New Roman"/>
          <w:i/>
          <w:color w:val="333333"/>
          <w:szCs w:val="24"/>
        </w:rPr>
        <w:t>Id.</w:t>
      </w:r>
      <w:r w:rsidR="005F4F8B">
        <w:rPr>
          <w:rFonts w:cs="Times New Roman"/>
          <w:color w:val="333333"/>
          <w:szCs w:val="24"/>
        </w:rPr>
        <w:t>; Jacobs Affidavit, ¶8; Garth Affidavit, ¶</w:t>
      </w:r>
      <w:r w:rsidR="009A098C">
        <w:rPr>
          <w:rFonts w:cs="Times New Roman"/>
          <w:color w:val="333333"/>
          <w:szCs w:val="24"/>
        </w:rPr>
        <w:t>8</w:t>
      </w:r>
      <w:r w:rsidR="00663304">
        <w:rPr>
          <w:rFonts w:cs="Times New Roman"/>
          <w:color w:val="333333"/>
          <w:szCs w:val="24"/>
        </w:rPr>
        <w:t>; Oliveira Affidavit, ¶13</w:t>
      </w:r>
      <w:r w:rsidR="009A098C">
        <w:rPr>
          <w:rFonts w:cs="Times New Roman"/>
          <w:color w:val="333333"/>
          <w:szCs w:val="24"/>
        </w:rPr>
        <w:t xml:space="preserve">).  </w:t>
      </w:r>
    </w:p>
    <w:p w:rsidR="008D0865" w:rsidRDefault="00B53DCF" w:rsidP="005F4F8B">
      <w:pPr>
        <w:spacing w:line="480" w:lineRule="auto"/>
        <w:jc w:val="both"/>
        <w:rPr>
          <w:rFonts w:cs="Times New Roman"/>
          <w:color w:val="333333"/>
          <w:szCs w:val="24"/>
        </w:rPr>
      </w:pPr>
      <w:r>
        <w:rPr>
          <w:rFonts w:cs="Times New Roman"/>
          <w:color w:val="333333"/>
          <w:szCs w:val="24"/>
        </w:rPr>
        <w:tab/>
      </w:r>
      <w:r w:rsidR="00760EA7">
        <w:rPr>
          <w:rFonts w:cs="Times New Roman"/>
          <w:color w:val="333333"/>
          <w:szCs w:val="24"/>
        </w:rPr>
        <w:t xml:space="preserve">That same day, in response to the Service’s instructions, Ms. Garth </w:t>
      </w:r>
      <w:r w:rsidR="00A56ED4">
        <w:rPr>
          <w:rFonts w:cs="Times New Roman"/>
          <w:color w:val="333333"/>
          <w:szCs w:val="24"/>
        </w:rPr>
        <w:t xml:space="preserve">requested a copy of the missing notice (the “interview notice”) to the Service via the link </w:t>
      </w:r>
      <w:r w:rsidR="00A56ED4" w:rsidRPr="00884CB9">
        <w:rPr>
          <w:rFonts w:cs="Times New Roman"/>
          <w:color w:val="333333"/>
          <w:szCs w:val="24"/>
          <w:u w:val="single"/>
        </w:rPr>
        <w:t>www.uscis.gov/e-request</w:t>
      </w:r>
      <w:r w:rsidR="00A56ED4">
        <w:rPr>
          <w:rFonts w:cs="Times New Roman"/>
          <w:color w:val="333333"/>
          <w:szCs w:val="24"/>
        </w:rPr>
        <w:t>.  (</w:t>
      </w:r>
      <w:r w:rsidR="007D2E8F">
        <w:rPr>
          <w:rFonts w:cs="Times New Roman"/>
          <w:color w:val="333333"/>
          <w:szCs w:val="24"/>
        </w:rPr>
        <w:t xml:space="preserve">Garth </w:t>
      </w:r>
      <w:r w:rsidR="007D2E8F">
        <w:rPr>
          <w:rFonts w:cs="Times New Roman"/>
          <w:color w:val="333333"/>
          <w:szCs w:val="24"/>
        </w:rPr>
        <w:lastRenderedPageBreak/>
        <w:t>Affidavit, ¶9;</w:t>
      </w:r>
      <w:r w:rsidR="00CC4663">
        <w:rPr>
          <w:rFonts w:cs="Times New Roman"/>
          <w:color w:val="333333"/>
          <w:szCs w:val="24"/>
        </w:rPr>
        <w:t xml:space="preserve"> Oliveira Affidavit, ¶13</w:t>
      </w:r>
      <w:r w:rsidR="007D2E8F">
        <w:rPr>
          <w:rFonts w:cs="Times New Roman"/>
          <w:color w:val="333333"/>
          <w:szCs w:val="24"/>
        </w:rPr>
        <w:t xml:space="preserve"> Ex. 7).  </w:t>
      </w:r>
      <w:r w:rsidR="00FC02E9">
        <w:rPr>
          <w:rFonts w:cs="Times New Roman"/>
          <w:color w:val="333333"/>
          <w:szCs w:val="24"/>
        </w:rPr>
        <w:t>The Service replied by noting that it would respond to the request by May 9, 2016.  (</w:t>
      </w:r>
      <w:r w:rsidR="00307CAE">
        <w:rPr>
          <w:rFonts w:cs="Times New Roman"/>
          <w:color w:val="333333"/>
          <w:szCs w:val="24"/>
        </w:rPr>
        <w:t>Garth Affidavit, ¶10;</w:t>
      </w:r>
      <w:r w:rsidR="00CC4663">
        <w:rPr>
          <w:rFonts w:cs="Times New Roman"/>
          <w:color w:val="333333"/>
          <w:szCs w:val="24"/>
        </w:rPr>
        <w:t xml:space="preserve"> Oliveira Affidavit, ¶13;</w:t>
      </w:r>
      <w:r w:rsidR="00307CAE">
        <w:rPr>
          <w:rFonts w:cs="Times New Roman"/>
          <w:color w:val="333333"/>
          <w:szCs w:val="24"/>
        </w:rPr>
        <w:t xml:space="preserve"> Ex. 8</w:t>
      </w:r>
      <w:r w:rsidR="00FC02E9">
        <w:rPr>
          <w:rFonts w:cs="Times New Roman"/>
          <w:color w:val="333333"/>
          <w:szCs w:val="24"/>
        </w:rPr>
        <w:t>).</w:t>
      </w:r>
    </w:p>
    <w:p w:rsidR="00071F12" w:rsidRPr="00071F12" w:rsidRDefault="00071F12" w:rsidP="00071F12">
      <w:pPr>
        <w:pStyle w:val="ListParagraph"/>
        <w:numPr>
          <w:ilvl w:val="0"/>
          <w:numId w:val="17"/>
        </w:numPr>
        <w:spacing w:line="480" w:lineRule="auto"/>
        <w:ind w:left="720"/>
        <w:jc w:val="both"/>
        <w:outlineLvl w:val="1"/>
        <w:rPr>
          <w:rFonts w:cs="Times New Roman"/>
          <w:b/>
          <w:color w:val="333333"/>
          <w:szCs w:val="24"/>
        </w:rPr>
      </w:pPr>
      <w:bookmarkStart w:id="5" w:name="_Toc450333602"/>
      <w:r>
        <w:rPr>
          <w:rFonts w:cs="Times New Roman"/>
          <w:b/>
          <w:color w:val="333333"/>
          <w:szCs w:val="24"/>
        </w:rPr>
        <w:t>The Denial</w:t>
      </w:r>
      <w:bookmarkEnd w:id="5"/>
    </w:p>
    <w:p w:rsidR="00760EA7" w:rsidRDefault="008D0865" w:rsidP="005F4F8B">
      <w:pPr>
        <w:spacing w:line="480" w:lineRule="auto"/>
        <w:jc w:val="both"/>
        <w:rPr>
          <w:rFonts w:cs="Times New Roman"/>
          <w:color w:val="333333"/>
          <w:szCs w:val="24"/>
        </w:rPr>
      </w:pPr>
      <w:r>
        <w:rPr>
          <w:rFonts w:cs="Times New Roman"/>
          <w:color w:val="333333"/>
          <w:szCs w:val="24"/>
        </w:rPr>
        <w:tab/>
        <w:t xml:space="preserve">However, on May 3, 2016, Mr. Jacobs and Ms. Garth received letters indicating the Service’s decision to deny Mr. Jacobs’ petition in this case.  (Jacobs Affidavit, ¶9; Garth Affidavit, ¶11; </w:t>
      </w:r>
      <w:r w:rsidR="008B3B4D">
        <w:rPr>
          <w:rFonts w:cs="Times New Roman"/>
          <w:color w:val="333333"/>
          <w:szCs w:val="24"/>
        </w:rPr>
        <w:t xml:space="preserve">Oliveira Affidavit, ¶14; </w:t>
      </w:r>
      <w:r>
        <w:rPr>
          <w:rFonts w:cs="Times New Roman"/>
          <w:color w:val="333333"/>
          <w:szCs w:val="24"/>
        </w:rPr>
        <w:t>Ex. 5; Ex. 9).</w:t>
      </w:r>
      <w:r w:rsidR="00110613">
        <w:rPr>
          <w:rFonts w:cs="Times New Roman"/>
          <w:color w:val="333333"/>
          <w:szCs w:val="24"/>
        </w:rPr>
        <w:t xml:space="preserve">  According to the letters, the</w:t>
      </w:r>
      <w:r w:rsidR="004546F2">
        <w:rPr>
          <w:rFonts w:cs="Times New Roman"/>
          <w:color w:val="333333"/>
          <w:szCs w:val="24"/>
        </w:rPr>
        <w:t xml:space="preserve"> Service, through the interview notice, had scheduled Ms. Garth’s </w:t>
      </w:r>
      <w:r w:rsidR="007F2778">
        <w:rPr>
          <w:rFonts w:cs="Times New Roman"/>
          <w:color w:val="333333"/>
          <w:szCs w:val="24"/>
        </w:rPr>
        <w:t xml:space="preserve">interview in this case for February 17, 2016, at 11 a.m.  </w:t>
      </w:r>
      <w:r w:rsidR="00314A91">
        <w:rPr>
          <w:rFonts w:cs="Times New Roman"/>
          <w:color w:val="333333"/>
          <w:szCs w:val="24"/>
        </w:rPr>
        <w:t>(</w:t>
      </w:r>
      <w:r w:rsidR="00314A91">
        <w:rPr>
          <w:rFonts w:cs="Times New Roman"/>
          <w:i/>
          <w:color w:val="333333"/>
          <w:szCs w:val="24"/>
        </w:rPr>
        <w:t>Id.</w:t>
      </w:r>
      <w:r w:rsidR="00314A91">
        <w:rPr>
          <w:rFonts w:cs="Times New Roman"/>
          <w:color w:val="333333"/>
          <w:szCs w:val="24"/>
        </w:rPr>
        <w:t xml:space="preserve">)  </w:t>
      </w:r>
      <w:r w:rsidR="00296417">
        <w:rPr>
          <w:rFonts w:cs="Times New Roman"/>
          <w:color w:val="333333"/>
          <w:szCs w:val="24"/>
        </w:rPr>
        <w:t xml:space="preserve">The letters </w:t>
      </w:r>
      <w:r w:rsidR="007E0F5F">
        <w:rPr>
          <w:rFonts w:cs="Times New Roman"/>
          <w:color w:val="333333"/>
          <w:szCs w:val="24"/>
        </w:rPr>
        <w:t xml:space="preserve">noted </w:t>
      </w:r>
      <w:r w:rsidR="00296417">
        <w:rPr>
          <w:rFonts w:cs="Times New Roman"/>
          <w:color w:val="333333"/>
          <w:szCs w:val="24"/>
        </w:rPr>
        <w:t>that, since Mr. Jacobs and Ms. Garth had both failed to either appear for the interview or explain their absence, the Service had deemed their petition abandoned.  (</w:t>
      </w:r>
      <w:r w:rsidR="00296417">
        <w:rPr>
          <w:rFonts w:cs="Times New Roman"/>
          <w:i/>
          <w:color w:val="333333"/>
          <w:szCs w:val="24"/>
        </w:rPr>
        <w:t>Id.</w:t>
      </w:r>
      <w:r w:rsidR="00296417">
        <w:rPr>
          <w:rFonts w:cs="Times New Roman"/>
          <w:color w:val="333333"/>
          <w:szCs w:val="24"/>
        </w:rPr>
        <w:t>)</w:t>
      </w:r>
      <w:r w:rsidR="00110613">
        <w:rPr>
          <w:rFonts w:cs="Times New Roman"/>
          <w:color w:val="333333"/>
          <w:szCs w:val="24"/>
        </w:rPr>
        <w:t xml:space="preserve"> </w:t>
      </w:r>
    </w:p>
    <w:p w:rsidR="00A67E4D" w:rsidRDefault="008A5FDE" w:rsidP="00C74F0E">
      <w:pPr>
        <w:spacing w:line="480" w:lineRule="auto"/>
        <w:jc w:val="both"/>
        <w:rPr>
          <w:rFonts w:cs="Times New Roman"/>
          <w:color w:val="333333"/>
          <w:szCs w:val="24"/>
        </w:rPr>
      </w:pPr>
      <w:r>
        <w:rPr>
          <w:rFonts w:cs="Times New Roman"/>
          <w:color w:val="333333"/>
          <w:szCs w:val="24"/>
        </w:rPr>
        <w:tab/>
        <w:t>To date, Mr. Jacobs, Ms. Garth and the undersigned counsel have not received the interview notice.  (Jacobs Affidavit, ¶10; Garth Affida</w:t>
      </w:r>
      <w:r w:rsidR="0056604E">
        <w:rPr>
          <w:rFonts w:cs="Times New Roman"/>
          <w:color w:val="333333"/>
          <w:szCs w:val="24"/>
        </w:rPr>
        <w:t>vit, ¶12; Oliveira Affidavit, ¶15</w:t>
      </w:r>
      <w:r>
        <w:rPr>
          <w:rFonts w:cs="Times New Roman"/>
          <w:color w:val="333333"/>
          <w:szCs w:val="24"/>
        </w:rPr>
        <w:t xml:space="preserve">).  </w:t>
      </w:r>
      <w:r w:rsidR="00C704A6">
        <w:rPr>
          <w:rFonts w:cs="Times New Roman"/>
          <w:color w:val="333333"/>
          <w:szCs w:val="24"/>
        </w:rPr>
        <w:t>Since the inception of this case, all three parties have been receiving correspondence at their respective mailing addresses through USPS with no problem or delay.  (Jacobs Affidavit, ¶7; Garth Affid</w:t>
      </w:r>
      <w:r w:rsidR="00F7590E">
        <w:rPr>
          <w:rFonts w:cs="Times New Roman"/>
          <w:color w:val="333333"/>
          <w:szCs w:val="24"/>
        </w:rPr>
        <w:t>avit, ¶7; Oliveira Affidavit, ¶9</w:t>
      </w:r>
      <w:r w:rsidR="00C704A6">
        <w:rPr>
          <w:rFonts w:cs="Times New Roman"/>
          <w:color w:val="333333"/>
          <w:szCs w:val="24"/>
        </w:rPr>
        <w:t xml:space="preserve">).  </w:t>
      </w:r>
      <w:r w:rsidR="00474025">
        <w:rPr>
          <w:rFonts w:cs="Times New Roman"/>
          <w:color w:val="333333"/>
          <w:szCs w:val="24"/>
        </w:rPr>
        <w:t xml:space="preserve">  </w:t>
      </w:r>
    </w:p>
    <w:p w:rsidR="00211C81" w:rsidRPr="00CD7B31" w:rsidRDefault="00211C81" w:rsidP="00C74F0E">
      <w:pPr>
        <w:spacing w:line="480" w:lineRule="auto"/>
        <w:jc w:val="both"/>
        <w:rPr>
          <w:rFonts w:cs="Times New Roman"/>
          <w:color w:val="333333"/>
          <w:szCs w:val="24"/>
        </w:rPr>
      </w:pPr>
      <w:r>
        <w:rPr>
          <w:rFonts w:cs="Times New Roman"/>
          <w:color w:val="333333"/>
          <w:szCs w:val="24"/>
        </w:rPr>
        <w:tab/>
        <w:t xml:space="preserve">Mr. Jacobs now respectfully requests that the Service either reopen the case or reconsider its decision.  </w:t>
      </w:r>
      <w:r w:rsidR="00CD7B31">
        <w:rPr>
          <w:rFonts w:cs="Times New Roman"/>
          <w:i/>
          <w:color w:val="333333"/>
          <w:szCs w:val="24"/>
        </w:rPr>
        <w:t xml:space="preserve">See </w:t>
      </w:r>
      <w:r w:rsidR="00CD7B31" w:rsidRPr="00E16AE7">
        <w:rPr>
          <w:rFonts w:cs="Times New Roman"/>
          <w:szCs w:val="24"/>
        </w:rPr>
        <w:t>8 C</w:t>
      </w:r>
      <w:r w:rsidR="00CD7B31">
        <w:rPr>
          <w:rFonts w:cs="Times New Roman"/>
          <w:szCs w:val="24"/>
        </w:rPr>
        <w:t>.</w:t>
      </w:r>
      <w:r w:rsidR="00CD7B31" w:rsidRPr="00E16AE7">
        <w:rPr>
          <w:rFonts w:cs="Times New Roman"/>
          <w:szCs w:val="24"/>
        </w:rPr>
        <w:t>F</w:t>
      </w:r>
      <w:r w:rsidR="00CD7B31">
        <w:rPr>
          <w:rFonts w:cs="Times New Roman"/>
          <w:szCs w:val="24"/>
        </w:rPr>
        <w:t>.</w:t>
      </w:r>
      <w:r w:rsidR="00CD7B31" w:rsidRPr="00E16AE7">
        <w:rPr>
          <w:rFonts w:cs="Times New Roman"/>
          <w:szCs w:val="24"/>
        </w:rPr>
        <w:t>R</w:t>
      </w:r>
      <w:r w:rsidR="00CD7B31">
        <w:rPr>
          <w:rFonts w:cs="Times New Roman"/>
          <w:szCs w:val="24"/>
        </w:rPr>
        <w:t>. §</w:t>
      </w:r>
      <w:r w:rsidR="00CD7B31" w:rsidRPr="00E16AE7">
        <w:rPr>
          <w:rFonts w:cs="Times New Roman"/>
          <w:szCs w:val="24"/>
        </w:rPr>
        <w:t xml:space="preserve"> 103.5(a)</w:t>
      </w:r>
      <w:r w:rsidR="00CD7B31">
        <w:rPr>
          <w:rFonts w:cs="Times New Roman"/>
          <w:szCs w:val="24"/>
        </w:rPr>
        <w:t>.</w:t>
      </w:r>
      <w:r w:rsidR="002949EC">
        <w:rPr>
          <w:rFonts w:cs="Times New Roman"/>
          <w:szCs w:val="24"/>
        </w:rPr>
        <w:fldChar w:fldCharType="begin"/>
      </w:r>
      <w:r w:rsidR="002949EC">
        <w:rPr>
          <w:rFonts w:cs="Times New Roman"/>
          <w:szCs w:val="24"/>
        </w:rPr>
        <w:instrText xml:space="preserve"> TA \s "103.5(a)." </w:instrText>
      </w:r>
      <w:r w:rsidR="002949EC">
        <w:rPr>
          <w:rFonts w:cs="Times New Roman"/>
          <w:szCs w:val="24"/>
        </w:rPr>
        <w:fldChar w:fldCharType="end"/>
      </w:r>
      <w:r w:rsidR="00CD7B31">
        <w:rPr>
          <w:rFonts w:cs="Times New Roman"/>
          <w:szCs w:val="24"/>
        </w:rPr>
        <w:t xml:space="preserve">  </w:t>
      </w:r>
      <w:r>
        <w:rPr>
          <w:rFonts w:cs="Times New Roman"/>
          <w:color w:val="333333"/>
          <w:szCs w:val="24"/>
        </w:rPr>
        <w:t xml:space="preserve">The validity of the Service’s decision has not and is not </w:t>
      </w:r>
      <w:r w:rsidR="00CD7B31">
        <w:rPr>
          <w:rFonts w:cs="Times New Roman"/>
          <w:color w:val="333333"/>
          <w:szCs w:val="24"/>
        </w:rPr>
        <w:t xml:space="preserve">currently the subject of any judicial proceeding.  </w:t>
      </w:r>
      <w:r w:rsidR="00CD7B31">
        <w:rPr>
          <w:rFonts w:cs="Times New Roman"/>
          <w:i/>
          <w:color w:val="333333"/>
          <w:szCs w:val="24"/>
        </w:rPr>
        <w:t>See id.</w:t>
      </w:r>
      <w:r w:rsidR="00CD7B31">
        <w:rPr>
          <w:rFonts w:cs="Times New Roman"/>
          <w:color w:val="333333"/>
          <w:szCs w:val="24"/>
        </w:rPr>
        <w:t xml:space="preserve"> at § </w:t>
      </w:r>
      <w:r w:rsidR="00CD7B31" w:rsidRPr="00E16AE7">
        <w:rPr>
          <w:rFonts w:cs="Times New Roman"/>
          <w:szCs w:val="24"/>
        </w:rPr>
        <w:t>103.5(a)(1)(iii)(C)</w:t>
      </w:r>
      <w:r w:rsidR="00190782">
        <w:rPr>
          <w:rFonts w:cs="Times New Roman"/>
          <w:szCs w:val="24"/>
        </w:rPr>
        <w:fldChar w:fldCharType="begin"/>
      </w:r>
      <w:r w:rsidR="00190782">
        <w:instrText xml:space="preserve"> TA \l "</w:instrText>
      </w:r>
      <w:r w:rsidR="00190782" w:rsidRPr="002017CB">
        <w:rPr>
          <w:rFonts w:cs="Times New Roman"/>
          <w:szCs w:val="24"/>
        </w:rPr>
        <w:instrText>8 C.F.R. § 103.5(a)(1)(iii)(C)</w:instrText>
      </w:r>
      <w:r w:rsidR="00190782">
        <w:instrText xml:space="preserve">" \s "103.5(a)(1)(iii)(C)." \c 3 </w:instrText>
      </w:r>
      <w:r w:rsidR="00190782">
        <w:rPr>
          <w:rFonts w:cs="Times New Roman"/>
          <w:szCs w:val="24"/>
        </w:rPr>
        <w:fldChar w:fldCharType="end"/>
      </w:r>
      <w:r w:rsidR="00CD7B31">
        <w:rPr>
          <w:rFonts w:cs="Times New Roman"/>
          <w:szCs w:val="24"/>
        </w:rPr>
        <w:t>.</w:t>
      </w:r>
    </w:p>
    <w:p w:rsidR="00A67E4D" w:rsidRPr="00A331B8" w:rsidRDefault="00414FC0" w:rsidP="00A331B8">
      <w:pPr>
        <w:pStyle w:val="Heading1"/>
        <w:spacing w:before="0"/>
        <w:jc w:val="center"/>
        <w:rPr>
          <w:rFonts w:ascii="Times New Roman" w:hAnsi="Times New Roman" w:cs="Times New Roman"/>
          <w:b/>
          <w:color w:val="auto"/>
          <w:sz w:val="24"/>
          <w:szCs w:val="24"/>
        </w:rPr>
      </w:pPr>
      <w:bookmarkStart w:id="6" w:name="_Toc450333603"/>
      <w:r w:rsidRPr="00A331B8">
        <w:rPr>
          <w:rFonts w:ascii="Times New Roman" w:hAnsi="Times New Roman" w:cs="Times New Roman"/>
          <w:b/>
          <w:color w:val="auto"/>
          <w:sz w:val="24"/>
          <w:szCs w:val="24"/>
        </w:rPr>
        <w:t>OPERATIVE LAW</w:t>
      </w:r>
      <w:bookmarkEnd w:id="6"/>
    </w:p>
    <w:p w:rsidR="008203FA" w:rsidRPr="00E16AE7" w:rsidRDefault="008203FA" w:rsidP="00605C5A">
      <w:pPr>
        <w:jc w:val="both"/>
        <w:rPr>
          <w:rFonts w:cs="Times New Roman"/>
          <w:szCs w:val="24"/>
        </w:rPr>
      </w:pPr>
    </w:p>
    <w:p w:rsidR="00905BF1" w:rsidRDefault="007D3B65" w:rsidP="007D3B65">
      <w:pPr>
        <w:spacing w:line="480" w:lineRule="auto"/>
        <w:jc w:val="both"/>
        <w:rPr>
          <w:rFonts w:cs="Times New Roman"/>
          <w:i/>
          <w:szCs w:val="24"/>
        </w:rPr>
      </w:pPr>
      <w:r>
        <w:rPr>
          <w:rFonts w:cs="Times New Roman"/>
          <w:szCs w:val="24"/>
        </w:rPr>
        <w:tab/>
        <w:t xml:space="preserve">The Service </w:t>
      </w:r>
      <w:r w:rsidR="00605C5A" w:rsidRPr="00E16AE7">
        <w:rPr>
          <w:rFonts w:cs="Times New Roman"/>
          <w:szCs w:val="24"/>
        </w:rPr>
        <w:t xml:space="preserve">has the discretion to reconsider a prior decision and reopen a previously dismissed or denied case.  </w:t>
      </w:r>
      <w:r>
        <w:rPr>
          <w:rFonts w:cs="Times New Roman"/>
          <w:i/>
          <w:szCs w:val="24"/>
        </w:rPr>
        <w:t>Id.</w:t>
      </w:r>
      <w:r>
        <w:rPr>
          <w:rFonts w:cs="Times New Roman"/>
          <w:szCs w:val="24"/>
        </w:rPr>
        <w:t xml:space="preserve"> at §</w:t>
      </w:r>
      <w:r w:rsidR="00605C5A" w:rsidRPr="00E16AE7">
        <w:rPr>
          <w:rFonts w:cs="Times New Roman"/>
          <w:szCs w:val="24"/>
        </w:rPr>
        <w:t xml:space="preserve"> 103.5(a</w:t>
      </w:r>
      <w:proofErr w:type="gramStart"/>
      <w:r w:rsidR="00605C5A" w:rsidRPr="00E16AE7">
        <w:rPr>
          <w:rFonts w:cs="Times New Roman"/>
          <w:szCs w:val="24"/>
        </w:rPr>
        <w:t>)(</w:t>
      </w:r>
      <w:proofErr w:type="gramEnd"/>
      <w:r w:rsidR="00605C5A" w:rsidRPr="00E16AE7">
        <w:rPr>
          <w:rFonts w:cs="Times New Roman"/>
          <w:szCs w:val="24"/>
        </w:rPr>
        <w:t>1)(</w:t>
      </w:r>
      <w:proofErr w:type="spellStart"/>
      <w:r w:rsidR="00605C5A" w:rsidRPr="00E16AE7">
        <w:rPr>
          <w:rFonts w:cs="Times New Roman"/>
          <w:szCs w:val="24"/>
        </w:rPr>
        <w:t>i</w:t>
      </w:r>
      <w:proofErr w:type="spellEnd"/>
      <w:r w:rsidR="00605C5A" w:rsidRPr="00E16AE7">
        <w:rPr>
          <w:rFonts w:cs="Times New Roman"/>
          <w:szCs w:val="24"/>
        </w:rPr>
        <w:t>)</w:t>
      </w:r>
      <w:r w:rsidR="00190782">
        <w:rPr>
          <w:rFonts w:cs="Times New Roman"/>
          <w:szCs w:val="24"/>
        </w:rPr>
        <w:fldChar w:fldCharType="begin"/>
      </w:r>
      <w:r w:rsidR="00190782">
        <w:instrText xml:space="preserve"> TA \l "</w:instrText>
      </w:r>
      <w:r w:rsidR="00190782" w:rsidRPr="00BA4005">
        <w:rPr>
          <w:rFonts w:cs="Times New Roman"/>
          <w:szCs w:val="24"/>
        </w:rPr>
        <w:instrText>8 C.F.R. § 103.5(a)(1)(i)</w:instrText>
      </w:r>
      <w:r w:rsidR="00190782">
        <w:instrText xml:space="preserve">" \s "103.5(a)(1)(i)." \c 3 </w:instrText>
      </w:r>
      <w:r w:rsidR="00190782">
        <w:rPr>
          <w:rFonts w:cs="Times New Roman"/>
          <w:szCs w:val="24"/>
        </w:rPr>
        <w:fldChar w:fldCharType="end"/>
      </w:r>
      <w:r w:rsidR="00605C5A" w:rsidRPr="00E16AE7">
        <w:rPr>
          <w:rFonts w:cs="Times New Roman"/>
          <w:szCs w:val="24"/>
        </w:rPr>
        <w:t xml:space="preserve">.  The Service can exercise its discretion upon a petitioner’s motion to reopen or reconsider a case made within thirty (30) calendar days of the Service’s decision.  </w:t>
      </w:r>
      <w:r w:rsidR="00605C5A" w:rsidRPr="00E16AE7">
        <w:rPr>
          <w:rFonts w:cs="Times New Roman"/>
          <w:i/>
          <w:szCs w:val="24"/>
        </w:rPr>
        <w:t xml:space="preserve">Id. </w:t>
      </w:r>
    </w:p>
    <w:p w:rsidR="00736FC3" w:rsidRDefault="00605C5A" w:rsidP="00EA04DC">
      <w:pPr>
        <w:spacing w:line="480" w:lineRule="auto"/>
        <w:ind w:firstLine="720"/>
        <w:jc w:val="both"/>
        <w:rPr>
          <w:rFonts w:cs="Times New Roman"/>
          <w:szCs w:val="24"/>
        </w:rPr>
      </w:pPr>
      <w:r w:rsidRPr="00E16AE7">
        <w:rPr>
          <w:rFonts w:cs="Times New Roman"/>
          <w:szCs w:val="24"/>
        </w:rPr>
        <w:t xml:space="preserve">The Service may reopen a </w:t>
      </w:r>
      <w:r w:rsidR="0001110C">
        <w:rPr>
          <w:rFonts w:cs="Times New Roman"/>
          <w:szCs w:val="24"/>
        </w:rPr>
        <w:t xml:space="preserve">case </w:t>
      </w:r>
      <w:r w:rsidRPr="00E16AE7">
        <w:rPr>
          <w:rFonts w:cs="Times New Roman"/>
          <w:szCs w:val="24"/>
        </w:rPr>
        <w:t xml:space="preserve">denied </w:t>
      </w:r>
      <w:r w:rsidR="0001110C">
        <w:rPr>
          <w:rFonts w:cs="Times New Roman"/>
          <w:szCs w:val="24"/>
        </w:rPr>
        <w:t xml:space="preserve">for </w:t>
      </w:r>
      <w:r w:rsidRPr="00E16AE7">
        <w:rPr>
          <w:rFonts w:cs="Times New Roman"/>
          <w:szCs w:val="24"/>
        </w:rPr>
        <w:t xml:space="preserve">abandonment based on new evidence </w:t>
      </w:r>
      <w:r w:rsidR="0001110C">
        <w:rPr>
          <w:rFonts w:cs="Times New Roman"/>
          <w:szCs w:val="24"/>
        </w:rPr>
        <w:t>that:</w:t>
      </w:r>
    </w:p>
    <w:p w:rsidR="00736FC3" w:rsidRDefault="0001110C" w:rsidP="0001110C">
      <w:pPr>
        <w:ind w:left="720" w:right="720"/>
        <w:jc w:val="both"/>
        <w:rPr>
          <w:rFonts w:cs="Times New Roman"/>
          <w:szCs w:val="24"/>
        </w:rPr>
      </w:pPr>
      <w:r>
        <w:rPr>
          <w:rFonts w:cs="Times New Roman"/>
          <w:szCs w:val="24"/>
        </w:rPr>
        <w:lastRenderedPageBreak/>
        <w:t xml:space="preserve">The request for additional information or appearance </w:t>
      </w:r>
      <w:r w:rsidR="00605C5A" w:rsidRPr="00E16AE7">
        <w:rPr>
          <w:rFonts w:cs="Times New Roman"/>
          <w:szCs w:val="24"/>
        </w:rPr>
        <w:t>was sent to an address other than that on the application, petition, or notice of representation, or that the applicant or petitioner advised the Service, in writing, of a change of address or change of representation subsequent to filing and before the Service’s request was sent, and the request</w:t>
      </w:r>
      <w:r w:rsidR="00736FC3">
        <w:rPr>
          <w:rFonts w:cs="Times New Roman"/>
          <w:szCs w:val="24"/>
        </w:rPr>
        <w:t xml:space="preserve"> did not go to the new address.</w:t>
      </w:r>
      <w:r w:rsidR="00605C5A" w:rsidRPr="00E16AE7">
        <w:rPr>
          <w:rFonts w:cs="Times New Roman"/>
          <w:szCs w:val="24"/>
        </w:rPr>
        <w:t xml:space="preserve">  </w:t>
      </w:r>
    </w:p>
    <w:p w:rsidR="0050111A" w:rsidRDefault="0050111A" w:rsidP="0001110C">
      <w:pPr>
        <w:ind w:left="720" w:right="720"/>
        <w:jc w:val="both"/>
        <w:rPr>
          <w:rFonts w:cs="Times New Roman"/>
          <w:szCs w:val="24"/>
        </w:rPr>
      </w:pPr>
    </w:p>
    <w:p w:rsidR="00605C5A" w:rsidRDefault="004A15AE" w:rsidP="00736FC3">
      <w:pPr>
        <w:spacing w:line="480" w:lineRule="auto"/>
        <w:jc w:val="both"/>
        <w:rPr>
          <w:rFonts w:cs="Times New Roman"/>
          <w:szCs w:val="24"/>
        </w:rPr>
      </w:pPr>
      <w:r>
        <w:rPr>
          <w:rFonts w:cs="Times New Roman"/>
          <w:i/>
          <w:szCs w:val="24"/>
        </w:rPr>
        <w:t>Id.</w:t>
      </w:r>
      <w:r>
        <w:rPr>
          <w:rFonts w:cs="Times New Roman"/>
          <w:szCs w:val="24"/>
        </w:rPr>
        <w:t xml:space="preserve"> at § </w:t>
      </w:r>
      <w:r w:rsidR="00605C5A" w:rsidRPr="00E16AE7">
        <w:rPr>
          <w:rFonts w:cs="Times New Roman"/>
          <w:szCs w:val="24"/>
        </w:rPr>
        <w:t>103.5(a</w:t>
      </w:r>
      <w:proofErr w:type="gramStart"/>
      <w:r w:rsidR="00605C5A" w:rsidRPr="00E16AE7">
        <w:rPr>
          <w:rFonts w:cs="Times New Roman"/>
          <w:szCs w:val="24"/>
        </w:rPr>
        <w:t>)(</w:t>
      </w:r>
      <w:proofErr w:type="gramEnd"/>
      <w:r w:rsidR="00605C5A" w:rsidRPr="00E16AE7">
        <w:rPr>
          <w:rFonts w:cs="Times New Roman"/>
          <w:szCs w:val="24"/>
        </w:rPr>
        <w:t>2)(iii).</w:t>
      </w:r>
      <w:r w:rsidR="002949EC">
        <w:rPr>
          <w:rFonts w:cs="Times New Roman"/>
          <w:szCs w:val="24"/>
        </w:rPr>
        <w:fldChar w:fldCharType="begin"/>
      </w:r>
      <w:r w:rsidR="002949EC">
        <w:rPr>
          <w:rFonts w:cs="Times New Roman"/>
          <w:szCs w:val="24"/>
        </w:rPr>
        <w:instrText xml:space="preserve"> TA \s "103.5(a)(2)(iii)." </w:instrText>
      </w:r>
      <w:r w:rsidR="002949EC">
        <w:rPr>
          <w:rFonts w:cs="Times New Roman"/>
          <w:szCs w:val="24"/>
        </w:rPr>
        <w:fldChar w:fldCharType="end"/>
      </w:r>
      <w:r w:rsidR="00605C5A" w:rsidRPr="00E16AE7">
        <w:rPr>
          <w:rFonts w:cs="Times New Roman"/>
          <w:szCs w:val="24"/>
        </w:rPr>
        <w:t xml:space="preserve"> </w:t>
      </w:r>
      <w:r w:rsidR="0050111A">
        <w:rPr>
          <w:rFonts w:cs="Times New Roman"/>
          <w:szCs w:val="24"/>
        </w:rPr>
        <w:t xml:space="preserve"> </w:t>
      </w:r>
      <w:r w:rsidR="003C7E34">
        <w:rPr>
          <w:rFonts w:cs="Times New Roman"/>
          <w:szCs w:val="24"/>
        </w:rPr>
        <w:t>T</w:t>
      </w:r>
      <w:r w:rsidR="00605C5A" w:rsidRPr="00E16AE7">
        <w:rPr>
          <w:rFonts w:cs="Times New Roman"/>
          <w:szCs w:val="24"/>
        </w:rPr>
        <w:t>he Service may reconsider a petiti</w:t>
      </w:r>
      <w:r w:rsidR="00F447CF">
        <w:rPr>
          <w:rFonts w:cs="Times New Roman"/>
          <w:szCs w:val="24"/>
        </w:rPr>
        <w:t>on denial</w:t>
      </w:r>
      <w:r w:rsidR="00605C5A" w:rsidRPr="00E16AE7">
        <w:rPr>
          <w:rFonts w:cs="Times New Roman"/>
          <w:szCs w:val="24"/>
        </w:rPr>
        <w:t xml:space="preserve"> if a motion for reconsideration establishes that the decision was, based on the evidence in the record at the time the decision was made, contrary to law or the Service’s policy.  </w:t>
      </w:r>
      <w:r w:rsidR="00356BC4">
        <w:rPr>
          <w:rFonts w:cs="Times New Roman"/>
          <w:i/>
          <w:szCs w:val="24"/>
        </w:rPr>
        <w:t xml:space="preserve">Id. </w:t>
      </w:r>
      <w:r w:rsidR="00356BC4">
        <w:rPr>
          <w:rFonts w:cs="Times New Roman"/>
          <w:szCs w:val="24"/>
        </w:rPr>
        <w:t xml:space="preserve">at § </w:t>
      </w:r>
      <w:r w:rsidR="00605C5A" w:rsidRPr="00E16AE7">
        <w:rPr>
          <w:rFonts w:cs="Times New Roman"/>
          <w:szCs w:val="24"/>
        </w:rPr>
        <w:t>103.5(a</w:t>
      </w:r>
      <w:proofErr w:type="gramStart"/>
      <w:r w:rsidR="00605C5A" w:rsidRPr="00E16AE7">
        <w:rPr>
          <w:rFonts w:cs="Times New Roman"/>
          <w:szCs w:val="24"/>
        </w:rPr>
        <w:t>)(</w:t>
      </w:r>
      <w:proofErr w:type="gramEnd"/>
      <w:r w:rsidR="00605C5A" w:rsidRPr="00E16AE7">
        <w:rPr>
          <w:rFonts w:cs="Times New Roman"/>
          <w:szCs w:val="24"/>
        </w:rPr>
        <w:t>3)</w:t>
      </w:r>
      <w:r w:rsidR="00190782">
        <w:rPr>
          <w:rFonts w:cs="Times New Roman"/>
          <w:szCs w:val="24"/>
        </w:rPr>
        <w:fldChar w:fldCharType="begin"/>
      </w:r>
      <w:r w:rsidR="00190782">
        <w:instrText xml:space="preserve"> TA \l "</w:instrText>
      </w:r>
      <w:r w:rsidR="00190782" w:rsidRPr="00AA01AB">
        <w:rPr>
          <w:rFonts w:cs="Times New Roman"/>
          <w:szCs w:val="24"/>
        </w:rPr>
        <w:instrText>8 C.F.R. § 103.5(a)(3)</w:instrText>
      </w:r>
      <w:r w:rsidR="00190782">
        <w:instrText xml:space="preserve">" \s "103.5(a)(3)." \c 3 </w:instrText>
      </w:r>
      <w:r w:rsidR="00190782">
        <w:rPr>
          <w:rFonts w:cs="Times New Roman"/>
          <w:szCs w:val="24"/>
        </w:rPr>
        <w:fldChar w:fldCharType="end"/>
      </w:r>
      <w:r w:rsidR="00605C5A" w:rsidRPr="00E16AE7">
        <w:rPr>
          <w:rFonts w:cs="Times New Roman"/>
          <w:szCs w:val="24"/>
        </w:rPr>
        <w:t xml:space="preserve">. </w:t>
      </w:r>
    </w:p>
    <w:p w:rsidR="00692C3E" w:rsidRDefault="002A3A68" w:rsidP="00EA04DC">
      <w:pPr>
        <w:spacing w:line="480" w:lineRule="auto"/>
        <w:ind w:firstLine="720"/>
        <w:jc w:val="both"/>
        <w:rPr>
          <w:rFonts w:cs="Times New Roman"/>
          <w:szCs w:val="24"/>
        </w:rPr>
      </w:pPr>
      <w:r>
        <w:rPr>
          <w:rFonts w:cs="Times New Roman"/>
          <w:szCs w:val="24"/>
        </w:rPr>
        <w:t xml:space="preserve">Courts have provided guidance on the effect that a returned notice has on a petitioner’s ability to seek reopening of an adverse decision due to abandonment.  </w:t>
      </w:r>
      <w:proofErr w:type="spellStart"/>
      <w:r w:rsidR="003F774C">
        <w:rPr>
          <w:rFonts w:cs="Times New Roman"/>
          <w:i/>
          <w:szCs w:val="24"/>
        </w:rPr>
        <w:t>Dabrota</w:t>
      </w:r>
      <w:proofErr w:type="spellEnd"/>
      <w:r w:rsidR="003F774C">
        <w:rPr>
          <w:rFonts w:cs="Times New Roman"/>
          <w:i/>
          <w:szCs w:val="24"/>
        </w:rPr>
        <w:t xml:space="preserve"> v. INS</w:t>
      </w:r>
      <w:r w:rsidR="003F774C">
        <w:rPr>
          <w:rFonts w:cs="Times New Roman"/>
          <w:szCs w:val="24"/>
        </w:rPr>
        <w:t>, while distinguishable as a deportation case, offers guidance by analogy.  311 F.3d 1206 (9th Cir. 2002)</w:t>
      </w:r>
      <w:r w:rsidR="00712EA8">
        <w:rPr>
          <w:rFonts w:cs="Times New Roman"/>
          <w:szCs w:val="24"/>
        </w:rPr>
        <w:fldChar w:fldCharType="begin"/>
      </w:r>
      <w:r w:rsidR="00712EA8">
        <w:instrText xml:space="preserve"> TA \l "</w:instrText>
      </w:r>
      <w:proofErr w:type="spellStart"/>
      <w:r w:rsidR="00712EA8" w:rsidRPr="004E3C11">
        <w:rPr>
          <w:rFonts w:cs="Times New Roman"/>
          <w:i/>
          <w:szCs w:val="24"/>
        </w:rPr>
        <w:instrText>Dabrota</w:instrText>
      </w:r>
      <w:proofErr w:type="spellEnd"/>
      <w:r w:rsidR="00712EA8" w:rsidRPr="004E3C11">
        <w:rPr>
          <w:rFonts w:cs="Times New Roman"/>
          <w:i/>
          <w:szCs w:val="24"/>
        </w:rPr>
        <w:instrText xml:space="preserve"> v. INS</w:instrText>
      </w:r>
      <w:r w:rsidR="00712EA8" w:rsidRPr="004E3C11">
        <w:rPr>
          <w:rFonts w:cs="Times New Roman"/>
          <w:szCs w:val="24"/>
        </w:rPr>
        <w:instrText>,</w:instrText>
      </w:r>
      <w:r w:rsidR="00712EA8" w:rsidRPr="004E3C11">
        <w:rPr>
          <w:rFonts w:cs="Times New Roman"/>
          <w:i/>
          <w:szCs w:val="24"/>
        </w:rPr>
        <w:instrText xml:space="preserve"> </w:instrText>
      </w:r>
      <w:r w:rsidR="00712EA8" w:rsidRPr="004E3C11">
        <w:rPr>
          <w:rFonts w:cs="Times New Roman"/>
          <w:szCs w:val="24"/>
        </w:rPr>
        <w:instrText>311 F.3d 1206 (9th Cir. 2002)</w:instrText>
      </w:r>
      <w:r w:rsidR="00712EA8">
        <w:instrText>" \s "</w:instrText>
      </w:r>
      <w:proofErr w:type="spellStart"/>
      <w:r w:rsidR="00712EA8">
        <w:instrText>Dabrota</w:instrText>
      </w:r>
      <w:proofErr w:type="spellEnd"/>
      <w:r w:rsidR="00712EA8">
        <w:instrText xml:space="preserve">" \c 5 </w:instrText>
      </w:r>
      <w:r w:rsidR="00712EA8">
        <w:rPr>
          <w:rFonts w:cs="Times New Roman"/>
          <w:szCs w:val="24"/>
        </w:rPr>
        <w:fldChar w:fldCharType="end"/>
      </w:r>
      <w:r w:rsidR="003F774C">
        <w:rPr>
          <w:rFonts w:cs="Times New Roman"/>
          <w:szCs w:val="24"/>
        </w:rPr>
        <w:t xml:space="preserve">.  </w:t>
      </w:r>
    </w:p>
    <w:p w:rsidR="00F408A9" w:rsidRDefault="003F774C" w:rsidP="00EA04DC">
      <w:pPr>
        <w:spacing w:line="480" w:lineRule="auto"/>
        <w:ind w:firstLine="720"/>
        <w:jc w:val="both"/>
        <w:rPr>
          <w:rFonts w:cs="Times New Roman"/>
          <w:i/>
          <w:szCs w:val="24"/>
        </w:rPr>
      </w:pPr>
      <w:r>
        <w:rPr>
          <w:rFonts w:cs="Times New Roman"/>
          <w:szCs w:val="24"/>
        </w:rPr>
        <w:t xml:space="preserve">In </w:t>
      </w:r>
      <w:proofErr w:type="spellStart"/>
      <w:r>
        <w:rPr>
          <w:rFonts w:cs="Times New Roman"/>
          <w:i/>
          <w:szCs w:val="24"/>
        </w:rPr>
        <w:t>Dabrota</w:t>
      </w:r>
      <w:proofErr w:type="spellEnd"/>
      <w:r w:rsidR="00712EA8">
        <w:rPr>
          <w:rFonts w:cs="Times New Roman"/>
          <w:i/>
          <w:szCs w:val="24"/>
        </w:rPr>
        <w:fldChar w:fldCharType="begin"/>
      </w:r>
      <w:r w:rsidR="00712EA8">
        <w:rPr>
          <w:rFonts w:cs="Times New Roman"/>
          <w:i/>
          <w:szCs w:val="24"/>
        </w:rPr>
        <w:instrText xml:space="preserve"> TA \s "</w:instrText>
      </w:r>
      <w:proofErr w:type="spellStart"/>
      <w:r w:rsidR="00712EA8">
        <w:rPr>
          <w:rFonts w:cs="Times New Roman"/>
          <w:i/>
          <w:szCs w:val="24"/>
        </w:rPr>
        <w:instrText>Dabrota</w:instrText>
      </w:r>
      <w:proofErr w:type="spellEnd"/>
      <w:r w:rsidR="00712EA8">
        <w:rPr>
          <w:rFonts w:cs="Times New Roman"/>
          <w:i/>
          <w:szCs w:val="24"/>
        </w:rPr>
        <w:instrText xml:space="preserve">" </w:instrText>
      </w:r>
      <w:r w:rsidR="00712EA8">
        <w:rPr>
          <w:rFonts w:cs="Times New Roman"/>
          <w:i/>
          <w:szCs w:val="24"/>
        </w:rPr>
        <w:fldChar w:fldCharType="end"/>
      </w:r>
      <w:r>
        <w:rPr>
          <w:rFonts w:cs="Times New Roman"/>
          <w:szCs w:val="24"/>
        </w:rPr>
        <w:t xml:space="preserve">, </w:t>
      </w:r>
      <w:r w:rsidR="00692C3E">
        <w:rPr>
          <w:rFonts w:cs="Times New Roman"/>
          <w:szCs w:val="24"/>
        </w:rPr>
        <w:t xml:space="preserve">Mr. </w:t>
      </w:r>
      <w:proofErr w:type="spellStart"/>
      <w:r w:rsidR="00692C3E">
        <w:rPr>
          <w:rFonts w:cs="Times New Roman"/>
          <w:szCs w:val="24"/>
        </w:rPr>
        <w:t>Dabrota</w:t>
      </w:r>
      <w:proofErr w:type="spellEnd"/>
      <w:r w:rsidR="00692C3E">
        <w:rPr>
          <w:rFonts w:cs="Times New Roman"/>
          <w:szCs w:val="24"/>
        </w:rPr>
        <w:t xml:space="preserve"> </w:t>
      </w:r>
      <w:r w:rsidR="00223D15">
        <w:rPr>
          <w:rFonts w:cs="Times New Roman"/>
          <w:szCs w:val="24"/>
        </w:rPr>
        <w:t xml:space="preserve">changed his address in the middle of a deportation proceeding without notifying the Service.  </w:t>
      </w:r>
      <w:r w:rsidR="00223D15">
        <w:rPr>
          <w:rFonts w:cs="Times New Roman"/>
          <w:i/>
          <w:szCs w:val="24"/>
        </w:rPr>
        <w:t>Id.</w:t>
      </w:r>
      <w:r w:rsidR="00223D15">
        <w:rPr>
          <w:rFonts w:cs="Times New Roman"/>
          <w:szCs w:val="24"/>
        </w:rPr>
        <w:t xml:space="preserve"> at </w:t>
      </w:r>
      <w:r w:rsidR="00054510">
        <w:rPr>
          <w:rFonts w:cs="Times New Roman"/>
          <w:szCs w:val="24"/>
        </w:rPr>
        <w:t xml:space="preserve">1208.  Subsequently, the Service issued a notice of hearing to the outdated address – which USPS returned as undeliverable.  </w:t>
      </w:r>
      <w:r w:rsidR="00054510">
        <w:rPr>
          <w:rFonts w:cs="Times New Roman"/>
          <w:i/>
          <w:szCs w:val="24"/>
        </w:rPr>
        <w:t>Id.</w:t>
      </w:r>
      <w:r w:rsidR="00054510">
        <w:rPr>
          <w:rFonts w:cs="Times New Roman"/>
          <w:szCs w:val="24"/>
        </w:rPr>
        <w:t xml:space="preserve"> at 1209.  USPS did not deliver a copy of the notice to</w:t>
      </w:r>
      <w:r w:rsidR="00692C3E">
        <w:rPr>
          <w:rFonts w:cs="Times New Roman"/>
          <w:szCs w:val="24"/>
        </w:rPr>
        <w:t xml:space="preserve"> Mr. </w:t>
      </w:r>
      <w:proofErr w:type="spellStart"/>
      <w:r w:rsidR="00692C3E">
        <w:rPr>
          <w:rFonts w:cs="Times New Roman"/>
          <w:szCs w:val="24"/>
        </w:rPr>
        <w:t>Dabrota’s</w:t>
      </w:r>
      <w:proofErr w:type="spellEnd"/>
      <w:r w:rsidR="00054510">
        <w:rPr>
          <w:rFonts w:cs="Times New Roman"/>
          <w:szCs w:val="24"/>
        </w:rPr>
        <w:t xml:space="preserve"> attorney of record.  </w:t>
      </w:r>
      <w:r w:rsidR="00054510">
        <w:rPr>
          <w:rFonts w:cs="Times New Roman"/>
          <w:i/>
          <w:szCs w:val="24"/>
        </w:rPr>
        <w:t>Id.</w:t>
      </w:r>
      <w:r w:rsidR="00054510">
        <w:rPr>
          <w:rFonts w:cs="Times New Roman"/>
          <w:szCs w:val="24"/>
        </w:rPr>
        <w:t xml:space="preserve">  </w:t>
      </w:r>
      <w:r w:rsidR="00692C3E">
        <w:rPr>
          <w:rFonts w:cs="Times New Roman"/>
          <w:szCs w:val="24"/>
        </w:rPr>
        <w:t xml:space="preserve">The Service held a hearing in absentia, adjudged Mr. </w:t>
      </w:r>
      <w:proofErr w:type="spellStart"/>
      <w:r w:rsidR="00692C3E">
        <w:rPr>
          <w:rFonts w:cs="Times New Roman"/>
          <w:szCs w:val="24"/>
        </w:rPr>
        <w:t>Dabrota</w:t>
      </w:r>
      <w:proofErr w:type="spellEnd"/>
      <w:r w:rsidR="00692C3E">
        <w:rPr>
          <w:rFonts w:cs="Times New Roman"/>
          <w:szCs w:val="24"/>
        </w:rPr>
        <w:t xml:space="preserve"> deportable, and issued its decision to Mr. </w:t>
      </w:r>
      <w:proofErr w:type="spellStart"/>
      <w:r w:rsidR="00692C3E">
        <w:rPr>
          <w:rFonts w:cs="Times New Roman"/>
          <w:szCs w:val="24"/>
        </w:rPr>
        <w:t>Dabrota’s</w:t>
      </w:r>
      <w:proofErr w:type="spellEnd"/>
      <w:r w:rsidR="00692C3E">
        <w:rPr>
          <w:rFonts w:cs="Times New Roman"/>
          <w:szCs w:val="24"/>
        </w:rPr>
        <w:t xml:space="preserve"> attorney of record.  </w:t>
      </w:r>
      <w:r w:rsidR="00692C3E">
        <w:rPr>
          <w:rFonts w:cs="Times New Roman"/>
          <w:i/>
          <w:szCs w:val="24"/>
        </w:rPr>
        <w:t>Id.</w:t>
      </w:r>
      <w:r w:rsidR="00F408A9">
        <w:rPr>
          <w:rFonts w:cs="Times New Roman"/>
          <w:i/>
          <w:szCs w:val="24"/>
        </w:rPr>
        <w:t xml:space="preserve">  </w:t>
      </w:r>
    </w:p>
    <w:p w:rsidR="000637E6" w:rsidRDefault="00F408A9" w:rsidP="00EA04DC">
      <w:pPr>
        <w:spacing w:line="480" w:lineRule="auto"/>
        <w:ind w:firstLine="720"/>
        <w:jc w:val="both"/>
        <w:rPr>
          <w:rFonts w:cs="Times New Roman"/>
          <w:i/>
          <w:szCs w:val="24"/>
        </w:rPr>
      </w:pPr>
      <w:r>
        <w:rPr>
          <w:rFonts w:cs="Times New Roman"/>
          <w:szCs w:val="24"/>
        </w:rPr>
        <w:t xml:space="preserve">When Mr. </w:t>
      </w:r>
      <w:proofErr w:type="spellStart"/>
      <w:r>
        <w:rPr>
          <w:rFonts w:cs="Times New Roman"/>
          <w:szCs w:val="24"/>
        </w:rPr>
        <w:t>Dabrota</w:t>
      </w:r>
      <w:proofErr w:type="spellEnd"/>
      <w:r w:rsidR="00712EA8">
        <w:rPr>
          <w:rFonts w:cs="Times New Roman"/>
          <w:szCs w:val="24"/>
        </w:rPr>
        <w:fldChar w:fldCharType="begin"/>
      </w:r>
      <w:r w:rsidR="00712EA8">
        <w:rPr>
          <w:rFonts w:cs="Times New Roman"/>
          <w:szCs w:val="24"/>
        </w:rPr>
        <w:instrText xml:space="preserve"> TA \s "</w:instrText>
      </w:r>
      <w:proofErr w:type="spellStart"/>
      <w:r w:rsidR="00712EA8">
        <w:rPr>
          <w:rFonts w:cs="Times New Roman"/>
          <w:szCs w:val="24"/>
        </w:rPr>
        <w:instrText>Dabrota</w:instrText>
      </w:r>
      <w:proofErr w:type="spellEnd"/>
      <w:r w:rsidR="00712EA8">
        <w:rPr>
          <w:rFonts w:cs="Times New Roman"/>
          <w:szCs w:val="24"/>
        </w:rPr>
        <w:instrText xml:space="preserve">" </w:instrText>
      </w:r>
      <w:r w:rsidR="00712EA8">
        <w:rPr>
          <w:rFonts w:cs="Times New Roman"/>
          <w:szCs w:val="24"/>
        </w:rPr>
        <w:fldChar w:fldCharType="end"/>
      </w:r>
      <w:r>
        <w:rPr>
          <w:rFonts w:cs="Times New Roman"/>
          <w:szCs w:val="24"/>
        </w:rPr>
        <w:t xml:space="preserve"> sought to reopen the proceeding on account of the returned notice, the Service denied his motion.  </w:t>
      </w:r>
      <w:r>
        <w:rPr>
          <w:rFonts w:cs="Times New Roman"/>
          <w:i/>
          <w:szCs w:val="24"/>
        </w:rPr>
        <w:t>Id.</w:t>
      </w:r>
      <w:r>
        <w:rPr>
          <w:rFonts w:cs="Times New Roman"/>
          <w:szCs w:val="24"/>
        </w:rPr>
        <w:t xml:space="preserve">  </w:t>
      </w:r>
      <w:r w:rsidR="00D8225A">
        <w:rPr>
          <w:rFonts w:cs="Times New Roman"/>
          <w:szCs w:val="24"/>
        </w:rPr>
        <w:t xml:space="preserve">The Service reasoned that the notice had been sent to the address the Service had on file for Mr. </w:t>
      </w:r>
      <w:proofErr w:type="spellStart"/>
      <w:r w:rsidR="00D8225A">
        <w:rPr>
          <w:rFonts w:cs="Times New Roman"/>
          <w:szCs w:val="24"/>
        </w:rPr>
        <w:t>Dabrota</w:t>
      </w:r>
      <w:proofErr w:type="spellEnd"/>
      <w:r w:rsidR="00D8225A">
        <w:rPr>
          <w:rFonts w:cs="Times New Roman"/>
          <w:szCs w:val="24"/>
        </w:rPr>
        <w:t xml:space="preserve">, and that the sending alone sufficed under the law.  </w:t>
      </w:r>
      <w:r w:rsidR="00D8225A">
        <w:rPr>
          <w:rFonts w:cs="Times New Roman"/>
          <w:i/>
          <w:szCs w:val="24"/>
        </w:rPr>
        <w:t>Id.</w:t>
      </w:r>
    </w:p>
    <w:p w:rsidR="00F073C9" w:rsidRDefault="00F073C9" w:rsidP="00EA04DC">
      <w:pPr>
        <w:spacing w:line="480" w:lineRule="auto"/>
        <w:ind w:firstLine="720"/>
        <w:jc w:val="both"/>
        <w:rPr>
          <w:rFonts w:cs="Times New Roman"/>
          <w:szCs w:val="24"/>
        </w:rPr>
      </w:pPr>
      <w:r>
        <w:rPr>
          <w:rFonts w:cs="Times New Roman"/>
          <w:szCs w:val="24"/>
        </w:rPr>
        <w:t xml:space="preserve">Ultimately, the Court of Appeals for the Ninth Circuit reversed and reopened Mr. </w:t>
      </w:r>
      <w:proofErr w:type="spellStart"/>
      <w:r>
        <w:rPr>
          <w:rFonts w:cs="Times New Roman"/>
          <w:szCs w:val="24"/>
        </w:rPr>
        <w:t>Dabrota</w:t>
      </w:r>
      <w:proofErr w:type="spellEnd"/>
      <w:r w:rsidR="00712EA8">
        <w:rPr>
          <w:rFonts w:cs="Times New Roman"/>
          <w:szCs w:val="24"/>
        </w:rPr>
        <w:fldChar w:fldCharType="begin"/>
      </w:r>
      <w:r w:rsidR="00712EA8">
        <w:rPr>
          <w:rFonts w:cs="Times New Roman"/>
          <w:szCs w:val="24"/>
        </w:rPr>
        <w:instrText xml:space="preserve"> TA \s "</w:instrText>
      </w:r>
      <w:proofErr w:type="spellStart"/>
      <w:r w:rsidR="00712EA8">
        <w:rPr>
          <w:rFonts w:cs="Times New Roman"/>
          <w:szCs w:val="24"/>
        </w:rPr>
        <w:instrText>Dabrota</w:instrText>
      </w:r>
      <w:proofErr w:type="spellEnd"/>
      <w:r w:rsidR="00712EA8">
        <w:rPr>
          <w:rFonts w:cs="Times New Roman"/>
          <w:szCs w:val="24"/>
        </w:rPr>
        <w:instrText xml:space="preserve">" </w:instrText>
      </w:r>
      <w:r w:rsidR="00712EA8">
        <w:rPr>
          <w:rFonts w:cs="Times New Roman"/>
          <w:szCs w:val="24"/>
        </w:rPr>
        <w:fldChar w:fldCharType="end"/>
      </w:r>
      <w:r>
        <w:rPr>
          <w:rFonts w:cs="Times New Roman"/>
          <w:szCs w:val="24"/>
        </w:rPr>
        <w:t xml:space="preserve">’s case.  </w:t>
      </w:r>
      <w:r>
        <w:rPr>
          <w:rFonts w:cs="Times New Roman"/>
          <w:i/>
          <w:szCs w:val="24"/>
        </w:rPr>
        <w:t>Id.</w:t>
      </w:r>
      <w:r w:rsidR="002E47D7">
        <w:rPr>
          <w:rFonts w:cs="Times New Roman"/>
          <w:szCs w:val="24"/>
        </w:rPr>
        <w:t xml:space="preserve"> at 1212</w:t>
      </w:r>
      <w:r w:rsidR="008A6E7A">
        <w:rPr>
          <w:rFonts w:cs="Times New Roman"/>
          <w:szCs w:val="24"/>
        </w:rPr>
        <w:t xml:space="preserve">.  The Court held that, since the notice of hearing was not delivered to either Mr. </w:t>
      </w:r>
      <w:proofErr w:type="spellStart"/>
      <w:r w:rsidR="008A6E7A">
        <w:rPr>
          <w:rFonts w:cs="Times New Roman"/>
          <w:szCs w:val="24"/>
        </w:rPr>
        <w:t>Dabrota</w:t>
      </w:r>
      <w:proofErr w:type="spellEnd"/>
      <w:r w:rsidR="008A6E7A">
        <w:rPr>
          <w:rFonts w:cs="Times New Roman"/>
          <w:szCs w:val="24"/>
        </w:rPr>
        <w:t xml:space="preserve"> or his attorney, Mr. </w:t>
      </w:r>
      <w:proofErr w:type="spellStart"/>
      <w:r w:rsidR="008A6E7A">
        <w:rPr>
          <w:rFonts w:cs="Times New Roman"/>
          <w:szCs w:val="24"/>
        </w:rPr>
        <w:t>Dabrota</w:t>
      </w:r>
      <w:proofErr w:type="spellEnd"/>
      <w:r w:rsidR="008A6E7A">
        <w:rPr>
          <w:rFonts w:cs="Times New Roman"/>
          <w:szCs w:val="24"/>
        </w:rPr>
        <w:t xml:space="preserve"> had the right to reopen his proceeding.  </w:t>
      </w:r>
      <w:r w:rsidR="008A6E7A">
        <w:rPr>
          <w:rFonts w:cs="Times New Roman"/>
          <w:i/>
          <w:szCs w:val="24"/>
        </w:rPr>
        <w:t>Id.</w:t>
      </w:r>
      <w:r w:rsidR="00AE6369">
        <w:rPr>
          <w:rFonts w:cs="Times New Roman"/>
          <w:szCs w:val="24"/>
        </w:rPr>
        <w:t xml:space="preserve"> </w:t>
      </w:r>
      <w:r w:rsidR="002E47D7">
        <w:rPr>
          <w:rFonts w:cs="Times New Roman"/>
          <w:szCs w:val="24"/>
        </w:rPr>
        <w:t>at 1213.</w:t>
      </w:r>
    </w:p>
    <w:p w:rsidR="006B6CC3" w:rsidRDefault="006B6CC3" w:rsidP="00EA04DC">
      <w:pPr>
        <w:spacing w:line="480" w:lineRule="auto"/>
        <w:ind w:firstLine="720"/>
        <w:jc w:val="both"/>
        <w:rPr>
          <w:rFonts w:cs="Times New Roman"/>
          <w:szCs w:val="24"/>
        </w:rPr>
      </w:pPr>
    </w:p>
    <w:p w:rsidR="006B6CC3" w:rsidRPr="00F073C9" w:rsidRDefault="006B6CC3" w:rsidP="00EA04DC">
      <w:pPr>
        <w:spacing w:line="480" w:lineRule="auto"/>
        <w:ind w:firstLine="720"/>
        <w:jc w:val="both"/>
        <w:rPr>
          <w:rFonts w:cs="Times New Roman"/>
          <w:szCs w:val="24"/>
        </w:rPr>
      </w:pPr>
    </w:p>
    <w:p w:rsidR="00A344CA" w:rsidRPr="007A61F7" w:rsidRDefault="00414FC0" w:rsidP="007A61F7">
      <w:pPr>
        <w:pStyle w:val="Heading1"/>
        <w:spacing w:before="0"/>
        <w:jc w:val="center"/>
        <w:rPr>
          <w:rFonts w:ascii="Times New Roman" w:hAnsi="Times New Roman" w:cs="Times New Roman"/>
          <w:b/>
          <w:color w:val="auto"/>
          <w:sz w:val="24"/>
          <w:szCs w:val="24"/>
        </w:rPr>
      </w:pPr>
      <w:bookmarkStart w:id="7" w:name="_Toc450333604"/>
      <w:r w:rsidRPr="007A61F7">
        <w:rPr>
          <w:rFonts w:ascii="Times New Roman" w:hAnsi="Times New Roman" w:cs="Times New Roman"/>
          <w:b/>
          <w:color w:val="auto"/>
          <w:sz w:val="24"/>
          <w:szCs w:val="24"/>
        </w:rPr>
        <w:lastRenderedPageBreak/>
        <w:t>ARGUMENT</w:t>
      </w:r>
      <w:bookmarkEnd w:id="7"/>
    </w:p>
    <w:p w:rsidR="0050111A" w:rsidRDefault="0050111A" w:rsidP="006B1211">
      <w:pPr>
        <w:rPr>
          <w:rFonts w:cs="Times New Roman"/>
          <w:b/>
          <w:szCs w:val="24"/>
        </w:rPr>
      </w:pPr>
    </w:p>
    <w:p w:rsidR="006B1211" w:rsidRDefault="00502004" w:rsidP="006B1211">
      <w:pPr>
        <w:pStyle w:val="ListParagraph"/>
        <w:numPr>
          <w:ilvl w:val="0"/>
          <w:numId w:val="18"/>
        </w:numPr>
        <w:ind w:left="720"/>
        <w:outlineLvl w:val="1"/>
        <w:rPr>
          <w:rFonts w:cs="Times New Roman"/>
          <w:b/>
          <w:szCs w:val="24"/>
        </w:rPr>
      </w:pPr>
      <w:bookmarkStart w:id="8" w:name="_Toc450333605"/>
      <w:r>
        <w:rPr>
          <w:rFonts w:cs="Times New Roman"/>
          <w:b/>
          <w:szCs w:val="24"/>
        </w:rPr>
        <w:t xml:space="preserve">The Service has Discretion to </w:t>
      </w:r>
      <w:proofErr w:type="gramStart"/>
      <w:r>
        <w:rPr>
          <w:rFonts w:cs="Times New Roman"/>
          <w:b/>
          <w:szCs w:val="24"/>
        </w:rPr>
        <w:t>Reopen</w:t>
      </w:r>
      <w:proofErr w:type="gramEnd"/>
      <w:r>
        <w:rPr>
          <w:rFonts w:cs="Times New Roman"/>
          <w:b/>
          <w:szCs w:val="24"/>
        </w:rPr>
        <w:t xml:space="preserve"> this Case and to Reconsider its Decision.</w:t>
      </w:r>
      <w:bookmarkEnd w:id="8"/>
    </w:p>
    <w:p w:rsidR="006B1211" w:rsidRPr="006B1211" w:rsidRDefault="006B1211" w:rsidP="006B1211">
      <w:pPr>
        <w:pStyle w:val="ListParagraph"/>
        <w:rPr>
          <w:rFonts w:cs="Times New Roman"/>
          <w:b/>
          <w:szCs w:val="24"/>
        </w:rPr>
      </w:pPr>
    </w:p>
    <w:p w:rsidR="005F4C94" w:rsidRDefault="005F4C94" w:rsidP="0050111A">
      <w:pPr>
        <w:spacing w:line="480" w:lineRule="auto"/>
        <w:jc w:val="both"/>
        <w:rPr>
          <w:rFonts w:cs="Times New Roman"/>
          <w:szCs w:val="24"/>
        </w:rPr>
      </w:pPr>
      <w:r>
        <w:rPr>
          <w:rFonts w:cs="Times New Roman"/>
          <w:szCs w:val="24"/>
        </w:rPr>
        <w:tab/>
        <w:t>The Service has the discretion to reopen the case or reconsider its decision</w:t>
      </w:r>
      <w:r w:rsidR="001F0727">
        <w:rPr>
          <w:rFonts w:cs="Times New Roman"/>
          <w:szCs w:val="24"/>
        </w:rPr>
        <w:t xml:space="preserve"> in the case</w:t>
      </w:r>
      <w:r>
        <w:rPr>
          <w:rFonts w:cs="Times New Roman"/>
          <w:szCs w:val="24"/>
        </w:rPr>
        <w:t xml:space="preserve">.  </w:t>
      </w:r>
      <w:r w:rsidR="001A3032">
        <w:rPr>
          <w:rFonts w:cs="Times New Roman"/>
          <w:i/>
          <w:szCs w:val="24"/>
        </w:rPr>
        <w:t xml:space="preserve">See </w:t>
      </w:r>
      <w:r w:rsidR="001A3032">
        <w:rPr>
          <w:rFonts w:cs="Times New Roman"/>
          <w:szCs w:val="24"/>
        </w:rPr>
        <w:t>8 C.F.R.</w:t>
      </w:r>
      <w:r w:rsidR="00F21AB6">
        <w:rPr>
          <w:rFonts w:cs="Times New Roman"/>
          <w:szCs w:val="24"/>
        </w:rPr>
        <w:t xml:space="preserve"> §</w:t>
      </w:r>
      <w:r w:rsidR="00F21AB6" w:rsidRPr="00E16AE7">
        <w:rPr>
          <w:rFonts w:cs="Times New Roman"/>
          <w:szCs w:val="24"/>
        </w:rPr>
        <w:t xml:space="preserve"> 103.5(a</w:t>
      </w:r>
      <w:proofErr w:type="gramStart"/>
      <w:r w:rsidR="00F21AB6" w:rsidRPr="00E16AE7">
        <w:rPr>
          <w:rFonts w:cs="Times New Roman"/>
          <w:szCs w:val="24"/>
        </w:rPr>
        <w:t>)(</w:t>
      </w:r>
      <w:proofErr w:type="gramEnd"/>
      <w:r w:rsidR="00F21AB6" w:rsidRPr="00E16AE7">
        <w:rPr>
          <w:rFonts w:cs="Times New Roman"/>
          <w:szCs w:val="24"/>
        </w:rPr>
        <w:t>1)(</w:t>
      </w:r>
      <w:proofErr w:type="spellStart"/>
      <w:r w:rsidR="00F21AB6" w:rsidRPr="00E16AE7">
        <w:rPr>
          <w:rFonts w:cs="Times New Roman"/>
          <w:szCs w:val="24"/>
        </w:rPr>
        <w:t>i</w:t>
      </w:r>
      <w:proofErr w:type="spellEnd"/>
      <w:r w:rsidR="00F21AB6" w:rsidRPr="00E16AE7">
        <w:rPr>
          <w:rFonts w:cs="Times New Roman"/>
          <w:szCs w:val="24"/>
        </w:rPr>
        <w:t>)</w:t>
      </w:r>
      <w:r w:rsidR="00F21AB6">
        <w:rPr>
          <w:rFonts w:cs="Times New Roman"/>
          <w:szCs w:val="24"/>
        </w:rPr>
        <w:t>.</w:t>
      </w:r>
      <w:r w:rsidR="00190782">
        <w:rPr>
          <w:rFonts w:cs="Times New Roman"/>
          <w:szCs w:val="24"/>
        </w:rPr>
        <w:fldChar w:fldCharType="begin"/>
      </w:r>
      <w:r w:rsidR="00190782">
        <w:rPr>
          <w:rFonts w:cs="Times New Roman"/>
          <w:szCs w:val="24"/>
        </w:rPr>
        <w:instrText xml:space="preserve"> TA \s "103.5(a)(1)(</w:instrText>
      </w:r>
      <w:proofErr w:type="spellStart"/>
      <w:r w:rsidR="00190782">
        <w:rPr>
          <w:rFonts w:cs="Times New Roman"/>
          <w:szCs w:val="24"/>
        </w:rPr>
        <w:instrText>i</w:instrText>
      </w:r>
      <w:proofErr w:type="spellEnd"/>
      <w:r w:rsidR="00190782">
        <w:rPr>
          <w:rFonts w:cs="Times New Roman"/>
          <w:szCs w:val="24"/>
        </w:rPr>
        <w:instrText xml:space="preserve">)." </w:instrText>
      </w:r>
      <w:r w:rsidR="00190782">
        <w:rPr>
          <w:rFonts w:cs="Times New Roman"/>
          <w:szCs w:val="24"/>
        </w:rPr>
        <w:fldChar w:fldCharType="end"/>
      </w:r>
      <w:r w:rsidR="00F21AB6">
        <w:rPr>
          <w:rFonts w:cs="Times New Roman"/>
          <w:szCs w:val="24"/>
        </w:rPr>
        <w:t xml:space="preserve">  </w:t>
      </w:r>
      <w:r w:rsidR="001A3032">
        <w:rPr>
          <w:rFonts w:cs="Times New Roman"/>
          <w:szCs w:val="24"/>
        </w:rPr>
        <w:t xml:space="preserve">Mr. Jacobs is filing this motion within ten (10) days of the decision in this case.  </w:t>
      </w:r>
      <w:r w:rsidR="001B5649">
        <w:rPr>
          <w:rFonts w:cs="Times New Roman"/>
          <w:szCs w:val="24"/>
        </w:rPr>
        <w:t>(</w:t>
      </w:r>
      <w:r w:rsidR="001B5649">
        <w:rPr>
          <w:rFonts w:cs="Times New Roman"/>
          <w:i/>
          <w:szCs w:val="24"/>
        </w:rPr>
        <w:t xml:space="preserve">See </w:t>
      </w:r>
      <w:r w:rsidR="001B5649">
        <w:rPr>
          <w:rFonts w:cs="Times New Roman"/>
          <w:szCs w:val="24"/>
        </w:rPr>
        <w:t xml:space="preserve">Ex. 5; Ex. 9).  </w:t>
      </w:r>
      <w:r w:rsidR="00341A8A">
        <w:rPr>
          <w:rFonts w:cs="Times New Roman"/>
          <w:szCs w:val="24"/>
        </w:rPr>
        <w:t xml:space="preserve">That places Mr. Jacobs’ request well within the period of thirty (30) days in which to file a motion for reopening or reconsideration.  </w:t>
      </w:r>
      <w:r w:rsidR="00341A8A">
        <w:rPr>
          <w:rFonts w:cs="Times New Roman"/>
          <w:i/>
          <w:szCs w:val="24"/>
        </w:rPr>
        <w:t xml:space="preserve">See </w:t>
      </w:r>
      <w:r w:rsidR="00341A8A">
        <w:rPr>
          <w:rFonts w:cs="Times New Roman"/>
          <w:szCs w:val="24"/>
        </w:rPr>
        <w:t>8 C.F.R. §</w:t>
      </w:r>
      <w:r w:rsidR="00341A8A" w:rsidRPr="00E16AE7">
        <w:rPr>
          <w:rFonts w:cs="Times New Roman"/>
          <w:szCs w:val="24"/>
        </w:rPr>
        <w:t xml:space="preserve"> 103.5(a</w:t>
      </w:r>
      <w:proofErr w:type="gramStart"/>
      <w:r w:rsidR="00341A8A" w:rsidRPr="00E16AE7">
        <w:rPr>
          <w:rFonts w:cs="Times New Roman"/>
          <w:szCs w:val="24"/>
        </w:rPr>
        <w:t>)(</w:t>
      </w:r>
      <w:proofErr w:type="gramEnd"/>
      <w:r w:rsidR="00341A8A" w:rsidRPr="00E16AE7">
        <w:rPr>
          <w:rFonts w:cs="Times New Roman"/>
          <w:szCs w:val="24"/>
        </w:rPr>
        <w:t>1)(</w:t>
      </w:r>
      <w:proofErr w:type="spellStart"/>
      <w:r w:rsidR="00341A8A" w:rsidRPr="00E16AE7">
        <w:rPr>
          <w:rFonts w:cs="Times New Roman"/>
          <w:szCs w:val="24"/>
        </w:rPr>
        <w:t>i</w:t>
      </w:r>
      <w:proofErr w:type="spellEnd"/>
      <w:r w:rsidR="00341A8A" w:rsidRPr="00E16AE7">
        <w:rPr>
          <w:rFonts w:cs="Times New Roman"/>
          <w:szCs w:val="24"/>
        </w:rPr>
        <w:t>)</w:t>
      </w:r>
      <w:r w:rsidR="00341A8A">
        <w:rPr>
          <w:rFonts w:cs="Times New Roman"/>
          <w:szCs w:val="24"/>
        </w:rPr>
        <w:t xml:space="preserve">. </w:t>
      </w:r>
    </w:p>
    <w:p w:rsidR="00B643ED" w:rsidRDefault="00502004" w:rsidP="00B643ED">
      <w:pPr>
        <w:pStyle w:val="ListParagraph"/>
        <w:numPr>
          <w:ilvl w:val="0"/>
          <w:numId w:val="18"/>
        </w:numPr>
        <w:spacing w:line="480" w:lineRule="auto"/>
        <w:ind w:left="720"/>
        <w:jc w:val="both"/>
        <w:outlineLvl w:val="1"/>
        <w:rPr>
          <w:rFonts w:cs="Times New Roman"/>
          <w:b/>
          <w:szCs w:val="24"/>
        </w:rPr>
      </w:pPr>
      <w:bookmarkStart w:id="9" w:name="_Toc450333606"/>
      <w:r>
        <w:rPr>
          <w:rFonts w:cs="Times New Roman"/>
          <w:b/>
          <w:szCs w:val="24"/>
        </w:rPr>
        <w:t xml:space="preserve">The </w:t>
      </w:r>
      <w:r w:rsidR="00FB6CC8">
        <w:rPr>
          <w:rFonts w:cs="Times New Roman"/>
          <w:b/>
          <w:szCs w:val="24"/>
        </w:rPr>
        <w:t>Service Should Reopen this Case based on New Evidence from this Motion.</w:t>
      </w:r>
      <w:bookmarkEnd w:id="9"/>
    </w:p>
    <w:p w:rsidR="00B643ED" w:rsidRDefault="00B643ED" w:rsidP="00D05AB1">
      <w:pPr>
        <w:pStyle w:val="ListParagraph"/>
        <w:numPr>
          <w:ilvl w:val="0"/>
          <w:numId w:val="20"/>
        </w:numPr>
        <w:ind w:left="1440" w:hanging="720"/>
        <w:jc w:val="both"/>
        <w:outlineLvl w:val="2"/>
        <w:rPr>
          <w:b/>
        </w:rPr>
      </w:pPr>
      <w:bookmarkStart w:id="10" w:name="_Toc450333607"/>
      <w:r>
        <w:rPr>
          <w:b/>
        </w:rPr>
        <w:t xml:space="preserve">New evidence from this motion </w:t>
      </w:r>
      <w:r w:rsidR="00D05AB1">
        <w:rPr>
          <w:b/>
        </w:rPr>
        <w:t>shows</w:t>
      </w:r>
      <w:r>
        <w:rPr>
          <w:b/>
        </w:rPr>
        <w:t xml:space="preserve"> that Mr. Jacobs did not abandon his petition in this case.</w:t>
      </w:r>
      <w:bookmarkEnd w:id="10"/>
    </w:p>
    <w:p w:rsidR="00B72C6C" w:rsidRPr="00B643ED" w:rsidRDefault="00B72C6C" w:rsidP="00B72C6C"/>
    <w:p w:rsidR="00A9565C" w:rsidRDefault="00A9565C" w:rsidP="0050111A">
      <w:pPr>
        <w:spacing w:line="480" w:lineRule="auto"/>
        <w:jc w:val="both"/>
        <w:rPr>
          <w:rFonts w:cs="Times New Roman"/>
          <w:szCs w:val="24"/>
        </w:rPr>
      </w:pPr>
      <w:r>
        <w:rPr>
          <w:rFonts w:cs="Times New Roman"/>
          <w:szCs w:val="24"/>
        </w:rPr>
        <w:tab/>
        <w:t xml:space="preserve">The Service should exercise its discretion to reopen the case based on new evidence being submitted with this motion.  </w:t>
      </w:r>
      <w:r w:rsidR="00995602">
        <w:rPr>
          <w:rFonts w:cs="Times New Roman"/>
          <w:i/>
          <w:szCs w:val="24"/>
        </w:rPr>
        <w:t xml:space="preserve">See </w:t>
      </w:r>
      <w:r w:rsidR="00995602">
        <w:rPr>
          <w:rFonts w:cs="Times New Roman"/>
          <w:szCs w:val="24"/>
        </w:rPr>
        <w:t xml:space="preserve">8 C.F.R. § </w:t>
      </w:r>
      <w:r w:rsidR="00995602" w:rsidRPr="00E16AE7">
        <w:rPr>
          <w:rFonts w:cs="Times New Roman"/>
          <w:szCs w:val="24"/>
        </w:rPr>
        <w:t>103.5(a</w:t>
      </w:r>
      <w:proofErr w:type="gramStart"/>
      <w:r w:rsidR="00995602" w:rsidRPr="00E16AE7">
        <w:rPr>
          <w:rFonts w:cs="Times New Roman"/>
          <w:szCs w:val="24"/>
        </w:rPr>
        <w:t>)(</w:t>
      </w:r>
      <w:proofErr w:type="gramEnd"/>
      <w:r w:rsidR="00995602" w:rsidRPr="00E16AE7">
        <w:rPr>
          <w:rFonts w:cs="Times New Roman"/>
          <w:szCs w:val="24"/>
        </w:rPr>
        <w:t>2)(iii)</w:t>
      </w:r>
      <w:r w:rsidR="00995602">
        <w:rPr>
          <w:rFonts w:cs="Times New Roman"/>
          <w:szCs w:val="24"/>
        </w:rPr>
        <w:t>.</w:t>
      </w:r>
      <w:r w:rsidR="002949EC">
        <w:rPr>
          <w:rFonts w:cs="Times New Roman"/>
          <w:szCs w:val="24"/>
        </w:rPr>
        <w:fldChar w:fldCharType="begin"/>
      </w:r>
      <w:r w:rsidR="002949EC">
        <w:rPr>
          <w:rFonts w:cs="Times New Roman"/>
          <w:szCs w:val="24"/>
        </w:rPr>
        <w:instrText xml:space="preserve"> TA \s "103.5(a)(2)(iii)." </w:instrText>
      </w:r>
      <w:r w:rsidR="002949EC">
        <w:rPr>
          <w:rFonts w:cs="Times New Roman"/>
          <w:szCs w:val="24"/>
        </w:rPr>
        <w:fldChar w:fldCharType="end"/>
      </w:r>
      <w:r w:rsidR="00995602">
        <w:rPr>
          <w:rFonts w:cs="Times New Roman"/>
          <w:szCs w:val="24"/>
        </w:rPr>
        <w:t xml:space="preserve">  </w:t>
      </w:r>
      <w:r w:rsidR="00CE4474">
        <w:rPr>
          <w:rFonts w:cs="Times New Roman"/>
          <w:szCs w:val="24"/>
        </w:rPr>
        <w:t>This motion, as supported by affidavits, includes the following evidence not previously available to the service:</w:t>
      </w:r>
    </w:p>
    <w:p w:rsidR="00CE4474" w:rsidRDefault="00CE4474" w:rsidP="00427736">
      <w:pPr>
        <w:pStyle w:val="ListParagraph"/>
        <w:numPr>
          <w:ilvl w:val="0"/>
          <w:numId w:val="16"/>
        </w:numPr>
        <w:ind w:left="1080"/>
        <w:jc w:val="both"/>
        <w:rPr>
          <w:rFonts w:cs="Times New Roman"/>
          <w:szCs w:val="24"/>
        </w:rPr>
      </w:pPr>
      <w:r>
        <w:rPr>
          <w:rFonts w:cs="Times New Roman"/>
          <w:szCs w:val="24"/>
        </w:rPr>
        <w:t xml:space="preserve">Mr. Jacobs and Ms. Garth failed to appear to their interview, and failed to explain their absence, because they, as well as their counsel, were not aware that an interview had been scheduled; </w:t>
      </w:r>
    </w:p>
    <w:p w:rsidR="00427736" w:rsidRDefault="00427736" w:rsidP="00427736">
      <w:pPr>
        <w:pStyle w:val="ListParagraph"/>
        <w:ind w:left="1080"/>
        <w:jc w:val="both"/>
        <w:rPr>
          <w:rFonts w:cs="Times New Roman"/>
          <w:szCs w:val="24"/>
        </w:rPr>
      </w:pPr>
    </w:p>
    <w:p w:rsidR="00CE4474" w:rsidRDefault="00CE4474" w:rsidP="00427736">
      <w:pPr>
        <w:pStyle w:val="ListParagraph"/>
        <w:numPr>
          <w:ilvl w:val="0"/>
          <w:numId w:val="16"/>
        </w:numPr>
        <w:ind w:left="1080"/>
        <w:jc w:val="both"/>
        <w:rPr>
          <w:rFonts w:cs="Times New Roman"/>
          <w:szCs w:val="24"/>
        </w:rPr>
      </w:pPr>
      <w:r>
        <w:rPr>
          <w:rFonts w:cs="Times New Roman"/>
          <w:szCs w:val="24"/>
        </w:rPr>
        <w:t xml:space="preserve">Mr. Jacobs and Ms. Garth, as well as their counsel, were not aware that the Service had issued an interview notice, and that USPS had returned that interview notice, until more than two months after the date of the interview; </w:t>
      </w:r>
    </w:p>
    <w:p w:rsidR="00427736" w:rsidRPr="00427736" w:rsidRDefault="00427736" w:rsidP="00427736">
      <w:pPr>
        <w:jc w:val="both"/>
        <w:rPr>
          <w:rFonts w:cs="Times New Roman"/>
          <w:szCs w:val="24"/>
        </w:rPr>
      </w:pPr>
    </w:p>
    <w:p w:rsidR="00CE4474" w:rsidRDefault="00427736" w:rsidP="00427736">
      <w:pPr>
        <w:pStyle w:val="ListParagraph"/>
        <w:numPr>
          <w:ilvl w:val="0"/>
          <w:numId w:val="16"/>
        </w:numPr>
        <w:ind w:left="1080"/>
        <w:jc w:val="both"/>
        <w:rPr>
          <w:rFonts w:cs="Times New Roman"/>
          <w:szCs w:val="24"/>
        </w:rPr>
      </w:pPr>
      <w:r>
        <w:rPr>
          <w:rFonts w:cs="Times New Roman"/>
          <w:szCs w:val="24"/>
        </w:rPr>
        <w:t>Mr. Jacobs and Ms. Garth did not change their physical or mailing address since the inception of the case; and</w:t>
      </w:r>
    </w:p>
    <w:p w:rsidR="00427736" w:rsidRPr="00427736" w:rsidRDefault="00427736" w:rsidP="00427736">
      <w:pPr>
        <w:jc w:val="both"/>
        <w:rPr>
          <w:rFonts w:cs="Times New Roman"/>
          <w:szCs w:val="24"/>
        </w:rPr>
      </w:pPr>
    </w:p>
    <w:p w:rsidR="00427736" w:rsidRDefault="00427736" w:rsidP="00427736">
      <w:pPr>
        <w:pStyle w:val="ListParagraph"/>
        <w:numPr>
          <w:ilvl w:val="0"/>
          <w:numId w:val="16"/>
        </w:numPr>
        <w:ind w:left="1080"/>
        <w:jc w:val="both"/>
        <w:rPr>
          <w:rFonts w:cs="Times New Roman"/>
          <w:szCs w:val="24"/>
        </w:rPr>
      </w:pPr>
      <w:r>
        <w:rPr>
          <w:rFonts w:cs="Times New Roman"/>
          <w:szCs w:val="24"/>
        </w:rPr>
        <w:t xml:space="preserve">Mr. Jacobs and Ms. Garth, as well as their counsel, have been receiving other notices from the Service without problem or delay since the inception of the case. </w:t>
      </w:r>
    </w:p>
    <w:p w:rsidR="00995602" w:rsidRPr="00995602" w:rsidRDefault="00995602" w:rsidP="00995602">
      <w:pPr>
        <w:pStyle w:val="ListParagraph"/>
        <w:rPr>
          <w:rFonts w:cs="Times New Roman"/>
          <w:szCs w:val="24"/>
        </w:rPr>
      </w:pPr>
    </w:p>
    <w:p w:rsidR="00995602" w:rsidRDefault="00995602" w:rsidP="005D2BCF">
      <w:pPr>
        <w:spacing w:line="480" w:lineRule="auto"/>
        <w:jc w:val="both"/>
        <w:rPr>
          <w:rFonts w:cs="Times New Roman"/>
          <w:szCs w:val="24"/>
        </w:rPr>
      </w:pPr>
      <w:r>
        <w:rPr>
          <w:rFonts w:cs="Times New Roman"/>
          <w:szCs w:val="24"/>
        </w:rPr>
        <w:t xml:space="preserve">(Jacobs Affidavit, ¶¶7, 8, 10, 11; Garth Affidavit, ¶¶3, 8, 12, 13; Oliveira Affidavit, </w:t>
      </w:r>
      <w:r w:rsidR="005E3960">
        <w:rPr>
          <w:rFonts w:cs="Times New Roman"/>
          <w:szCs w:val="24"/>
        </w:rPr>
        <w:t>¶¶9, 10, 16</w:t>
      </w:r>
      <w:r>
        <w:rPr>
          <w:rFonts w:cs="Times New Roman"/>
          <w:szCs w:val="24"/>
        </w:rPr>
        <w:t xml:space="preserve">).  </w:t>
      </w:r>
      <w:r w:rsidR="005D2BCF">
        <w:rPr>
          <w:rFonts w:cs="Times New Roman"/>
          <w:szCs w:val="24"/>
        </w:rPr>
        <w:t>This new evidence directly addresses the Service</w:t>
      </w:r>
      <w:r w:rsidR="00DB4153">
        <w:rPr>
          <w:rFonts w:cs="Times New Roman"/>
          <w:szCs w:val="24"/>
        </w:rPr>
        <w:t>’s reason</w:t>
      </w:r>
      <w:r w:rsidR="005D2BCF">
        <w:rPr>
          <w:rFonts w:cs="Times New Roman"/>
          <w:szCs w:val="24"/>
        </w:rPr>
        <w:t xml:space="preserve"> for denial: that Mr. Jacobs and Ms. Garth had failed to appear for their interviews, and failed to explain their absences.  </w:t>
      </w:r>
      <w:r w:rsidR="00AB5793">
        <w:rPr>
          <w:rFonts w:cs="Times New Roman"/>
          <w:szCs w:val="24"/>
        </w:rPr>
        <w:t xml:space="preserve">(Ex. 5; Ex. 9). </w:t>
      </w:r>
    </w:p>
    <w:p w:rsidR="00D05AB1" w:rsidRDefault="00D05AB1" w:rsidP="00EF1D0E">
      <w:pPr>
        <w:pStyle w:val="ListParagraph"/>
        <w:numPr>
          <w:ilvl w:val="0"/>
          <w:numId w:val="20"/>
        </w:numPr>
        <w:ind w:left="1440" w:hanging="720"/>
        <w:jc w:val="both"/>
        <w:outlineLvl w:val="2"/>
        <w:rPr>
          <w:rFonts w:cs="Times New Roman"/>
          <w:b/>
          <w:szCs w:val="24"/>
        </w:rPr>
      </w:pPr>
      <w:bookmarkStart w:id="11" w:name="_Toc450333608"/>
      <w:r>
        <w:rPr>
          <w:rFonts w:cs="Times New Roman"/>
          <w:b/>
          <w:szCs w:val="24"/>
        </w:rPr>
        <w:lastRenderedPageBreak/>
        <w:t xml:space="preserve">New evidence from this motion shows that </w:t>
      </w:r>
      <w:r w:rsidR="00E17C79">
        <w:rPr>
          <w:rFonts w:cs="Times New Roman"/>
          <w:b/>
          <w:szCs w:val="24"/>
        </w:rPr>
        <w:t>this case presents reasons for reopening contemplated in the Code of Federal Regulations.</w:t>
      </w:r>
      <w:bookmarkEnd w:id="11"/>
    </w:p>
    <w:p w:rsidR="00E17C79" w:rsidRPr="00D05AB1" w:rsidRDefault="00E17C79" w:rsidP="00E17C79">
      <w:pPr>
        <w:pStyle w:val="ListParagraph"/>
        <w:ind w:left="1440"/>
        <w:jc w:val="both"/>
        <w:rPr>
          <w:rFonts w:cs="Times New Roman"/>
          <w:b/>
          <w:szCs w:val="24"/>
        </w:rPr>
      </w:pPr>
    </w:p>
    <w:p w:rsidR="00A270EC" w:rsidRDefault="00A270EC" w:rsidP="005D2BCF">
      <w:pPr>
        <w:spacing w:line="480" w:lineRule="auto"/>
        <w:jc w:val="both"/>
      </w:pPr>
      <w:r>
        <w:rPr>
          <w:rFonts w:cs="Times New Roman"/>
          <w:szCs w:val="24"/>
        </w:rPr>
        <w:tab/>
        <w:t xml:space="preserve">This new evidence also places this case in the purview of section 103.5, Title 8, Code of Federal Regulations.  </w:t>
      </w:r>
      <w:r>
        <w:rPr>
          <w:rFonts w:cs="Times New Roman"/>
          <w:i/>
          <w:szCs w:val="24"/>
        </w:rPr>
        <w:t xml:space="preserve">See </w:t>
      </w:r>
      <w:r>
        <w:rPr>
          <w:rFonts w:cs="Times New Roman"/>
          <w:szCs w:val="24"/>
        </w:rPr>
        <w:t xml:space="preserve">8 C.F.R. § </w:t>
      </w:r>
      <w:r w:rsidRPr="00E16AE7">
        <w:rPr>
          <w:rFonts w:cs="Times New Roman"/>
          <w:szCs w:val="24"/>
        </w:rPr>
        <w:t>103.5(a</w:t>
      </w:r>
      <w:proofErr w:type="gramStart"/>
      <w:r w:rsidRPr="00E16AE7">
        <w:rPr>
          <w:rFonts w:cs="Times New Roman"/>
          <w:szCs w:val="24"/>
        </w:rPr>
        <w:t>)(</w:t>
      </w:r>
      <w:proofErr w:type="gramEnd"/>
      <w:r w:rsidRPr="00E16AE7">
        <w:rPr>
          <w:rFonts w:cs="Times New Roman"/>
          <w:szCs w:val="24"/>
        </w:rPr>
        <w:t>2)(iii)</w:t>
      </w:r>
      <w:r>
        <w:rPr>
          <w:rFonts w:cs="Times New Roman"/>
          <w:szCs w:val="24"/>
        </w:rPr>
        <w:t>.</w:t>
      </w:r>
      <w:r w:rsidR="002949EC">
        <w:rPr>
          <w:rFonts w:cs="Times New Roman"/>
          <w:szCs w:val="24"/>
        </w:rPr>
        <w:fldChar w:fldCharType="begin"/>
      </w:r>
      <w:r w:rsidR="002949EC">
        <w:rPr>
          <w:rFonts w:cs="Times New Roman"/>
          <w:szCs w:val="24"/>
        </w:rPr>
        <w:instrText xml:space="preserve"> TA \s "103.5(a)(2)(iii)." </w:instrText>
      </w:r>
      <w:r w:rsidR="002949EC">
        <w:rPr>
          <w:rFonts w:cs="Times New Roman"/>
          <w:szCs w:val="24"/>
        </w:rPr>
        <w:fldChar w:fldCharType="end"/>
      </w:r>
      <w:r>
        <w:rPr>
          <w:rFonts w:cs="Times New Roman"/>
          <w:szCs w:val="24"/>
        </w:rPr>
        <w:t xml:space="preserve">  This section specifically allows reopening for cases where notice of need to appear or provide more evidence </w:t>
      </w:r>
      <w:r w:rsidR="008421A0">
        <w:rPr>
          <w:rFonts w:cs="Times New Roman"/>
          <w:szCs w:val="24"/>
        </w:rPr>
        <w:t xml:space="preserve">does not reach the petitioner by reason other than the petitioner’s fault.  </w:t>
      </w:r>
      <w:r w:rsidR="008421A0">
        <w:rPr>
          <w:rFonts w:cs="Times New Roman"/>
          <w:i/>
          <w:szCs w:val="24"/>
        </w:rPr>
        <w:t>See id.</w:t>
      </w:r>
      <w:r w:rsidR="008421A0">
        <w:t xml:space="preserve"> </w:t>
      </w:r>
      <w:r w:rsidR="00265065">
        <w:t xml:space="preserve"> Concededly, the language of this section is tailored for the occasion in which the Service sends the notice to an incorrect or outdated address.  </w:t>
      </w:r>
      <w:r w:rsidR="00265065">
        <w:rPr>
          <w:i/>
        </w:rPr>
        <w:t>See id.</w:t>
      </w:r>
      <w:r w:rsidR="00265065">
        <w:t xml:space="preserve">  That said, the underlying purpose of the section is to allow petitioners who could not have retrieved their notices on account of mailing problems to gain a second opportunity in their proceedings.  </w:t>
      </w:r>
    </w:p>
    <w:p w:rsidR="00002456" w:rsidRDefault="00F915C2" w:rsidP="005D2BCF">
      <w:pPr>
        <w:spacing w:line="480" w:lineRule="auto"/>
        <w:jc w:val="both"/>
        <w:rPr>
          <w:rFonts w:cs="Times New Roman"/>
          <w:szCs w:val="24"/>
        </w:rPr>
      </w:pPr>
      <w:r>
        <w:tab/>
        <w:t xml:space="preserve">The new evidence presented in this motion shows that this is such a case.  </w:t>
      </w:r>
      <w:r w:rsidR="00D67AFF">
        <w:t xml:space="preserve">Here, for reasons unknown to the petitioner, USPS returned the interview notice to the Service.  </w:t>
      </w:r>
      <w:r w:rsidR="00020A91">
        <w:t xml:space="preserve">(Jacobs Affidavit, ¶8; Garth Affidavit, ¶8; Oliveira Affidavit; </w:t>
      </w:r>
      <w:r w:rsidR="00CD0161">
        <w:t>¶12</w:t>
      </w:r>
      <w:r w:rsidR="00020A91">
        <w:t xml:space="preserve">).  </w:t>
      </w:r>
      <w:r w:rsidR="0041298D">
        <w:t>The petitioner has no way to know whether USPS or the Service sent the interview notice to the wrong address, as contemplated by section 103.5</w:t>
      </w:r>
      <w:r w:rsidR="00002456">
        <w:t>, Title 8, Code of Federal Regulations</w:t>
      </w:r>
      <w:r w:rsidR="0041298D">
        <w:t xml:space="preserve">.  </w:t>
      </w:r>
      <w:r w:rsidR="0041298D">
        <w:rPr>
          <w:i/>
        </w:rPr>
        <w:t xml:space="preserve">See </w:t>
      </w:r>
      <w:r w:rsidR="0041298D">
        <w:rPr>
          <w:rFonts w:cs="Times New Roman"/>
          <w:szCs w:val="24"/>
        </w:rPr>
        <w:t xml:space="preserve">8 C.F.R. § </w:t>
      </w:r>
      <w:r w:rsidR="0041298D" w:rsidRPr="00E16AE7">
        <w:rPr>
          <w:rFonts w:cs="Times New Roman"/>
          <w:szCs w:val="24"/>
        </w:rPr>
        <w:t>103.5(a</w:t>
      </w:r>
      <w:proofErr w:type="gramStart"/>
      <w:r w:rsidR="0041298D" w:rsidRPr="00E16AE7">
        <w:rPr>
          <w:rFonts w:cs="Times New Roman"/>
          <w:szCs w:val="24"/>
        </w:rPr>
        <w:t>)(</w:t>
      </w:r>
      <w:proofErr w:type="gramEnd"/>
      <w:r w:rsidR="0041298D" w:rsidRPr="00E16AE7">
        <w:rPr>
          <w:rFonts w:cs="Times New Roman"/>
          <w:szCs w:val="24"/>
        </w:rPr>
        <w:t>2)(iii)</w:t>
      </w:r>
      <w:r w:rsidR="0041298D">
        <w:rPr>
          <w:rFonts w:cs="Times New Roman"/>
          <w:szCs w:val="24"/>
        </w:rPr>
        <w:t>.</w:t>
      </w:r>
      <w:r w:rsidR="002949EC">
        <w:rPr>
          <w:rFonts w:cs="Times New Roman"/>
          <w:szCs w:val="24"/>
        </w:rPr>
        <w:fldChar w:fldCharType="begin"/>
      </w:r>
      <w:r w:rsidR="002949EC">
        <w:rPr>
          <w:rFonts w:cs="Times New Roman"/>
          <w:szCs w:val="24"/>
        </w:rPr>
        <w:instrText xml:space="preserve"> TA \s "103.5(a)(2)(iii)." </w:instrText>
      </w:r>
      <w:r w:rsidR="002949EC">
        <w:rPr>
          <w:rFonts w:cs="Times New Roman"/>
          <w:szCs w:val="24"/>
        </w:rPr>
        <w:fldChar w:fldCharType="end"/>
      </w:r>
      <w:r w:rsidR="0041298D">
        <w:rPr>
          <w:rFonts w:cs="Times New Roman"/>
          <w:szCs w:val="24"/>
        </w:rPr>
        <w:t xml:space="preserve">  </w:t>
      </w:r>
      <w:r w:rsidR="00002456">
        <w:rPr>
          <w:rFonts w:cs="Times New Roman"/>
          <w:szCs w:val="24"/>
        </w:rPr>
        <w:t>That said, the evidence presented in this motion shows that Mr. Jacobs, Ms. Garth and the undersigned counsel had no warning that the Service had sent the interview notice, and no warning that the interview notice had not reached them.  (</w:t>
      </w:r>
      <w:r w:rsidR="00002456">
        <w:t xml:space="preserve">Jacobs Affidavit, ¶8; Garth Affidavit, ¶8; Oliveira Affidavit; </w:t>
      </w:r>
      <w:r w:rsidR="00C31883">
        <w:t>¶11</w:t>
      </w:r>
      <w:r w:rsidR="00002456">
        <w:t>).</w:t>
      </w:r>
      <w:r w:rsidR="00002456">
        <w:t xml:space="preserve">  That, in effect, is the equivalent of the circumstances envisioned by </w:t>
      </w:r>
      <w:r w:rsidR="00002456">
        <w:t>section 103.5, Title 8, Code of Federal Regulations</w:t>
      </w:r>
      <w:r w:rsidR="00002456">
        <w:t xml:space="preserve">: a petitioner missing an interview of which he or she had no warning.  </w:t>
      </w:r>
      <w:r w:rsidR="00002456">
        <w:rPr>
          <w:i/>
        </w:rPr>
        <w:t xml:space="preserve">See </w:t>
      </w:r>
      <w:r w:rsidR="00002456">
        <w:rPr>
          <w:rFonts w:cs="Times New Roman"/>
          <w:szCs w:val="24"/>
        </w:rPr>
        <w:t xml:space="preserve">8 C.F.R. § </w:t>
      </w:r>
      <w:r w:rsidR="00002456" w:rsidRPr="00E16AE7">
        <w:rPr>
          <w:rFonts w:cs="Times New Roman"/>
          <w:szCs w:val="24"/>
        </w:rPr>
        <w:t>103.5(a</w:t>
      </w:r>
      <w:proofErr w:type="gramStart"/>
      <w:r w:rsidR="00002456" w:rsidRPr="00E16AE7">
        <w:rPr>
          <w:rFonts w:cs="Times New Roman"/>
          <w:szCs w:val="24"/>
        </w:rPr>
        <w:t>)(</w:t>
      </w:r>
      <w:proofErr w:type="gramEnd"/>
      <w:r w:rsidR="00002456" w:rsidRPr="00E16AE7">
        <w:rPr>
          <w:rFonts w:cs="Times New Roman"/>
          <w:szCs w:val="24"/>
        </w:rPr>
        <w:t>2)(iii)</w:t>
      </w:r>
      <w:r w:rsidR="00002456">
        <w:rPr>
          <w:rFonts w:cs="Times New Roman"/>
          <w:szCs w:val="24"/>
        </w:rPr>
        <w:t>.</w:t>
      </w:r>
    </w:p>
    <w:p w:rsidR="002A31EA" w:rsidRDefault="003B60CB" w:rsidP="005D2BCF">
      <w:pPr>
        <w:spacing w:line="480" w:lineRule="auto"/>
        <w:jc w:val="both"/>
        <w:rPr>
          <w:rFonts w:cs="Times New Roman"/>
          <w:szCs w:val="24"/>
        </w:rPr>
      </w:pPr>
      <w:r>
        <w:rPr>
          <w:rFonts w:cs="Times New Roman"/>
          <w:szCs w:val="24"/>
        </w:rPr>
        <w:tab/>
        <w:t>A</w:t>
      </w:r>
      <w:r w:rsidR="006F661B">
        <w:rPr>
          <w:rFonts w:cs="Times New Roman"/>
          <w:szCs w:val="24"/>
        </w:rPr>
        <w:t>n unannounced</w:t>
      </w:r>
      <w:r>
        <w:rPr>
          <w:rFonts w:cs="Times New Roman"/>
          <w:szCs w:val="24"/>
        </w:rPr>
        <w:t xml:space="preserve"> change of address on the part of Mr. Jacobs, Ms. Garth or the undersigned counsel would not explain </w:t>
      </w:r>
      <w:r w:rsidR="0091379E">
        <w:rPr>
          <w:rFonts w:cs="Times New Roman"/>
          <w:szCs w:val="24"/>
        </w:rPr>
        <w:t xml:space="preserve">why USPS returned the interview notice to the Service.  </w:t>
      </w:r>
      <w:r w:rsidR="006F661B">
        <w:rPr>
          <w:rFonts w:cs="Times New Roman"/>
          <w:szCs w:val="24"/>
        </w:rPr>
        <w:t xml:space="preserve">Concededly, section 103.5, Title 8, Code of Federal Regulations supports reopening where the Service sends a </w:t>
      </w:r>
      <w:r w:rsidR="006F661B">
        <w:rPr>
          <w:rFonts w:cs="Times New Roman"/>
          <w:szCs w:val="24"/>
        </w:rPr>
        <w:lastRenderedPageBreak/>
        <w:t xml:space="preserve">notice to an outdated address despite notice from the parties.  </w:t>
      </w:r>
      <w:r w:rsidR="006F661B">
        <w:rPr>
          <w:rFonts w:cs="Times New Roman"/>
          <w:i/>
          <w:szCs w:val="24"/>
        </w:rPr>
        <w:t>See id.</w:t>
      </w:r>
      <w:r w:rsidR="006F661B">
        <w:rPr>
          <w:rFonts w:cs="Times New Roman"/>
          <w:szCs w:val="24"/>
        </w:rPr>
        <w:t xml:space="preserve">  </w:t>
      </w:r>
      <w:r w:rsidR="007C66A3">
        <w:rPr>
          <w:rFonts w:cs="Times New Roman"/>
          <w:szCs w:val="24"/>
        </w:rPr>
        <w:t xml:space="preserve">However, in this case, an unannounced change of address could not have been the cause of the returned notice.  </w:t>
      </w:r>
    </w:p>
    <w:p w:rsidR="003B60CB" w:rsidRPr="00AE42FD" w:rsidRDefault="007C66A3" w:rsidP="00B264E3">
      <w:pPr>
        <w:spacing w:line="480" w:lineRule="auto"/>
        <w:ind w:firstLine="720"/>
        <w:jc w:val="both"/>
        <w:rPr>
          <w:rFonts w:cs="Times New Roman"/>
          <w:szCs w:val="24"/>
        </w:rPr>
      </w:pPr>
      <w:r>
        <w:rPr>
          <w:rFonts w:cs="Times New Roman"/>
          <w:szCs w:val="24"/>
        </w:rPr>
        <w:t>Mr. Jacobs and Ms. Garth did not change addresses th</w:t>
      </w:r>
      <w:r w:rsidR="002A31EA">
        <w:rPr>
          <w:rFonts w:cs="Times New Roman"/>
          <w:szCs w:val="24"/>
        </w:rPr>
        <w:t xml:space="preserve">roughout the case.  </w:t>
      </w:r>
      <w:r w:rsidR="00085BCA">
        <w:rPr>
          <w:rFonts w:cs="Times New Roman"/>
          <w:szCs w:val="24"/>
        </w:rPr>
        <w:t xml:space="preserve">(Jacobs Affidavit, ¶3; Garth Affidavit, ¶3).  </w:t>
      </w:r>
      <w:r w:rsidR="002A31EA">
        <w:rPr>
          <w:rFonts w:cs="Times New Roman"/>
          <w:szCs w:val="24"/>
        </w:rPr>
        <w:t>Y</w:t>
      </w:r>
      <w:r>
        <w:rPr>
          <w:rFonts w:cs="Times New Roman"/>
          <w:szCs w:val="24"/>
        </w:rPr>
        <w:t xml:space="preserve">et, they received </w:t>
      </w:r>
      <w:r w:rsidR="002A31EA">
        <w:rPr>
          <w:rFonts w:cs="Times New Roman"/>
          <w:szCs w:val="24"/>
        </w:rPr>
        <w:t>two receipts at that address in August, but not the</w:t>
      </w:r>
      <w:r w:rsidR="007D4170">
        <w:rPr>
          <w:rFonts w:cs="Times New Roman"/>
          <w:szCs w:val="24"/>
        </w:rPr>
        <w:t xml:space="preserve"> interview notice</w:t>
      </w:r>
      <w:r>
        <w:rPr>
          <w:rFonts w:cs="Times New Roman"/>
          <w:szCs w:val="24"/>
        </w:rPr>
        <w:t>.</w:t>
      </w:r>
      <w:r w:rsidR="008C098D">
        <w:rPr>
          <w:rFonts w:cs="Times New Roman"/>
          <w:szCs w:val="24"/>
        </w:rPr>
        <w:t xml:space="preserve">  </w:t>
      </w:r>
      <w:r w:rsidR="00CB78CA">
        <w:rPr>
          <w:rFonts w:cs="Times New Roman"/>
          <w:szCs w:val="24"/>
        </w:rPr>
        <w:t>(</w:t>
      </w:r>
      <w:r w:rsidR="00F84EC3">
        <w:rPr>
          <w:rFonts w:cs="Times New Roman"/>
          <w:szCs w:val="24"/>
        </w:rPr>
        <w:t xml:space="preserve">Jacobs Affidavit, ¶¶5, 6, 8; </w:t>
      </w:r>
      <w:r w:rsidR="00CB78CA">
        <w:rPr>
          <w:rFonts w:cs="Times New Roman"/>
          <w:szCs w:val="24"/>
        </w:rPr>
        <w:t>Garth Affidavit, ¶¶5, 6, 8</w:t>
      </w:r>
      <w:r w:rsidR="00C95AAF">
        <w:rPr>
          <w:rFonts w:cs="Times New Roman"/>
          <w:szCs w:val="24"/>
        </w:rPr>
        <w:t xml:space="preserve">).  </w:t>
      </w:r>
      <w:r w:rsidR="008C098D">
        <w:rPr>
          <w:rFonts w:cs="Times New Roman"/>
          <w:szCs w:val="24"/>
        </w:rPr>
        <w:t xml:space="preserve">The undersigned counsel did change addresses in the case, but not until </w:t>
      </w:r>
      <w:r w:rsidR="00464156">
        <w:rPr>
          <w:rFonts w:cs="Times New Roman"/>
          <w:szCs w:val="24"/>
        </w:rPr>
        <w:t xml:space="preserve">November of 2015.  </w:t>
      </w:r>
      <w:r w:rsidR="00932B7F" w:rsidRPr="000960D6">
        <w:rPr>
          <w:rFonts w:cs="Times New Roman"/>
          <w:szCs w:val="24"/>
          <w:lang w:val="pt-BR"/>
        </w:rPr>
        <w:t xml:space="preserve">(Oliveira Affidavit, ¶9).  </w:t>
      </w:r>
      <w:r w:rsidR="00464156" w:rsidRPr="000960D6">
        <w:rPr>
          <w:rFonts w:cs="Times New Roman"/>
          <w:szCs w:val="24"/>
          <w:lang w:val="pt-BR"/>
        </w:rPr>
        <w:t xml:space="preserve">Yet, counsel received only one of two notices issued </w:t>
      </w:r>
      <w:r w:rsidR="00464156" w:rsidRPr="000960D6">
        <w:rPr>
          <w:rFonts w:cs="Times New Roman"/>
          <w:i/>
          <w:szCs w:val="24"/>
          <w:lang w:val="pt-BR"/>
        </w:rPr>
        <w:t>before</w:t>
      </w:r>
      <w:r w:rsidR="00464156" w:rsidRPr="000960D6">
        <w:rPr>
          <w:rFonts w:cs="Times New Roman"/>
          <w:szCs w:val="24"/>
          <w:lang w:val="pt-BR"/>
        </w:rPr>
        <w:t xml:space="preserve"> the change of address</w:t>
      </w:r>
      <w:r w:rsidR="00B264E3" w:rsidRPr="000960D6">
        <w:rPr>
          <w:rFonts w:cs="Times New Roman"/>
          <w:szCs w:val="24"/>
          <w:lang w:val="pt-BR"/>
        </w:rPr>
        <w:t xml:space="preserve">.  </w:t>
      </w:r>
      <w:r w:rsidR="000960D6" w:rsidRPr="000960D6">
        <w:rPr>
          <w:rFonts w:cs="Times New Roman"/>
          <w:szCs w:val="24"/>
        </w:rPr>
        <w:t>(</w:t>
      </w:r>
      <w:r w:rsidR="000960D6">
        <w:rPr>
          <w:rFonts w:cs="Times New Roman"/>
          <w:i/>
          <w:szCs w:val="24"/>
        </w:rPr>
        <w:t>Id.</w:t>
      </w:r>
      <w:r w:rsidR="000960D6">
        <w:rPr>
          <w:rFonts w:cs="Times New Roman"/>
          <w:szCs w:val="24"/>
        </w:rPr>
        <w:t xml:space="preserve"> at ¶¶7, 8).  </w:t>
      </w:r>
      <w:r w:rsidR="00B264E3" w:rsidRPr="000960D6">
        <w:rPr>
          <w:rFonts w:cs="Times New Roman"/>
          <w:szCs w:val="24"/>
        </w:rPr>
        <w:t xml:space="preserve">Moreover, </w:t>
      </w:r>
      <w:r w:rsidR="008C098D">
        <w:rPr>
          <w:rFonts w:cs="Times New Roman"/>
          <w:szCs w:val="24"/>
        </w:rPr>
        <w:t xml:space="preserve">the undersigned counsel has been receiving communications from the Service via a mail forwarding system in other cases without problem or delay.  </w:t>
      </w:r>
      <w:r w:rsidR="00AE42FD">
        <w:rPr>
          <w:rFonts w:cs="Times New Roman"/>
          <w:szCs w:val="24"/>
        </w:rPr>
        <w:t>(</w:t>
      </w:r>
      <w:r w:rsidR="00AE42FD">
        <w:rPr>
          <w:rFonts w:cs="Times New Roman"/>
          <w:i/>
          <w:szCs w:val="24"/>
        </w:rPr>
        <w:t>Id.</w:t>
      </w:r>
      <w:r w:rsidR="00AE42FD">
        <w:rPr>
          <w:rFonts w:cs="Times New Roman"/>
          <w:szCs w:val="24"/>
        </w:rPr>
        <w:t xml:space="preserve"> at ¶9).  </w:t>
      </w:r>
    </w:p>
    <w:p w:rsidR="009432F9" w:rsidRPr="009432F9" w:rsidRDefault="009432F9" w:rsidP="00EF1D0E">
      <w:pPr>
        <w:pStyle w:val="ListParagraph"/>
        <w:numPr>
          <w:ilvl w:val="0"/>
          <w:numId w:val="18"/>
        </w:numPr>
        <w:spacing w:line="480" w:lineRule="auto"/>
        <w:ind w:left="720"/>
        <w:jc w:val="both"/>
        <w:outlineLvl w:val="1"/>
        <w:rPr>
          <w:rFonts w:cs="Times New Roman"/>
          <w:b/>
          <w:szCs w:val="24"/>
        </w:rPr>
      </w:pPr>
      <w:bookmarkStart w:id="12" w:name="_Toc450333609"/>
      <w:r w:rsidRPr="009432F9">
        <w:rPr>
          <w:rFonts w:cs="Times New Roman"/>
          <w:b/>
          <w:szCs w:val="24"/>
        </w:rPr>
        <w:t>The Service Should Reconsider its Decision in this Case.</w:t>
      </w:r>
      <w:bookmarkEnd w:id="12"/>
      <w:r w:rsidR="00002456" w:rsidRPr="009432F9">
        <w:rPr>
          <w:rFonts w:cs="Times New Roman"/>
          <w:b/>
          <w:szCs w:val="24"/>
        </w:rPr>
        <w:tab/>
      </w:r>
    </w:p>
    <w:p w:rsidR="00002456" w:rsidRDefault="00B36528" w:rsidP="009432F9">
      <w:pPr>
        <w:spacing w:line="480" w:lineRule="auto"/>
        <w:ind w:firstLine="720"/>
        <w:jc w:val="both"/>
        <w:rPr>
          <w:rFonts w:cs="Times New Roman"/>
          <w:szCs w:val="24"/>
        </w:rPr>
      </w:pPr>
      <w:r>
        <w:rPr>
          <w:rFonts w:cs="Times New Roman"/>
          <w:szCs w:val="24"/>
        </w:rPr>
        <w:t xml:space="preserve">The Service should also exercise its discretion to </w:t>
      </w:r>
      <w:r w:rsidR="007B0CD0">
        <w:rPr>
          <w:rFonts w:cs="Times New Roman"/>
          <w:szCs w:val="24"/>
        </w:rPr>
        <w:t xml:space="preserve">reconsider its decision in this case.  </w:t>
      </w:r>
      <w:r w:rsidR="00E008FB">
        <w:rPr>
          <w:rFonts w:cs="Times New Roman"/>
          <w:szCs w:val="24"/>
        </w:rPr>
        <w:t xml:space="preserve">8 C.F.R. </w:t>
      </w:r>
      <w:r w:rsidR="00614A46">
        <w:rPr>
          <w:rFonts w:cs="Times New Roman"/>
          <w:szCs w:val="24"/>
        </w:rPr>
        <w:t xml:space="preserve">§ </w:t>
      </w:r>
      <w:r w:rsidR="00614A46" w:rsidRPr="00E16AE7">
        <w:rPr>
          <w:rFonts w:cs="Times New Roman"/>
          <w:szCs w:val="24"/>
        </w:rPr>
        <w:t>103.5(a</w:t>
      </w:r>
      <w:proofErr w:type="gramStart"/>
      <w:r w:rsidR="00614A46" w:rsidRPr="00E16AE7">
        <w:rPr>
          <w:rFonts w:cs="Times New Roman"/>
          <w:szCs w:val="24"/>
        </w:rPr>
        <w:t>)(</w:t>
      </w:r>
      <w:proofErr w:type="gramEnd"/>
      <w:r w:rsidR="00614A46" w:rsidRPr="00E16AE7">
        <w:rPr>
          <w:rFonts w:cs="Times New Roman"/>
          <w:szCs w:val="24"/>
        </w:rPr>
        <w:t>3).</w:t>
      </w:r>
      <w:r w:rsidR="00190782">
        <w:rPr>
          <w:rFonts w:cs="Times New Roman"/>
          <w:szCs w:val="24"/>
        </w:rPr>
        <w:fldChar w:fldCharType="begin"/>
      </w:r>
      <w:r w:rsidR="00190782">
        <w:rPr>
          <w:rFonts w:cs="Times New Roman"/>
          <w:szCs w:val="24"/>
        </w:rPr>
        <w:instrText xml:space="preserve"> TA \s "103.5(a)(3)." </w:instrText>
      </w:r>
      <w:r w:rsidR="00190782">
        <w:rPr>
          <w:rFonts w:cs="Times New Roman"/>
          <w:szCs w:val="24"/>
        </w:rPr>
        <w:fldChar w:fldCharType="end"/>
      </w:r>
      <w:r w:rsidR="00614A46">
        <w:rPr>
          <w:rFonts w:cs="Times New Roman"/>
          <w:szCs w:val="24"/>
        </w:rPr>
        <w:t xml:space="preserve">  </w:t>
      </w:r>
      <w:r w:rsidR="0063268E">
        <w:rPr>
          <w:rFonts w:cs="Times New Roman"/>
          <w:szCs w:val="24"/>
        </w:rPr>
        <w:t xml:space="preserve">Evidence available to the Service at the time of the decision supports reconsideration.  </w:t>
      </w:r>
      <w:r w:rsidR="0063268E">
        <w:rPr>
          <w:rFonts w:cs="Times New Roman"/>
          <w:i/>
          <w:szCs w:val="24"/>
        </w:rPr>
        <w:t>See id.</w:t>
      </w:r>
      <w:r w:rsidR="0063268E">
        <w:rPr>
          <w:rFonts w:cs="Times New Roman"/>
          <w:szCs w:val="24"/>
        </w:rPr>
        <w:t xml:space="preserve">  </w:t>
      </w:r>
    </w:p>
    <w:p w:rsidR="006C3152" w:rsidRDefault="0063268E" w:rsidP="0063268E">
      <w:pPr>
        <w:spacing w:line="480" w:lineRule="auto"/>
        <w:jc w:val="both"/>
        <w:rPr>
          <w:rFonts w:cs="Times New Roman"/>
          <w:szCs w:val="24"/>
        </w:rPr>
      </w:pPr>
      <w:r>
        <w:rPr>
          <w:rFonts w:cs="Times New Roman"/>
          <w:szCs w:val="24"/>
        </w:rPr>
        <w:tab/>
        <w:t xml:space="preserve">At the time the Service made its decision, the </w:t>
      </w:r>
      <w:r w:rsidR="006C3152">
        <w:rPr>
          <w:rFonts w:cs="Times New Roman"/>
          <w:szCs w:val="24"/>
        </w:rPr>
        <w:t xml:space="preserve">Service had evidence that Mr. Jacobs and Ms. Garth could not have known of their interview date.  </w:t>
      </w:r>
      <w:r w:rsidR="00E008FB">
        <w:rPr>
          <w:rFonts w:cs="Times New Roman"/>
          <w:szCs w:val="24"/>
        </w:rPr>
        <w:t xml:space="preserve">(Oliveira </w:t>
      </w:r>
      <w:r w:rsidR="00F62D5A">
        <w:rPr>
          <w:rFonts w:cs="Times New Roman"/>
          <w:szCs w:val="24"/>
        </w:rPr>
        <w:t xml:space="preserve">Affidavit, ¶12).  </w:t>
      </w:r>
      <w:r w:rsidR="006C3152">
        <w:rPr>
          <w:rFonts w:cs="Times New Roman"/>
          <w:szCs w:val="24"/>
        </w:rPr>
        <w:t xml:space="preserve">The key is the language of the records the Service had of the returned interview notice: </w:t>
      </w:r>
    </w:p>
    <w:p w:rsidR="006C3152" w:rsidRPr="00E16AE7" w:rsidRDefault="006C3152" w:rsidP="006C3152">
      <w:pPr>
        <w:ind w:left="720" w:right="720"/>
        <w:jc w:val="both"/>
        <w:rPr>
          <w:rFonts w:cs="Times New Roman"/>
          <w:color w:val="333333"/>
          <w:szCs w:val="24"/>
        </w:rPr>
      </w:pPr>
      <w:r w:rsidRPr="006C3152">
        <w:rPr>
          <w:rFonts w:cs="Times New Roman"/>
          <w:i/>
          <w:color w:val="333333"/>
          <w:szCs w:val="24"/>
        </w:rPr>
        <w:t>On February 16, 2016</w:t>
      </w:r>
      <w:r w:rsidRPr="006C3152">
        <w:rPr>
          <w:rFonts w:cs="Times New Roman"/>
          <w:color w:val="333333"/>
          <w:szCs w:val="24"/>
        </w:rPr>
        <w:t>, the Post Office returned a notice we sent you</w:t>
      </w:r>
      <w:r w:rsidRPr="00E16AE7">
        <w:rPr>
          <w:rFonts w:cs="Times New Roman"/>
          <w:color w:val="333333"/>
          <w:szCs w:val="24"/>
        </w:rPr>
        <w:t xml:space="preserve"> for your Form I-485, Application to Register Permanent Residence or to Adjust Status, Receipt Number MSC1591454170, because they could not deliver it. This could have a serious effect on your case. Please go to </w:t>
      </w:r>
      <w:r w:rsidRPr="00760EA7">
        <w:rPr>
          <w:rFonts w:cs="Times New Roman"/>
          <w:color w:val="333333"/>
          <w:szCs w:val="24"/>
          <w:u w:val="single"/>
        </w:rPr>
        <w:t>www.uscis.gov/e-request</w:t>
      </w:r>
      <w:r w:rsidRPr="00E16AE7">
        <w:rPr>
          <w:rFonts w:cs="Times New Roman"/>
          <w:color w:val="333333"/>
          <w:szCs w:val="24"/>
        </w:rPr>
        <w:t xml:space="preserve"> to request a copy of the notice immediately. If you move, go to </w:t>
      </w:r>
      <w:r w:rsidRPr="00760EA7">
        <w:rPr>
          <w:rFonts w:cs="Times New Roman"/>
          <w:color w:val="333333"/>
          <w:szCs w:val="24"/>
          <w:u w:val="single"/>
        </w:rPr>
        <w:t>www.uscis.gov/addresschange</w:t>
      </w:r>
      <w:r w:rsidRPr="00E16AE7">
        <w:rPr>
          <w:rFonts w:cs="Times New Roman"/>
          <w:color w:val="333333"/>
          <w:szCs w:val="24"/>
        </w:rPr>
        <w:t xml:space="preserve"> to give us your new mailing address.</w:t>
      </w:r>
    </w:p>
    <w:p w:rsidR="00305DC4" w:rsidRDefault="00305DC4" w:rsidP="00305DC4">
      <w:pPr>
        <w:jc w:val="both"/>
        <w:rPr>
          <w:rFonts w:cs="Times New Roman"/>
          <w:szCs w:val="24"/>
        </w:rPr>
      </w:pPr>
    </w:p>
    <w:p w:rsidR="006C3152" w:rsidRDefault="006C3152" w:rsidP="006C3152">
      <w:pPr>
        <w:spacing w:line="480" w:lineRule="auto"/>
        <w:jc w:val="both"/>
        <w:rPr>
          <w:rFonts w:cs="Times New Roman"/>
          <w:szCs w:val="24"/>
        </w:rPr>
      </w:pPr>
      <w:r>
        <w:rPr>
          <w:rFonts w:cs="Times New Roman"/>
          <w:szCs w:val="24"/>
        </w:rPr>
        <w:t>(</w:t>
      </w:r>
      <w:r w:rsidR="00487C27">
        <w:rPr>
          <w:rFonts w:cs="Times New Roman"/>
          <w:i/>
          <w:szCs w:val="24"/>
        </w:rPr>
        <w:t>Id.</w:t>
      </w:r>
      <w:r>
        <w:rPr>
          <w:rFonts w:cs="Times New Roman"/>
          <w:szCs w:val="24"/>
        </w:rPr>
        <w:t xml:space="preserve">).  According to this language, the Service received the returned interview notice on February </w:t>
      </w:r>
      <w:r w:rsidRPr="004E738A">
        <w:rPr>
          <w:rFonts w:cs="Times New Roman"/>
          <w:szCs w:val="24"/>
        </w:rPr>
        <w:t>16</w:t>
      </w:r>
      <w:r w:rsidR="009B3F93">
        <w:rPr>
          <w:rFonts w:cs="Times New Roman"/>
          <w:szCs w:val="24"/>
        </w:rPr>
        <w:t>, 2016</w:t>
      </w:r>
      <w:r>
        <w:rPr>
          <w:rFonts w:cs="Times New Roman"/>
          <w:szCs w:val="24"/>
        </w:rPr>
        <w:t xml:space="preserve">.  </w:t>
      </w:r>
      <w:r w:rsidR="005E13CC">
        <w:rPr>
          <w:rFonts w:cs="Times New Roman"/>
          <w:szCs w:val="24"/>
        </w:rPr>
        <w:t>(</w:t>
      </w:r>
      <w:r w:rsidR="005E13CC">
        <w:rPr>
          <w:rFonts w:cs="Times New Roman"/>
          <w:i/>
          <w:szCs w:val="24"/>
        </w:rPr>
        <w:t>Id.</w:t>
      </w:r>
      <w:r w:rsidR="005E13CC">
        <w:rPr>
          <w:rFonts w:cs="Times New Roman"/>
          <w:szCs w:val="24"/>
        </w:rPr>
        <w:t xml:space="preserve">) </w:t>
      </w:r>
      <w:r w:rsidR="00DA1175">
        <w:rPr>
          <w:rFonts w:cs="Times New Roman"/>
          <w:szCs w:val="24"/>
        </w:rPr>
        <w:t xml:space="preserve"> </w:t>
      </w:r>
      <w:r>
        <w:rPr>
          <w:rFonts w:cs="Times New Roman"/>
          <w:szCs w:val="24"/>
        </w:rPr>
        <w:t xml:space="preserve">The Service’s denial letters indicate that the interview was scheduled for February </w:t>
      </w:r>
      <w:r w:rsidRPr="004E738A">
        <w:rPr>
          <w:rFonts w:cs="Times New Roman"/>
          <w:szCs w:val="24"/>
        </w:rPr>
        <w:t>17</w:t>
      </w:r>
      <w:r w:rsidR="009B3F93">
        <w:rPr>
          <w:rFonts w:cs="Times New Roman"/>
          <w:szCs w:val="24"/>
        </w:rPr>
        <w:t>, 2016</w:t>
      </w:r>
      <w:r>
        <w:rPr>
          <w:rFonts w:cs="Times New Roman"/>
          <w:szCs w:val="24"/>
        </w:rPr>
        <w:t xml:space="preserve"> – just one day after USPS returned the interview notice to the Service.  </w:t>
      </w:r>
      <w:r w:rsidR="00F854A2">
        <w:rPr>
          <w:rFonts w:cs="Times New Roman"/>
          <w:szCs w:val="24"/>
        </w:rPr>
        <w:t xml:space="preserve">(Ex. 5; Ex. 9).  </w:t>
      </w:r>
      <w:r>
        <w:rPr>
          <w:rFonts w:cs="Times New Roman"/>
          <w:szCs w:val="24"/>
        </w:rPr>
        <w:t xml:space="preserve">If </w:t>
      </w:r>
      <w:r>
        <w:rPr>
          <w:rFonts w:cs="Times New Roman"/>
          <w:szCs w:val="24"/>
        </w:rPr>
        <w:lastRenderedPageBreak/>
        <w:t xml:space="preserve">these dates are correct, there is no way that Mr. Jacobs, Ms. Garth or the undersigned counsel could have retrieved the notice in time for the interview.   </w:t>
      </w:r>
    </w:p>
    <w:p w:rsidR="00A1279E" w:rsidRPr="00941383" w:rsidRDefault="00A1279E" w:rsidP="00941383">
      <w:pPr>
        <w:pStyle w:val="Heading1"/>
        <w:spacing w:before="0"/>
        <w:jc w:val="center"/>
        <w:rPr>
          <w:rFonts w:ascii="Times New Roman" w:hAnsi="Times New Roman" w:cs="Times New Roman"/>
          <w:b/>
          <w:color w:val="auto"/>
          <w:sz w:val="24"/>
          <w:szCs w:val="24"/>
        </w:rPr>
      </w:pPr>
      <w:bookmarkStart w:id="13" w:name="_Toc450333610"/>
      <w:r w:rsidRPr="00941383">
        <w:rPr>
          <w:rFonts w:ascii="Times New Roman" w:hAnsi="Times New Roman" w:cs="Times New Roman"/>
          <w:b/>
          <w:color w:val="auto"/>
          <w:sz w:val="24"/>
          <w:szCs w:val="24"/>
        </w:rPr>
        <w:t>CONCLUSION</w:t>
      </w:r>
      <w:bookmarkEnd w:id="13"/>
    </w:p>
    <w:p w:rsidR="00A1279E" w:rsidRPr="00E16AE7" w:rsidRDefault="00A1279E" w:rsidP="00A1279E">
      <w:pPr>
        <w:rPr>
          <w:rFonts w:cs="Times New Roman"/>
          <w:b/>
          <w:szCs w:val="24"/>
        </w:rPr>
      </w:pPr>
    </w:p>
    <w:p w:rsidR="00A1279E" w:rsidRPr="00E16AE7" w:rsidRDefault="00A1279E" w:rsidP="00A1279E">
      <w:pPr>
        <w:spacing w:line="480" w:lineRule="auto"/>
        <w:jc w:val="both"/>
        <w:rPr>
          <w:rFonts w:cs="Times New Roman"/>
          <w:szCs w:val="24"/>
        </w:rPr>
      </w:pPr>
      <w:r w:rsidRPr="00E16AE7">
        <w:rPr>
          <w:rFonts w:cs="Times New Roman"/>
          <w:b/>
          <w:szCs w:val="24"/>
        </w:rPr>
        <w:tab/>
      </w:r>
      <w:r w:rsidRPr="00E16AE7">
        <w:rPr>
          <w:rFonts w:cs="Times New Roman"/>
          <w:szCs w:val="24"/>
        </w:rPr>
        <w:t xml:space="preserve">For the foregoing reasons, Mr. Jacobs respectfully requests that the Service grant his motion and reopen the case or, alternatively, reconsider the decision. </w:t>
      </w:r>
    </w:p>
    <w:p w:rsidR="00A1279E" w:rsidRPr="00E16AE7" w:rsidRDefault="00A1279E" w:rsidP="00A1279E">
      <w:pPr>
        <w:jc w:val="both"/>
        <w:rPr>
          <w:rFonts w:cs="Times New Roman"/>
          <w:szCs w:val="24"/>
        </w:rPr>
      </w:pPr>
    </w:p>
    <w:p w:rsidR="00A1279E" w:rsidRPr="00E16AE7" w:rsidRDefault="00A1279E" w:rsidP="002116F0">
      <w:pPr>
        <w:ind w:firstLine="720"/>
        <w:jc w:val="both"/>
        <w:rPr>
          <w:rFonts w:cs="Times New Roman"/>
          <w:szCs w:val="24"/>
        </w:rPr>
      </w:pPr>
      <w:r w:rsidRPr="00E16AE7">
        <w:rPr>
          <w:rFonts w:cs="Times New Roman"/>
          <w:szCs w:val="24"/>
        </w:rPr>
        <w:t>Dated May 6, 2016.</w:t>
      </w:r>
    </w:p>
    <w:p w:rsidR="00A1279E" w:rsidRPr="00E16AE7" w:rsidRDefault="00A1279E" w:rsidP="00A1279E">
      <w:pPr>
        <w:jc w:val="both"/>
        <w:rPr>
          <w:rFonts w:cs="Times New Roman"/>
          <w:szCs w:val="24"/>
        </w:rPr>
      </w:pPr>
    </w:p>
    <w:p w:rsidR="00A1279E" w:rsidRPr="00E16AE7" w:rsidRDefault="00A1279E" w:rsidP="00A1279E">
      <w:pPr>
        <w:ind w:left="5310"/>
        <w:jc w:val="both"/>
        <w:rPr>
          <w:rFonts w:cs="Times New Roman"/>
          <w:szCs w:val="24"/>
        </w:rPr>
      </w:pPr>
      <w:r w:rsidRPr="00E16AE7">
        <w:rPr>
          <w:rFonts w:cs="Times New Roman"/>
          <w:szCs w:val="24"/>
        </w:rPr>
        <w:t xml:space="preserve">Respectfully submitted, </w:t>
      </w:r>
    </w:p>
    <w:p w:rsidR="00A1279E" w:rsidRPr="00E16AE7" w:rsidRDefault="00A1279E" w:rsidP="00A1279E">
      <w:pPr>
        <w:ind w:left="5310"/>
        <w:jc w:val="both"/>
        <w:rPr>
          <w:rFonts w:cs="Times New Roman"/>
          <w:szCs w:val="24"/>
        </w:rPr>
      </w:pPr>
    </w:p>
    <w:p w:rsidR="00A1279E" w:rsidRPr="00995602" w:rsidRDefault="00A1279E" w:rsidP="00A1279E">
      <w:pPr>
        <w:ind w:left="5310"/>
        <w:jc w:val="both"/>
        <w:rPr>
          <w:rFonts w:cs="Times New Roman"/>
          <w:b/>
          <w:szCs w:val="24"/>
        </w:rPr>
      </w:pPr>
      <w:r w:rsidRPr="00995602">
        <w:rPr>
          <w:rFonts w:cs="Times New Roman"/>
          <w:b/>
          <w:szCs w:val="24"/>
        </w:rPr>
        <w:t>OLIVEIRA LAW GROUP</w:t>
      </w:r>
    </w:p>
    <w:p w:rsidR="00A1279E" w:rsidRPr="00995602" w:rsidRDefault="00DB1F5A" w:rsidP="00A1279E">
      <w:pPr>
        <w:ind w:left="5310"/>
        <w:jc w:val="both"/>
        <w:rPr>
          <w:rFonts w:cs="Times New Roman"/>
          <w:szCs w:val="24"/>
        </w:rPr>
      </w:pPr>
      <w:r>
        <w:rPr>
          <w:noProof/>
        </w:rPr>
        <mc:AlternateContent>
          <mc:Choice Requires="wpi">
            <w:drawing>
              <wp:anchor distT="0" distB="0" distL="114300" distR="114300" simplePos="0" relativeHeight="251659264" behindDoc="0" locked="0" layoutInCell="1" allowOverlap="1" wp14:anchorId="67A5C7F4" wp14:editId="5DF4C031">
                <wp:simplePos x="0" y="0"/>
                <wp:positionH relativeFrom="column">
                  <wp:posOffset>3903784</wp:posOffset>
                </wp:positionH>
                <wp:positionV relativeFrom="paragraph">
                  <wp:posOffset>-82111</wp:posOffset>
                </wp:positionV>
                <wp:extent cx="887040" cy="539280"/>
                <wp:effectExtent l="38100" t="38100" r="0" b="51435"/>
                <wp:wrapNone/>
                <wp:docPr id="101" name="Ink 101"/>
                <wp:cNvGraphicFramePr/>
                <a:graphic xmlns:a="http://schemas.openxmlformats.org/drawingml/2006/main">
                  <a:graphicData uri="http://schemas.microsoft.com/office/word/2010/wordprocessingInk">
                    <w14:contentPart bwMode="auto" r:id="rId10">
                      <w14:nvContentPartPr>
                        <w14:cNvContentPartPr/>
                      </w14:nvContentPartPr>
                      <w14:xfrm>
                        <a:off x="0" y="0"/>
                        <a:ext cx="887040" cy="539280"/>
                      </w14:xfrm>
                    </w14:contentPart>
                  </a:graphicData>
                </a:graphic>
              </wp:anchor>
            </w:drawing>
          </mc:Choice>
          <mc:Fallback>
            <w:pict>
              <v:shapetype w14:anchorId="59FF06A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1" o:spid="_x0000_s1026" type="#_x0000_t75" style="position:absolute;margin-left:306.9pt;margin-top:-7pt;width:70.8pt;height:4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">
                <v:imagedata r:id="rId11" o:title=""/>
              </v:shape>
            </w:pict>
          </mc:Fallback>
        </mc:AlternateContent>
      </w:r>
    </w:p>
    <w:p w:rsidR="00A1279E" w:rsidRPr="00E16AE7" w:rsidRDefault="00A1279E" w:rsidP="00A1279E">
      <w:pPr>
        <w:ind w:left="5310"/>
        <w:jc w:val="both"/>
        <w:rPr>
          <w:rFonts w:cs="Times New Roman"/>
          <w:szCs w:val="24"/>
          <w:lang w:val="pt-BR"/>
        </w:rPr>
      </w:pPr>
      <w:r w:rsidRPr="00E16AE7">
        <w:rPr>
          <w:rFonts w:cs="Times New Roman"/>
          <w:szCs w:val="24"/>
          <w:lang w:val="pt-BR"/>
        </w:rPr>
        <w:t>__________________________</w:t>
      </w:r>
    </w:p>
    <w:p w:rsidR="00A1279E" w:rsidRPr="00E16AE7" w:rsidRDefault="00A1279E" w:rsidP="00A1279E">
      <w:pPr>
        <w:tabs>
          <w:tab w:val="left" w:pos="5310"/>
        </w:tabs>
        <w:ind w:left="4860"/>
        <w:jc w:val="both"/>
        <w:rPr>
          <w:rFonts w:cs="Times New Roman"/>
          <w:szCs w:val="24"/>
          <w:lang w:val="pt-BR"/>
        </w:rPr>
      </w:pPr>
      <w:r w:rsidRPr="00E16AE7">
        <w:rPr>
          <w:rFonts w:cs="Times New Roman"/>
          <w:szCs w:val="24"/>
          <w:lang w:val="pt-BR"/>
        </w:rPr>
        <w:t xml:space="preserve">By: </w:t>
      </w:r>
      <w:r w:rsidRPr="00E16AE7">
        <w:rPr>
          <w:rFonts w:cs="Times New Roman"/>
          <w:szCs w:val="24"/>
          <w:lang w:val="pt-BR"/>
        </w:rPr>
        <w:tab/>
        <w:t>Marcel S. Oliveira, Esq.</w:t>
      </w:r>
    </w:p>
    <w:p w:rsidR="00A1279E" w:rsidRPr="00E16AE7" w:rsidRDefault="00A1279E" w:rsidP="00A1279E">
      <w:pPr>
        <w:ind w:left="5310"/>
        <w:jc w:val="both"/>
        <w:rPr>
          <w:rFonts w:cs="Times New Roman"/>
          <w:szCs w:val="24"/>
        </w:rPr>
      </w:pPr>
      <w:r w:rsidRPr="00E16AE7">
        <w:rPr>
          <w:rFonts w:cs="Times New Roman"/>
          <w:szCs w:val="24"/>
        </w:rPr>
        <w:t xml:space="preserve">Wisconsin State </w:t>
      </w:r>
      <w:proofErr w:type="gramStart"/>
      <w:r w:rsidRPr="00E16AE7">
        <w:rPr>
          <w:rFonts w:cs="Times New Roman"/>
          <w:szCs w:val="24"/>
        </w:rPr>
        <w:t>Bar</w:t>
      </w:r>
      <w:proofErr w:type="gramEnd"/>
      <w:r w:rsidRPr="00E16AE7">
        <w:rPr>
          <w:rFonts w:cs="Times New Roman"/>
          <w:szCs w:val="24"/>
        </w:rPr>
        <w:t xml:space="preserve"> No. 1093754</w:t>
      </w:r>
    </w:p>
    <w:p w:rsidR="00A1279E" w:rsidRPr="00E16AE7" w:rsidRDefault="00A1279E" w:rsidP="00A1279E">
      <w:pPr>
        <w:ind w:left="5310"/>
        <w:jc w:val="both"/>
        <w:rPr>
          <w:rFonts w:cs="Times New Roman"/>
          <w:szCs w:val="24"/>
        </w:rPr>
      </w:pPr>
      <w:r w:rsidRPr="00E16AE7">
        <w:rPr>
          <w:rFonts w:cs="Times New Roman"/>
          <w:szCs w:val="24"/>
        </w:rPr>
        <w:t>Attorney for Petitioner Brent S. Jacobs</w:t>
      </w:r>
    </w:p>
    <w:p w:rsidR="00A1279E" w:rsidRPr="00E16AE7" w:rsidRDefault="00A1279E" w:rsidP="00A1279E">
      <w:pPr>
        <w:ind w:left="5310"/>
        <w:jc w:val="both"/>
        <w:rPr>
          <w:rFonts w:cs="Times New Roman"/>
          <w:szCs w:val="24"/>
        </w:rPr>
      </w:pPr>
      <w:r w:rsidRPr="00E16AE7">
        <w:rPr>
          <w:rFonts w:cs="Times New Roman"/>
          <w:szCs w:val="24"/>
        </w:rPr>
        <w:t>22 East Mifflin Street, Suite 302</w:t>
      </w:r>
    </w:p>
    <w:p w:rsidR="00A1279E" w:rsidRPr="00E16AE7" w:rsidRDefault="00A1279E" w:rsidP="00A1279E">
      <w:pPr>
        <w:ind w:left="5310"/>
        <w:jc w:val="both"/>
        <w:rPr>
          <w:rFonts w:cs="Times New Roman"/>
          <w:szCs w:val="24"/>
        </w:rPr>
      </w:pPr>
      <w:bookmarkStart w:id="14" w:name="_GoBack"/>
      <w:bookmarkEnd w:id="14"/>
      <w:r w:rsidRPr="00E16AE7">
        <w:rPr>
          <w:rFonts w:cs="Times New Roman"/>
          <w:szCs w:val="24"/>
        </w:rPr>
        <w:t>Madison, WI 53703</w:t>
      </w:r>
    </w:p>
    <w:p w:rsidR="00A1279E" w:rsidRPr="00E16AE7" w:rsidRDefault="00A1279E" w:rsidP="00A1279E">
      <w:pPr>
        <w:ind w:left="5310"/>
        <w:jc w:val="both"/>
        <w:rPr>
          <w:rFonts w:cs="Times New Roman"/>
          <w:szCs w:val="24"/>
        </w:rPr>
      </w:pPr>
      <w:r w:rsidRPr="00E16AE7">
        <w:rPr>
          <w:rFonts w:cs="Times New Roman"/>
          <w:szCs w:val="24"/>
        </w:rPr>
        <w:t>Phone: (608) 446-2000</w:t>
      </w:r>
    </w:p>
    <w:p w:rsidR="00A1279E" w:rsidRPr="00E16AE7" w:rsidRDefault="00A1279E" w:rsidP="00A1279E">
      <w:pPr>
        <w:ind w:left="5310"/>
        <w:jc w:val="both"/>
        <w:rPr>
          <w:rFonts w:cs="Times New Roman"/>
          <w:szCs w:val="24"/>
        </w:rPr>
      </w:pPr>
      <w:r w:rsidRPr="00E16AE7">
        <w:rPr>
          <w:rFonts w:cs="Times New Roman"/>
          <w:szCs w:val="24"/>
        </w:rPr>
        <w:t>Fax: (608) 446-2001</w:t>
      </w:r>
    </w:p>
    <w:p w:rsidR="00A1279E" w:rsidRPr="00E16AE7" w:rsidRDefault="00A1279E" w:rsidP="00A1279E">
      <w:pPr>
        <w:ind w:left="5310"/>
        <w:jc w:val="both"/>
        <w:rPr>
          <w:rFonts w:cs="Times New Roman"/>
          <w:szCs w:val="24"/>
          <w:u w:val="single"/>
        </w:rPr>
      </w:pPr>
      <w:r w:rsidRPr="00E16AE7">
        <w:rPr>
          <w:rFonts w:cs="Times New Roman"/>
          <w:szCs w:val="24"/>
          <w:u w:val="single"/>
        </w:rPr>
        <w:t>Marcel.Oliveira@OliveiraLawGroup.com</w:t>
      </w:r>
    </w:p>
    <w:sectPr w:rsidR="00A1279E" w:rsidRPr="00E16AE7" w:rsidSect="00470C2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72D8" w:rsidRDefault="00BE72D8" w:rsidP="00DD6194">
      <w:pPr>
        <w:spacing w:line="240" w:lineRule="auto"/>
      </w:pPr>
      <w:r>
        <w:separator/>
      </w:r>
    </w:p>
  </w:endnote>
  <w:endnote w:type="continuationSeparator" w:id="0">
    <w:p w:rsidR="00BE72D8" w:rsidRDefault="00BE72D8" w:rsidP="00DD6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8622405"/>
      <w:docPartObj>
        <w:docPartGallery w:val="Page Numbers (Bottom of Page)"/>
        <w:docPartUnique/>
      </w:docPartObj>
    </w:sdtPr>
    <w:sdtEndPr>
      <w:rPr>
        <w:noProof/>
      </w:rPr>
    </w:sdtEndPr>
    <w:sdtContent>
      <w:p w:rsidR="00DD6194" w:rsidRDefault="00DD6194" w:rsidP="00DD6194">
        <w:pPr>
          <w:pStyle w:val="Footer"/>
          <w:jc w:val="center"/>
        </w:pPr>
        <w:r>
          <w:fldChar w:fldCharType="begin"/>
        </w:r>
        <w:r>
          <w:instrText xml:space="preserve"> PAGE   \* MERGEFORMAT </w:instrText>
        </w:r>
        <w:r>
          <w:fldChar w:fldCharType="separate"/>
        </w:r>
        <w:r w:rsidR="00DB1F5A">
          <w:rPr>
            <w:noProof/>
          </w:rPr>
          <w:t>8</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5250593"/>
      <w:docPartObj>
        <w:docPartGallery w:val="Page Numbers (Bottom of Page)"/>
        <w:docPartUnique/>
      </w:docPartObj>
    </w:sdtPr>
    <w:sdtEndPr>
      <w:rPr>
        <w:noProof/>
      </w:rPr>
    </w:sdtEndPr>
    <w:sdtContent>
      <w:p w:rsidR="00A122C6" w:rsidRDefault="00A122C6" w:rsidP="00A122C6">
        <w:pPr>
          <w:pStyle w:val="Footer"/>
          <w:jc w:val="center"/>
        </w:pPr>
        <w:r>
          <w:fldChar w:fldCharType="begin"/>
        </w:r>
        <w:r>
          <w:instrText xml:space="preserve"> PAGE   \* MERGEFORMAT </w:instrText>
        </w:r>
        <w:r>
          <w:fldChar w:fldCharType="separate"/>
        </w:r>
        <w:r w:rsidR="00DB1F5A">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72D8" w:rsidRDefault="00BE72D8" w:rsidP="00DD6194">
      <w:pPr>
        <w:spacing w:line="240" w:lineRule="auto"/>
      </w:pPr>
      <w:r>
        <w:separator/>
      </w:r>
    </w:p>
  </w:footnote>
  <w:footnote w:type="continuationSeparator" w:id="0">
    <w:p w:rsidR="00BE72D8" w:rsidRDefault="00BE72D8" w:rsidP="00DD619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16240E"/>
    <w:multiLevelType w:val="hybridMultilevel"/>
    <w:tmpl w:val="C4406EEC"/>
    <w:lvl w:ilvl="0" w:tplc="01C4F922">
      <w:start w:val="1"/>
      <w:numFmt w:val="bullet"/>
      <w:pStyle w:val="Tab2"/>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654D4F"/>
    <w:multiLevelType w:val="hybridMultilevel"/>
    <w:tmpl w:val="46CA3920"/>
    <w:lvl w:ilvl="0" w:tplc="F9B2E29E">
      <w:start w:val="1"/>
      <w:numFmt w:val="bullet"/>
      <w:lvlText w:val=""/>
      <w:lvlJc w:val="left"/>
      <w:pPr>
        <w:ind w:left="1499" w:hanging="360"/>
      </w:pPr>
      <w:rPr>
        <w:rFonts w:ascii="Wingdings" w:hAnsi="Wingdings" w:hint="default"/>
      </w:rPr>
    </w:lvl>
    <w:lvl w:ilvl="1" w:tplc="04090003" w:tentative="1">
      <w:start w:val="1"/>
      <w:numFmt w:val="bullet"/>
      <w:lvlText w:val="o"/>
      <w:lvlJc w:val="left"/>
      <w:pPr>
        <w:ind w:left="2219" w:hanging="360"/>
      </w:pPr>
      <w:rPr>
        <w:rFonts w:ascii="Courier New" w:hAnsi="Courier New" w:cs="Courier New" w:hint="default"/>
      </w:rPr>
    </w:lvl>
    <w:lvl w:ilvl="2" w:tplc="04090005" w:tentative="1">
      <w:start w:val="1"/>
      <w:numFmt w:val="bullet"/>
      <w:lvlText w:val=""/>
      <w:lvlJc w:val="left"/>
      <w:pPr>
        <w:ind w:left="2939" w:hanging="360"/>
      </w:pPr>
      <w:rPr>
        <w:rFonts w:ascii="Wingdings" w:hAnsi="Wingdings" w:hint="default"/>
      </w:rPr>
    </w:lvl>
    <w:lvl w:ilvl="3" w:tplc="04090001" w:tentative="1">
      <w:start w:val="1"/>
      <w:numFmt w:val="bullet"/>
      <w:lvlText w:val=""/>
      <w:lvlJc w:val="left"/>
      <w:pPr>
        <w:ind w:left="3659" w:hanging="360"/>
      </w:pPr>
      <w:rPr>
        <w:rFonts w:ascii="Symbol" w:hAnsi="Symbol" w:hint="default"/>
      </w:rPr>
    </w:lvl>
    <w:lvl w:ilvl="4" w:tplc="04090003" w:tentative="1">
      <w:start w:val="1"/>
      <w:numFmt w:val="bullet"/>
      <w:lvlText w:val="o"/>
      <w:lvlJc w:val="left"/>
      <w:pPr>
        <w:ind w:left="4379" w:hanging="360"/>
      </w:pPr>
      <w:rPr>
        <w:rFonts w:ascii="Courier New" w:hAnsi="Courier New" w:cs="Courier New" w:hint="default"/>
      </w:rPr>
    </w:lvl>
    <w:lvl w:ilvl="5" w:tplc="04090005" w:tentative="1">
      <w:start w:val="1"/>
      <w:numFmt w:val="bullet"/>
      <w:lvlText w:val=""/>
      <w:lvlJc w:val="left"/>
      <w:pPr>
        <w:ind w:left="5099" w:hanging="360"/>
      </w:pPr>
      <w:rPr>
        <w:rFonts w:ascii="Wingdings" w:hAnsi="Wingdings" w:hint="default"/>
      </w:rPr>
    </w:lvl>
    <w:lvl w:ilvl="6" w:tplc="04090001" w:tentative="1">
      <w:start w:val="1"/>
      <w:numFmt w:val="bullet"/>
      <w:lvlText w:val=""/>
      <w:lvlJc w:val="left"/>
      <w:pPr>
        <w:ind w:left="5819" w:hanging="360"/>
      </w:pPr>
      <w:rPr>
        <w:rFonts w:ascii="Symbol" w:hAnsi="Symbol" w:hint="default"/>
      </w:rPr>
    </w:lvl>
    <w:lvl w:ilvl="7" w:tplc="04090003" w:tentative="1">
      <w:start w:val="1"/>
      <w:numFmt w:val="bullet"/>
      <w:lvlText w:val="o"/>
      <w:lvlJc w:val="left"/>
      <w:pPr>
        <w:ind w:left="6539" w:hanging="360"/>
      </w:pPr>
      <w:rPr>
        <w:rFonts w:ascii="Courier New" w:hAnsi="Courier New" w:cs="Courier New" w:hint="default"/>
      </w:rPr>
    </w:lvl>
    <w:lvl w:ilvl="8" w:tplc="04090005" w:tentative="1">
      <w:start w:val="1"/>
      <w:numFmt w:val="bullet"/>
      <w:lvlText w:val=""/>
      <w:lvlJc w:val="left"/>
      <w:pPr>
        <w:ind w:left="7259" w:hanging="360"/>
      </w:pPr>
      <w:rPr>
        <w:rFonts w:ascii="Wingdings" w:hAnsi="Wingdings" w:hint="default"/>
      </w:rPr>
    </w:lvl>
  </w:abstractNum>
  <w:abstractNum w:abstractNumId="2" w15:restartNumberingAfterBreak="0">
    <w:nsid w:val="0F822348"/>
    <w:multiLevelType w:val="hybridMultilevel"/>
    <w:tmpl w:val="E154ED50"/>
    <w:lvl w:ilvl="0" w:tplc="C58052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755B4F"/>
    <w:multiLevelType w:val="hybridMultilevel"/>
    <w:tmpl w:val="B3DA298C"/>
    <w:lvl w:ilvl="0" w:tplc="04090001">
      <w:start w:val="1"/>
      <w:numFmt w:val="bullet"/>
      <w:lvlText w:val=""/>
      <w:lvlJc w:val="left"/>
      <w:pPr>
        <w:ind w:left="720" w:hanging="360"/>
      </w:pPr>
      <w:rPr>
        <w:rFonts w:ascii="Symbol" w:hAnsi="Symbol" w:hint="default"/>
      </w:rPr>
    </w:lvl>
    <w:lvl w:ilvl="1" w:tplc="5F0A9540">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21C53"/>
    <w:multiLevelType w:val="hybridMultilevel"/>
    <w:tmpl w:val="DE48FA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463005"/>
    <w:multiLevelType w:val="hybridMultilevel"/>
    <w:tmpl w:val="4A7029F2"/>
    <w:lvl w:ilvl="0" w:tplc="A0289B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21861"/>
    <w:multiLevelType w:val="multilevel"/>
    <w:tmpl w:val="D56C1614"/>
    <w:lvl w:ilvl="0">
      <w:start w:val="1"/>
      <w:numFmt w:val="decimal"/>
      <w:pStyle w:val="Leve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3542C79"/>
    <w:multiLevelType w:val="hybridMultilevel"/>
    <w:tmpl w:val="6B46B7AC"/>
    <w:lvl w:ilvl="0" w:tplc="5F0CE0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230814"/>
    <w:multiLevelType w:val="hybridMultilevel"/>
    <w:tmpl w:val="6BA8818A"/>
    <w:lvl w:ilvl="0" w:tplc="5396F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243CF8"/>
    <w:multiLevelType w:val="multilevel"/>
    <w:tmpl w:val="80BC17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B5A502E"/>
    <w:multiLevelType w:val="multilevel"/>
    <w:tmpl w:val="95AEB3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C405230"/>
    <w:multiLevelType w:val="hybridMultilevel"/>
    <w:tmpl w:val="475849D0"/>
    <w:lvl w:ilvl="0" w:tplc="3CDC1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A15501"/>
    <w:multiLevelType w:val="hybridMultilevel"/>
    <w:tmpl w:val="C24EB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C24AEB"/>
    <w:multiLevelType w:val="hybridMultilevel"/>
    <w:tmpl w:val="58CE3DDE"/>
    <w:lvl w:ilvl="0" w:tplc="643CAAAE">
      <w:start w:val="1"/>
      <w:numFmt w:val="upperRoman"/>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C22C25"/>
    <w:multiLevelType w:val="multilevel"/>
    <w:tmpl w:val="78C48272"/>
    <w:lvl w:ilvl="0">
      <w:start w:val="1"/>
      <w:numFmt w:val="decimal"/>
      <w:pStyle w:val="Tab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9770BE8"/>
    <w:multiLevelType w:val="hybridMultilevel"/>
    <w:tmpl w:val="4A5E8D6E"/>
    <w:lvl w:ilvl="0" w:tplc="31200BF8">
      <w:start w:val="1"/>
      <w:numFmt w:val="upperLetter"/>
      <w:lvlText w:val="%1."/>
      <w:lvlJc w:val="left"/>
      <w:pPr>
        <w:ind w:left="72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16C38"/>
    <w:multiLevelType w:val="hybridMultilevel"/>
    <w:tmpl w:val="22EE820A"/>
    <w:lvl w:ilvl="0" w:tplc="37AC13D4">
      <w:start w:val="1"/>
      <w:numFmt w:val="upperRoman"/>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3"/>
  </w:num>
  <w:num w:numId="3">
    <w:abstractNumId w:val="9"/>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0"/>
  </w:num>
  <w:num w:numId="7">
    <w:abstractNumId w:val="11"/>
  </w:num>
  <w:num w:numId="8">
    <w:abstractNumId w:val="3"/>
  </w:num>
  <w:num w:numId="9">
    <w:abstractNumId w:val="1"/>
  </w:num>
  <w:num w:numId="10">
    <w:abstractNumId w:val="14"/>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5"/>
  </w:num>
  <w:num w:numId="15">
    <w:abstractNumId w:val="6"/>
  </w:num>
  <w:num w:numId="16">
    <w:abstractNumId w:val="12"/>
  </w:num>
  <w:num w:numId="17">
    <w:abstractNumId w:val="7"/>
  </w:num>
  <w:num w:numId="18">
    <w:abstractNumId w:val="8"/>
  </w:num>
  <w:num w:numId="19">
    <w:abstractNumId w:val="2"/>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C5A"/>
    <w:rsid w:val="00002456"/>
    <w:rsid w:val="0000386B"/>
    <w:rsid w:val="00007636"/>
    <w:rsid w:val="0001110C"/>
    <w:rsid w:val="00020A91"/>
    <w:rsid w:val="00023EDA"/>
    <w:rsid w:val="00030674"/>
    <w:rsid w:val="000536FC"/>
    <w:rsid w:val="00054510"/>
    <w:rsid w:val="000637E6"/>
    <w:rsid w:val="00071F12"/>
    <w:rsid w:val="00085A38"/>
    <w:rsid w:val="00085BCA"/>
    <w:rsid w:val="000960D6"/>
    <w:rsid w:val="00110613"/>
    <w:rsid w:val="0012284B"/>
    <w:rsid w:val="00136A78"/>
    <w:rsid w:val="00136DB7"/>
    <w:rsid w:val="001508EE"/>
    <w:rsid w:val="00167987"/>
    <w:rsid w:val="00174E46"/>
    <w:rsid w:val="00190782"/>
    <w:rsid w:val="00192C18"/>
    <w:rsid w:val="0019389F"/>
    <w:rsid w:val="001A1E10"/>
    <w:rsid w:val="001A1EC6"/>
    <w:rsid w:val="001A3032"/>
    <w:rsid w:val="001A6F7B"/>
    <w:rsid w:val="001B5649"/>
    <w:rsid w:val="001C6CDA"/>
    <w:rsid w:val="001F0727"/>
    <w:rsid w:val="002116F0"/>
    <w:rsid w:val="00211C81"/>
    <w:rsid w:val="00214883"/>
    <w:rsid w:val="00223D15"/>
    <w:rsid w:val="002275C3"/>
    <w:rsid w:val="00240011"/>
    <w:rsid w:val="00241558"/>
    <w:rsid w:val="00265065"/>
    <w:rsid w:val="002949EC"/>
    <w:rsid w:val="00296417"/>
    <w:rsid w:val="002A31EA"/>
    <w:rsid w:val="002A3A68"/>
    <w:rsid w:val="002C590F"/>
    <w:rsid w:val="002E47D7"/>
    <w:rsid w:val="002E7221"/>
    <w:rsid w:val="00305DC4"/>
    <w:rsid w:val="003063BC"/>
    <w:rsid w:val="00307CAE"/>
    <w:rsid w:val="00314A91"/>
    <w:rsid w:val="00325B00"/>
    <w:rsid w:val="00341A8A"/>
    <w:rsid w:val="00356BC4"/>
    <w:rsid w:val="003B0687"/>
    <w:rsid w:val="003B60CB"/>
    <w:rsid w:val="003B7655"/>
    <w:rsid w:val="003C6FCF"/>
    <w:rsid w:val="003C6FE7"/>
    <w:rsid w:val="003C7E34"/>
    <w:rsid w:val="003F2520"/>
    <w:rsid w:val="003F774C"/>
    <w:rsid w:val="00404549"/>
    <w:rsid w:val="0041298D"/>
    <w:rsid w:val="00414FC0"/>
    <w:rsid w:val="00423019"/>
    <w:rsid w:val="00426451"/>
    <w:rsid w:val="00427736"/>
    <w:rsid w:val="004546F2"/>
    <w:rsid w:val="00464156"/>
    <w:rsid w:val="00470C27"/>
    <w:rsid w:val="004732C6"/>
    <w:rsid w:val="00474025"/>
    <w:rsid w:val="00487C27"/>
    <w:rsid w:val="004A15AE"/>
    <w:rsid w:val="004A2D7E"/>
    <w:rsid w:val="004B7AED"/>
    <w:rsid w:val="004D1CA0"/>
    <w:rsid w:val="004E738A"/>
    <w:rsid w:val="0050111A"/>
    <w:rsid w:val="00502004"/>
    <w:rsid w:val="00544CA1"/>
    <w:rsid w:val="0056604E"/>
    <w:rsid w:val="00582CCB"/>
    <w:rsid w:val="00590B7C"/>
    <w:rsid w:val="005A3AE2"/>
    <w:rsid w:val="005D2BCF"/>
    <w:rsid w:val="005E13CC"/>
    <w:rsid w:val="005E3960"/>
    <w:rsid w:val="005E4022"/>
    <w:rsid w:val="005F4C94"/>
    <w:rsid w:val="005F4F8B"/>
    <w:rsid w:val="00605C5A"/>
    <w:rsid w:val="00614A46"/>
    <w:rsid w:val="006249A5"/>
    <w:rsid w:val="0063268E"/>
    <w:rsid w:val="00663304"/>
    <w:rsid w:val="00692C3E"/>
    <w:rsid w:val="006935EB"/>
    <w:rsid w:val="00693F56"/>
    <w:rsid w:val="006A7072"/>
    <w:rsid w:val="006B0008"/>
    <w:rsid w:val="006B1211"/>
    <w:rsid w:val="006B6CC3"/>
    <w:rsid w:val="006C3152"/>
    <w:rsid w:val="006E50AA"/>
    <w:rsid w:val="006F661B"/>
    <w:rsid w:val="0071104C"/>
    <w:rsid w:val="00712EA8"/>
    <w:rsid w:val="00724D6B"/>
    <w:rsid w:val="007351E7"/>
    <w:rsid w:val="00736FC3"/>
    <w:rsid w:val="0074309D"/>
    <w:rsid w:val="007439F9"/>
    <w:rsid w:val="00760EA7"/>
    <w:rsid w:val="0076316C"/>
    <w:rsid w:val="00781351"/>
    <w:rsid w:val="00792548"/>
    <w:rsid w:val="007A61F7"/>
    <w:rsid w:val="007B0CD0"/>
    <w:rsid w:val="007C66A3"/>
    <w:rsid w:val="007D202D"/>
    <w:rsid w:val="007D2E8F"/>
    <w:rsid w:val="007D3B65"/>
    <w:rsid w:val="007D4093"/>
    <w:rsid w:val="007D4170"/>
    <w:rsid w:val="007E0F5F"/>
    <w:rsid w:val="007F2778"/>
    <w:rsid w:val="008026CA"/>
    <w:rsid w:val="00815637"/>
    <w:rsid w:val="008203FA"/>
    <w:rsid w:val="008421A0"/>
    <w:rsid w:val="00884CB9"/>
    <w:rsid w:val="008A439F"/>
    <w:rsid w:val="008A5FDE"/>
    <w:rsid w:val="008A6E7A"/>
    <w:rsid w:val="008B2040"/>
    <w:rsid w:val="008B3B4D"/>
    <w:rsid w:val="008C098D"/>
    <w:rsid w:val="008C461F"/>
    <w:rsid w:val="008D0865"/>
    <w:rsid w:val="008D1AC9"/>
    <w:rsid w:val="00905BF1"/>
    <w:rsid w:val="009121C7"/>
    <w:rsid w:val="0091379E"/>
    <w:rsid w:val="00932B7F"/>
    <w:rsid w:val="00932FAF"/>
    <w:rsid w:val="00941383"/>
    <w:rsid w:val="00941BEB"/>
    <w:rsid w:val="009432F9"/>
    <w:rsid w:val="00947146"/>
    <w:rsid w:val="00983E37"/>
    <w:rsid w:val="00995602"/>
    <w:rsid w:val="00996CB9"/>
    <w:rsid w:val="009A098C"/>
    <w:rsid w:val="009B3F93"/>
    <w:rsid w:val="009F7A5E"/>
    <w:rsid w:val="00A0727E"/>
    <w:rsid w:val="00A122C6"/>
    <w:rsid w:val="00A1279E"/>
    <w:rsid w:val="00A15621"/>
    <w:rsid w:val="00A17D2B"/>
    <w:rsid w:val="00A270EC"/>
    <w:rsid w:val="00A331B8"/>
    <w:rsid w:val="00A344CA"/>
    <w:rsid w:val="00A50D9C"/>
    <w:rsid w:val="00A56ED4"/>
    <w:rsid w:val="00A67E4D"/>
    <w:rsid w:val="00A9565C"/>
    <w:rsid w:val="00AB5793"/>
    <w:rsid w:val="00AE42FD"/>
    <w:rsid w:val="00AE6369"/>
    <w:rsid w:val="00B14146"/>
    <w:rsid w:val="00B1742E"/>
    <w:rsid w:val="00B264E3"/>
    <w:rsid w:val="00B36528"/>
    <w:rsid w:val="00B53DCF"/>
    <w:rsid w:val="00B643ED"/>
    <w:rsid w:val="00B72C6C"/>
    <w:rsid w:val="00BE72D8"/>
    <w:rsid w:val="00BF1E91"/>
    <w:rsid w:val="00BF565B"/>
    <w:rsid w:val="00C01D13"/>
    <w:rsid w:val="00C17993"/>
    <w:rsid w:val="00C25B98"/>
    <w:rsid w:val="00C31883"/>
    <w:rsid w:val="00C704A6"/>
    <w:rsid w:val="00C74F0E"/>
    <w:rsid w:val="00C95AAF"/>
    <w:rsid w:val="00CB78CA"/>
    <w:rsid w:val="00CC4663"/>
    <w:rsid w:val="00CC5B13"/>
    <w:rsid w:val="00CD0161"/>
    <w:rsid w:val="00CD7B31"/>
    <w:rsid w:val="00CE4474"/>
    <w:rsid w:val="00CE636E"/>
    <w:rsid w:val="00CF4E54"/>
    <w:rsid w:val="00D01F6C"/>
    <w:rsid w:val="00D05AB1"/>
    <w:rsid w:val="00D10B76"/>
    <w:rsid w:val="00D4066C"/>
    <w:rsid w:val="00D67AFF"/>
    <w:rsid w:val="00D73371"/>
    <w:rsid w:val="00D80CB3"/>
    <w:rsid w:val="00D8225A"/>
    <w:rsid w:val="00DA1175"/>
    <w:rsid w:val="00DB1F5A"/>
    <w:rsid w:val="00DB4153"/>
    <w:rsid w:val="00DC569C"/>
    <w:rsid w:val="00DC6069"/>
    <w:rsid w:val="00DD6194"/>
    <w:rsid w:val="00E008FB"/>
    <w:rsid w:val="00E12288"/>
    <w:rsid w:val="00E16AE7"/>
    <w:rsid w:val="00E16CA6"/>
    <w:rsid w:val="00E17C79"/>
    <w:rsid w:val="00E44706"/>
    <w:rsid w:val="00EA04DC"/>
    <w:rsid w:val="00EA0F90"/>
    <w:rsid w:val="00EC074D"/>
    <w:rsid w:val="00EC4D67"/>
    <w:rsid w:val="00EC5EED"/>
    <w:rsid w:val="00ED5AAA"/>
    <w:rsid w:val="00EE5461"/>
    <w:rsid w:val="00EF1D0E"/>
    <w:rsid w:val="00EF445C"/>
    <w:rsid w:val="00EF7CF9"/>
    <w:rsid w:val="00F073C9"/>
    <w:rsid w:val="00F10A47"/>
    <w:rsid w:val="00F21AB6"/>
    <w:rsid w:val="00F408A9"/>
    <w:rsid w:val="00F4121E"/>
    <w:rsid w:val="00F447CF"/>
    <w:rsid w:val="00F62D5A"/>
    <w:rsid w:val="00F7590E"/>
    <w:rsid w:val="00F84EC3"/>
    <w:rsid w:val="00F854A2"/>
    <w:rsid w:val="00F915C2"/>
    <w:rsid w:val="00FB6CC8"/>
    <w:rsid w:val="00FC02E9"/>
    <w:rsid w:val="00FD5407"/>
    <w:rsid w:val="00FE2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CAB585-3243-4771-9867-ED14028B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5BF1"/>
    <w:pPr>
      <w:spacing w:after="0" w:line="276" w:lineRule="auto"/>
    </w:pPr>
    <w:rPr>
      <w:rFonts w:ascii="Times New Roman" w:hAnsi="Times New Roman"/>
      <w:sz w:val="24"/>
    </w:rPr>
  </w:style>
  <w:style w:type="paragraph" w:styleId="Heading1">
    <w:name w:val="heading 1"/>
    <w:basedOn w:val="Normal"/>
    <w:next w:val="Normal"/>
    <w:link w:val="Heading1Char"/>
    <w:uiPriority w:val="9"/>
    <w:qFormat/>
    <w:rsid w:val="00136A7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9389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9389F"/>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9389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Heading1"/>
    <w:next w:val="Normal"/>
    <w:link w:val="Level1Char"/>
    <w:autoRedefine/>
    <w:qFormat/>
    <w:rsid w:val="00136A78"/>
    <w:pPr>
      <w:spacing w:before="0" w:line="240" w:lineRule="auto"/>
    </w:pPr>
    <w:rPr>
      <w:rFonts w:ascii="Times New Roman" w:hAnsi="Times New Roman" w:cs="Times New Roman"/>
      <w:b/>
      <w:color w:val="auto"/>
      <w:sz w:val="24"/>
      <w:szCs w:val="24"/>
    </w:rPr>
  </w:style>
  <w:style w:type="character" w:customStyle="1" w:styleId="Level1Char">
    <w:name w:val="Level 1 Char"/>
    <w:basedOn w:val="DefaultParagraphFont"/>
    <w:link w:val="Level1"/>
    <w:rsid w:val="00136A78"/>
    <w:rPr>
      <w:rFonts w:ascii="Times New Roman" w:eastAsiaTheme="majorEastAsia" w:hAnsi="Times New Roman" w:cs="Times New Roman"/>
      <w:b/>
      <w:sz w:val="24"/>
      <w:szCs w:val="24"/>
    </w:rPr>
  </w:style>
  <w:style w:type="paragraph" w:customStyle="1" w:styleId="Level2">
    <w:name w:val="Level 2"/>
    <w:basedOn w:val="Heading2"/>
    <w:next w:val="Normal"/>
    <w:link w:val="Level2Char"/>
    <w:autoRedefine/>
    <w:qFormat/>
    <w:rsid w:val="00781351"/>
    <w:pPr>
      <w:numPr>
        <w:numId w:val="15"/>
      </w:numPr>
      <w:ind w:hanging="360"/>
    </w:pPr>
    <w:rPr>
      <w:rFonts w:ascii="Times New Roman" w:hAnsi="Times New Roman"/>
      <w:b/>
      <w:sz w:val="24"/>
    </w:rPr>
  </w:style>
  <w:style w:type="character" w:customStyle="1" w:styleId="Level2Char">
    <w:name w:val="Level 2 Char"/>
    <w:basedOn w:val="Heading2Char"/>
    <w:link w:val="Level2"/>
    <w:rsid w:val="00781351"/>
    <w:rPr>
      <w:rFonts w:ascii="Times New Roman" w:eastAsiaTheme="majorEastAsia" w:hAnsi="Times New Roman" w:cstheme="majorBidi"/>
      <w:b/>
      <w:color w:val="2E74B5" w:themeColor="accent1" w:themeShade="BF"/>
      <w:sz w:val="24"/>
      <w:szCs w:val="26"/>
    </w:rPr>
  </w:style>
  <w:style w:type="character" w:customStyle="1" w:styleId="Heading2Char">
    <w:name w:val="Heading 2 Char"/>
    <w:basedOn w:val="DefaultParagraphFont"/>
    <w:link w:val="Heading2"/>
    <w:uiPriority w:val="9"/>
    <w:semiHidden/>
    <w:rsid w:val="0019389F"/>
    <w:rPr>
      <w:rFonts w:asciiTheme="majorHAnsi" w:eastAsiaTheme="majorEastAsia" w:hAnsiTheme="majorHAnsi" w:cstheme="majorBidi"/>
      <w:color w:val="2E74B5" w:themeColor="accent1" w:themeShade="BF"/>
      <w:sz w:val="26"/>
      <w:szCs w:val="26"/>
    </w:rPr>
  </w:style>
  <w:style w:type="paragraph" w:customStyle="1" w:styleId="Level3">
    <w:name w:val="Level 3"/>
    <w:basedOn w:val="Heading3"/>
    <w:next w:val="Normal"/>
    <w:link w:val="Level3Char"/>
    <w:autoRedefine/>
    <w:qFormat/>
    <w:rsid w:val="00136A78"/>
    <w:pPr>
      <w:spacing w:before="0" w:line="240" w:lineRule="auto"/>
    </w:pPr>
    <w:rPr>
      <w:rFonts w:ascii="Times New Roman" w:hAnsi="Times New Roman"/>
      <w:b/>
    </w:rPr>
  </w:style>
  <w:style w:type="character" w:customStyle="1" w:styleId="Level3Char">
    <w:name w:val="Level 3 Char"/>
    <w:basedOn w:val="Heading3Char"/>
    <w:link w:val="Level3"/>
    <w:rsid w:val="00136A78"/>
    <w:rPr>
      <w:rFonts w:ascii="Times New Roman" w:eastAsiaTheme="majorEastAsia" w:hAnsi="Times New Roman" w:cstheme="majorBidi"/>
      <w:b/>
      <w:color w:val="1F4D78" w:themeColor="accent1" w:themeShade="7F"/>
      <w:sz w:val="24"/>
      <w:szCs w:val="24"/>
    </w:rPr>
  </w:style>
  <w:style w:type="character" w:customStyle="1" w:styleId="Heading3Char">
    <w:name w:val="Heading 3 Char"/>
    <w:basedOn w:val="DefaultParagraphFont"/>
    <w:link w:val="Heading3"/>
    <w:uiPriority w:val="9"/>
    <w:semiHidden/>
    <w:rsid w:val="0019389F"/>
    <w:rPr>
      <w:rFonts w:asciiTheme="majorHAnsi" w:eastAsiaTheme="majorEastAsia" w:hAnsiTheme="majorHAnsi" w:cstheme="majorBidi"/>
      <w:color w:val="1F4D78" w:themeColor="accent1" w:themeShade="7F"/>
      <w:sz w:val="24"/>
      <w:szCs w:val="24"/>
    </w:rPr>
  </w:style>
  <w:style w:type="paragraph" w:customStyle="1" w:styleId="Level4">
    <w:name w:val="Level 4"/>
    <w:basedOn w:val="Heading4"/>
    <w:next w:val="Normal"/>
    <w:link w:val="Level4Char"/>
    <w:autoRedefine/>
    <w:qFormat/>
    <w:rsid w:val="00136A78"/>
    <w:pPr>
      <w:spacing w:before="0" w:line="240" w:lineRule="auto"/>
    </w:pPr>
    <w:rPr>
      <w:rFonts w:ascii="Times New Roman" w:hAnsi="Times New Roman"/>
      <w:b/>
      <w:i w:val="0"/>
    </w:rPr>
  </w:style>
  <w:style w:type="character" w:customStyle="1" w:styleId="Level4Char">
    <w:name w:val="Level 4 Char"/>
    <w:basedOn w:val="Heading4Char"/>
    <w:link w:val="Level4"/>
    <w:rsid w:val="00136A78"/>
    <w:rPr>
      <w:rFonts w:ascii="Times New Roman" w:eastAsiaTheme="majorEastAsia" w:hAnsi="Times New Roman" w:cstheme="majorBidi"/>
      <w:b/>
      <w:i w:val="0"/>
      <w:iCs/>
      <w:color w:val="2E74B5" w:themeColor="accent1" w:themeShade="BF"/>
      <w:sz w:val="24"/>
    </w:rPr>
  </w:style>
  <w:style w:type="character" w:customStyle="1" w:styleId="Heading4Char">
    <w:name w:val="Heading 4 Char"/>
    <w:basedOn w:val="DefaultParagraphFont"/>
    <w:link w:val="Heading4"/>
    <w:uiPriority w:val="9"/>
    <w:semiHidden/>
    <w:rsid w:val="0019389F"/>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136A78"/>
    <w:rPr>
      <w:rFonts w:asciiTheme="majorHAnsi" w:eastAsiaTheme="majorEastAsia" w:hAnsiTheme="majorHAnsi" w:cstheme="majorBidi"/>
      <w:color w:val="2E74B5" w:themeColor="accent1" w:themeShade="BF"/>
      <w:sz w:val="32"/>
      <w:szCs w:val="32"/>
    </w:rPr>
  </w:style>
  <w:style w:type="paragraph" w:customStyle="1" w:styleId="Tab1">
    <w:name w:val="Tab 1"/>
    <w:basedOn w:val="Normal"/>
    <w:next w:val="Normal"/>
    <w:link w:val="Tab1Char"/>
    <w:autoRedefine/>
    <w:qFormat/>
    <w:rsid w:val="00136A78"/>
    <w:pPr>
      <w:numPr>
        <w:numId w:val="10"/>
      </w:numPr>
      <w:ind w:hanging="360"/>
    </w:pPr>
    <w:rPr>
      <w:b/>
    </w:rPr>
  </w:style>
  <w:style w:type="character" w:customStyle="1" w:styleId="Tab1Char">
    <w:name w:val="Tab 1 Char"/>
    <w:basedOn w:val="DefaultParagraphFont"/>
    <w:link w:val="Tab1"/>
    <w:rsid w:val="00136A78"/>
    <w:rPr>
      <w:rFonts w:ascii="Times New Roman" w:hAnsi="Times New Roman"/>
      <w:b/>
      <w:sz w:val="24"/>
    </w:rPr>
  </w:style>
  <w:style w:type="paragraph" w:customStyle="1" w:styleId="Tab2">
    <w:name w:val="Tab 2"/>
    <w:basedOn w:val="ListParagraph"/>
    <w:next w:val="Normal"/>
    <w:link w:val="Tab2Char"/>
    <w:autoRedefine/>
    <w:qFormat/>
    <w:rsid w:val="00EA0F90"/>
    <w:pPr>
      <w:numPr>
        <w:numId w:val="13"/>
      </w:numPr>
    </w:pPr>
    <w:rPr>
      <w:rFonts w:cs="Times New Roman"/>
      <w:i/>
      <w:szCs w:val="24"/>
    </w:rPr>
  </w:style>
  <w:style w:type="character" w:customStyle="1" w:styleId="Tab2Char">
    <w:name w:val="Tab 2 Char"/>
    <w:basedOn w:val="DefaultParagraphFont"/>
    <w:link w:val="Tab2"/>
    <w:rsid w:val="00EA0F90"/>
    <w:rPr>
      <w:rFonts w:ascii="Times New Roman" w:hAnsi="Times New Roman" w:cs="Times New Roman"/>
      <w:i/>
      <w:sz w:val="24"/>
      <w:szCs w:val="24"/>
    </w:rPr>
  </w:style>
  <w:style w:type="paragraph" w:styleId="ListParagraph">
    <w:name w:val="List Paragraph"/>
    <w:basedOn w:val="Normal"/>
    <w:uiPriority w:val="34"/>
    <w:qFormat/>
    <w:rsid w:val="00941BEB"/>
    <w:pPr>
      <w:ind w:left="720"/>
      <w:contextualSpacing/>
    </w:pPr>
  </w:style>
  <w:style w:type="paragraph" w:customStyle="1" w:styleId="Tab3">
    <w:name w:val="Tab 3"/>
    <w:basedOn w:val="ListParagraph"/>
    <w:next w:val="Normal"/>
    <w:link w:val="Tab3Char"/>
    <w:autoRedefine/>
    <w:qFormat/>
    <w:rsid w:val="00941BEB"/>
    <w:pPr>
      <w:tabs>
        <w:tab w:val="num" w:pos="720"/>
      </w:tabs>
      <w:ind w:left="1440" w:hanging="360"/>
    </w:pPr>
    <w:rPr>
      <w:rFonts w:cs="Times New Roman"/>
      <w:szCs w:val="24"/>
    </w:rPr>
  </w:style>
  <w:style w:type="character" w:customStyle="1" w:styleId="Tab3Char">
    <w:name w:val="Tab 3 Char"/>
    <w:basedOn w:val="DefaultParagraphFont"/>
    <w:link w:val="Tab3"/>
    <w:rsid w:val="00941BEB"/>
    <w:rPr>
      <w:rFonts w:ascii="Times New Roman" w:hAnsi="Times New Roman" w:cs="Times New Roman"/>
      <w:sz w:val="24"/>
      <w:szCs w:val="24"/>
    </w:rPr>
  </w:style>
  <w:style w:type="paragraph" w:styleId="Header">
    <w:name w:val="header"/>
    <w:basedOn w:val="Normal"/>
    <w:link w:val="HeaderChar"/>
    <w:uiPriority w:val="99"/>
    <w:unhideWhenUsed/>
    <w:rsid w:val="00DD6194"/>
    <w:pPr>
      <w:tabs>
        <w:tab w:val="center" w:pos="4680"/>
        <w:tab w:val="right" w:pos="9360"/>
      </w:tabs>
      <w:spacing w:line="240" w:lineRule="auto"/>
    </w:pPr>
  </w:style>
  <w:style w:type="character" w:customStyle="1" w:styleId="HeaderChar">
    <w:name w:val="Header Char"/>
    <w:basedOn w:val="DefaultParagraphFont"/>
    <w:link w:val="Header"/>
    <w:uiPriority w:val="99"/>
    <w:rsid w:val="00DD6194"/>
    <w:rPr>
      <w:rFonts w:ascii="Times New Roman" w:hAnsi="Times New Roman"/>
      <w:sz w:val="24"/>
    </w:rPr>
  </w:style>
  <w:style w:type="paragraph" w:styleId="Footer">
    <w:name w:val="footer"/>
    <w:basedOn w:val="Normal"/>
    <w:link w:val="FooterChar"/>
    <w:uiPriority w:val="99"/>
    <w:unhideWhenUsed/>
    <w:rsid w:val="00DD6194"/>
    <w:pPr>
      <w:tabs>
        <w:tab w:val="center" w:pos="4680"/>
        <w:tab w:val="right" w:pos="9360"/>
      </w:tabs>
      <w:spacing w:line="240" w:lineRule="auto"/>
    </w:pPr>
  </w:style>
  <w:style w:type="character" w:customStyle="1" w:styleId="FooterChar">
    <w:name w:val="Footer Char"/>
    <w:basedOn w:val="DefaultParagraphFont"/>
    <w:link w:val="Footer"/>
    <w:uiPriority w:val="99"/>
    <w:rsid w:val="00DD6194"/>
    <w:rPr>
      <w:rFonts w:ascii="Times New Roman" w:hAnsi="Times New Roman"/>
      <w:sz w:val="24"/>
    </w:rPr>
  </w:style>
  <w:style w:type="character" w:styleId="Hyperlink">
    <w:name w:val="Hyperlink"/>
    <w:basedOn w:val="DefaultParagraphFont"/>
    <w:uiPriority w:val="99"/>
    <w:unhideWhenUsed/>
    <w:rsid w:val="00E16AE7"/>
    <w:rPr>
      <w:color w:val="0563C1"/>
      <w:u w:val="single"/>
    </w:rPr>
  </w:style>
  <w:style w:type="paragraph" w:styleId="TOAHeading">
    <w:name w:val="toa heading"/>
    <w:basedOn w:val="Normal"/>
    <w:next w:val="Normal"/>
    <w:uiPriority w:val="99"/>
    <w:semiHidden/>
    <w:unhideWhenUsed/>
    <w:rsid w:val="00CC5B13"/>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CC5B13"/>
    <w:pPr>
      <w:ind w:left="240" w:hanging="240"/>
    </w:pPr>
  </w:style>
  <w:style w:type="paragraph" w:styleId="TOCHeading">
    <w:name w:val="TOC Heading"/>
    <w:basedOn w:val="Heading1"/>
    <w:next w:val="Normal"/>
    <w:uiPriority w:val="39"/>
    <w:unhideWhenUsed/>
    <w:qFormat/>
    <w:rsid w:val="00CC5B13"/>
    <w:pPr>
      <w:spacing w:line="259" w:lineRule="auto"/>
      <w:outlineLvl w:val="9"/>
    </w:pPr>
  </w:style>
  <w:style w:type="paragraph" w:styleId="TOC1">
    <w:name w:val="toc 1"/>
    <w:basedOn w:val="Normal"/>
    <w:next w:val="Normal"/>
    <w:autoRedefine/>
    <w:uiPriority w:val="39"/>
    <w:unhideWhenUsed/>
    <w:rsid w:val="00CC5B13"/>
    <w:pPr>
      <w:spacing w:after="100"/>
    </w:pPr>
  </w:style>
  <w:style w:type="paragraph" w:styleId="TOC2">
    <w:name w:val="toc 2"/>
    <w:basedOn w:val="Normal"/>
    <w:next w:val="Normal"/>
    <w:autoRedefine/>
    <w:uiPriority w:val="39"/>
    <w:unhideWhenUsed/>
    <w:rsid w:val="00CC5B13"/>
    <w:pPr>
      <w:tabs>
        <w:tab w:val="left" w:pos="720"/>
        <w:tab w:val="right" w:leader="dot" w:pos="9350"/>
      </w:tabs>
      <w:spacing w:after="240"/>
      <w:ind w:left="360"/>
    </w:pPr>
  </w:style>
  <w:style w:type="paragraph" w:styleId="TOC3">
    <w:name w:val="toc 3"/>
    <w:basedOn w:val="Normal"/>
    <w:next w:val="Normal"/>
    <w:autoRedefine/>
    <w:uiPriority w:val="39"/>
    <w:unhideWhenUsed/>
    <w:rsid w:val="00CC5B13"/>
    <w:pPr>
      <w:tabs>
        <w:tab w:val="left" w:pos="1080"/>
        <w:tab w:val="right" w:leader="dot" w:pos="9350"/>
      </w:tabs>
      <w:spacing w:after="24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ax="9600" units="cm"/>
          <inkml:channel name="Y" type="integer" max="7200" units="cm"/>
          <inkml:channel name="F" type="integer" max="256" units="dev"/>
          <inkml:channel name="T" type="integer" max="2.14748E9" units="dev"/>
        </inkml:traceFormat>
        <inkml:channelProperties>
          <inkml:channelProperty channel="X" name="resolution" value="377.95276" units="1/cm"/>
          <inkml:channelProperty channel="Y" name="resolution" value="425.28058" units="1/cm"/>
          <inkml:channelProperty channel="F" name="resolution" value="0" units="1/dev"/>
          <inkml:channelProperty channel="T" name="resolution" value="1" units="1/dev"/>
        </inkml:channelProperties>
      </inkml:inkSource>
      <inkml:timestamp xml:id="ts0" timeString="2015-08-16T22:03:31.091"/>
    </inkml:context>
    <inkml:brush xml:id="br0">
      <inkml:brushProperty name="width" value="0.03528" units="cm"/>
      <inkml:brushProperty name="height" value="0.03528" units="cm"/>
      <inkml:brushProperty name="fitToCurve" value="1"/>
    </inkml:brush>
  </inkml:definitions>
  <inkml:trace contextRef="#ctx0" brushRef="#br0">235 410 8 0,'3'-10'4'0,"-1"3"3"0,-1 5-4 15,0 1-3-15,-1 1 1 0,1 0 3 16,1 3 1-16,-1 2-5 15,1 4 1-15,-1 4 3 16,1 6 0-16,0 8 0 16,1 4 0-16,-1 8-2 31,1 4 1-31,-1 3 0 16,1 2 0-16,-1 1 0 15,-1-5 0-15,1 1 0 0,-1-4 1 16,0-2-1-16,0-2 0 15,0-4-1-15,1-2 0 16,-1-3-1-16,1-3 1 16,-2-2-2-16,1-4 1 15,-1-3-1-15,0-3 0 16,0-3 0-16,0-1 0 16,0-2 0-16,-1 0 0 0,1-1-1 15,0-2 1-15,0-1-1 16,0 0 1-16,0-1-1 15,0 1 1-15,0-2-1 16,0 0 1-16,0 1 0 16,0-2 1-16,0 1-1 15,0-1 1-15,0 0 0 16,0 0 1-16,0 0-1 0,0 0 1 16,0 0-1-16,0 0 1 15,0 0-2-15,0 0 1 16,0 0-1-16,0 0 1 15,0 0-1-15,0 0 0 16,0 0-1-16,0 0 1 0,0 0-1 16,0 0 1-16,0 0-1 15,0 0 1-15,0 0 0 16,0 0 1-16,0 0-1 16,-1 0 1-16,1-1 0 15,-1-1 1-15,1 0-1 16,-1-2 0-16,1-1-1 15,-1 0 1-15,0-3-1 32,1 0 0-32,-1-2-1 0,0-1 1 15,0-1-1-15,1-1 0 0,0 1 0 16,0-2 1-16,0-1 0 16,0 0 0-16,0 0 0 15,0 0 0-15,1-3 0 16,-1-2 0-16,0-1 0 15,1-1 0-15,0-2 0 16,1-2 0-16,0 0 0 0,1-2 0 16,0-2-1-16,2 0 1 15,0 0 0-15,0-2 0 16,2 0 0-16,0 0 0 16,0-2 0-16,0 2 0 15,1 0 0-15,0 0 0 16,1 4-1-16,0 2 1 15,0 7-1-15,1 2 1 0,0 1-1 16,0 4 0-16,0 1 0 16,0 1 1-16,0 2-1 15,1-1 1-15,1 3-1 16,2 1 1-16,1 1 0 16,-3 2 0-16,2 2 0 15,-1 1 0-15,0 3 0 16,0 3 0-16,0 1 0 15,1 2 0-15,-1 4 0 16,-1 1 0-16,-1 2 0 16,0 1 1-16,-1 2-1 15,0 2 0-15,-2 0 0 16,-1 3 1-16,0 4-1 16,-2 0 0-16,0 2 0 15,0 3 0 1,-3-2 0-16,1 2 1 15,0 0-1-15,-1 0 1 0,1 0-1 16,-1 1 1-16,-1-4 0 16,1 1 0-16,0-1 0 15,0-2 1-15,-1-3-1 16,1 0 0-16,0-3 0 16,0 0 0-16,0-4-1 15,-1-2 1-15,0-3-1 0,1-2 0 16,-1-2 0-16,1-2 1 15,-1-1-1-15,0-1 0 0,0-1 0 16,0-1 0-16,0 0 0 16,-1-2 0-16,1 0 0 15,-1-1 1-15,0 0 0 32,0 0 0-32,0-1 0 15,0 1 0-15,0 0 0 16,0-1 1-16,-1 0 0 0,1 0 0 31,-1 0-1-31,0 0 1 16,1 0-1-16,0 0 0 15,0 0-1-15,0 0 1 16,0 0-2-16,0 0 1 0,0 0-1 16,0 0 1-16,0 0-1 15,0 0 1-15,0 0 0 16,0 0 0-16,0 0 0 15,0-2 1-15,0 2-1 16,0-1 1-16,-1 0 0 0,1-2 0 16,-1-1-1-1,0-1 1-15,0-1-1 16,0-2 1-16,0-2-2 16,-2-1 1-16,1-2 0 15,-2 0 0-15,3-2 0 16,-3-2 0-16,1 1-1 15,0-2 1-15,1 1-1 16,-1-3 1-16,1-2 0 16,1 0 0-16,0-1 0 15,0-1 0-15,-1-2 0 16,1 0 0-16,1 1 0 16,1-2 1-16,1-2-1 15,1 1 0-15,3-3 0 16,1-1 1-16,0 0-1 15,1-1 0-15,0 2 0 16,1 2 0-16,1 1 0 0,0 0 0 16,3 3-1-16,0 1 1 15,0 3 0-15,-1 1 0 16,1 0 0-16,0 3 0 16,2 2-1-16,0 3 1 15,-1 2-1-15,-2 2 1 16,1 3-1-16,0 1 1 15,1 4-1-15,-1 1 1 16,1 2 0-16,0 1 0 0,-2 1 0 16,0 2 0-16,-2 1 0 15,0 2 0-15,0 1 0 16,0 2 0-16,-1 1-1 16,0 1 1-16,0-1 0 15,1 1 0-15,-1 2 0 16,0 2 0-16,-2-1 0 15,-1-4 1-15,-2 6-1 16,1 0 0-16,-2 2 0 16,-1-5 1-16,0 6-1 15,-2-5 0-15,2 8 0 16,-2-7 0-16,0 5 0 16,0-1 0-16,0 1 0 15,-2-1 0-15,0 0 0 16,1-6 0-16,-1 7 0 15,-1 1 0-15,0-2 0 0,1-6 0 16,-2 3 0 0,2-1 0-16,0 0 0 0,0-1 0 15,0-2 0-15,-1 0 0 16,0-2 0-16,1 0 1 0,1-2-1 16,0 1 0-16,-1-1 0 15,2 0 0-15,-1-1 0 16,1 1 0-16,1-2 0 15,0-2 0-15,0 0 0 16,1 0 0-16,0-1 0 0,1 1 0 16,-1-1 0-16,1-1 0 15,0 0 0-15,0 0 0 16,1 0-1-16,-2-1 1 0,1 1 0 16,0 1 0-16,0-1 0 15,1-1 1-15,-1 0-2 31,0-1 1-31,1 0 0 16,1 1 0-16,0-2 0 16,1 0 0-16,0 1-1 0,0-2 1 15,1 1 0-15,1-1 0 16,1 0 0-16,-1-1 1 16,-1 0-1-16,1-1 1 15,2-1-1-15,0-2 1 0,0-1 0 16,1-1 0-16,1-2-1 15,0-2 1-15,0-1-1 16,-1-2 1-16,1-1-1 16,0-1 1-16,0-2-1 15,0-1 1-15,0-1-1 16,1 0 1-16,-1-2-1 16,-1-2 0-16,0-2 0 15,0 0 1 1,-1-1-1-16,0-1 0 15,-1 2 0-15,-1-3 1 16,0 0-1-16,-1-1 0 16,1 0 0-16,0-1 1 15,-2-2-1-15,0 2 0 16,-2-2 0-16,0 1 1 16,-1 1-1-16,-2 0 0 0,-1-1 0 15,-2 0 1-15,-1 1-1 16,-3-3 1-16,0 2-1 15,-2 0 1-15,-1-1-1 16,-1 1 0-16,0 3 0 16,-1 1 1-16,-3 0-1 15,-1 2 1-15,-2 1 0 16,-1 2 0-16,1 0-1 16,-4-2 0-16,-1 2 1 0,-1 0 0 15,0 1-1-15,-3 2 0 16,-1 0-1-16,-1 2 0 15,-2 2 2-15,-1 2 0 16,-3-1-1-16,1 4 0 16,0 2 0-16,-2 0 0 15,0 2 1-15,-1 1 0 16,0 0-1-16,-1 1 0 16,0 2 0-16,0 2 0 0,1 2-1 15,-2 3 0-15,0 3 0 16,0 2 0-16,-1 0 0 15,3 5 1-15,-2 2-1 16,0 4 0-16,2 0 0 0,-1 3 1 16,1 5 0-16,1 1 0 15,-1 4-1-15,1 2 1 16,3 3 0-16,1 1 0 16,1 2-1-16,3 0 1 15,4 0 0-15,3 2 0 0,2-1 0 16,1 1 0-16,2 0-1 15,2 2 1-15,3-2 0 16,3 3 0-16,1-2 0 16,3 1 0-16,2-3-1 15,3-1 1-15,3 1 0 16,3-4 0-16,1-1 0 31,2-2 0-31,2-1 0 16,5 0 0-16,2-3 0 0,0-2 0 0,3-2 0 15,5-1 0-15,0-4-1 16,3 0 1-16,1-5 0 16,2-1 0-16,4-2 0 31,-2-1 1-31,4-3-1 16,-2 0 0-16,3-3 0 0,0-3 1 15,-1-2-1-15,4-3 1 16,-3-3-1-16,4 0 1 15,-3-4-1-15,2-2 1 16,-3-2-1-16,1-1 0 0,0-3 1 16,-1-2 0-16,1-2 0 15,-3-1 0-15,-1-1 0 16,1-3 0-16,-4 1 0 16,-1-2 0-16,0-1-1 15,-3-1 0-15,-3 3 0 16,0-5 0-16,0 0 0 15,-4 1 1-15,-1-3-1 16,-2 0 1-16,0 0-1 0,-2 1 1 0,-1 1-1 16,-2-1 0-16,-3 2 0 31,0-1 0-31,-3 0 0 16,-1-1 0-16,0 0 0 15,-1-1 0-15,-2-1 0 16,-1 3 1-16,0 0-1 15,-3 3 1-15,0 1-1 0,-2 2 1 16,0 1-1-16,0 1 0 16,-2 0 0-16,0-1 0 0,0 0 0 15,-1 1 0-15,0-1-1 16,-2-1 1-16,1 1-1 16,-2 2 0-16,-2 3 1 15,-2 0 0-15,-1 3-1 16,-2 1 1-16,1 1 0 15,-1 0 0-15,-2 2 0 0,1-1 0 16,-1 3-1-16,-1 0 0 16,1 2-1-16,1 2 1 15,-1 3 0-15,0 2 0 16,0 3-1-16,0 2 1 16,0 1 1-16,3 1 0 15,2 1-1-15,2 0 1 16,1 3 0-16,3 0 0 0,1 1 0 15,3 0 0-15,0 0 0 16,4 1 0-16,1-1 0 16,2 0 0-16,4-1-1 15,3-1 1-15,2-3 0 16,4-2 1-16,4-2 0 16,3-2 1-16,4-2 0 31,1-3 0-31,4-2 0 15,2-2 1-15,2-1 0 16,3-1 0-16,4-2-1 16,3-3 1-16,4-3-1 15,1-2 1-15,1 0 0 16,4-1 0-16,-2 0-1 16,2-1 0-16,-5 1-1 0,0 3 1 15,-5 0-3-15,0 2 1 16,-5 1-8-16,-3 0 0 15,-1 0-10-15,-3-1 1 16,-6 4-4-16,-3 3 0 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52B25-E7C4-456B-9AC1-86D24CCD8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12</Pages>
  <Words>2935</Words>
  <Characters>16730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Oliveira</dc:creator>
  <cp:keywords/>
  <dc:description/>
  <cp:lastModifiedBy>Marcel Oliveira</cp:lastModifiedBy>
  <cp:revision>218</cp:revision>
  <dcterms:created xsi:type="dcterms:W3CDTF">2016-05-04T23:34:00Z</dcterms:created>
  <dcterms:modified xsi:type="dcterms:W3CDTF">2016-05-07T03:17:00Z</dcterms:modified>
</cp:coreProperties>
</file>