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</w:rPr>
        <w:t>TRAVEL ADDENDUM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The following is a full list of the Applicant's trips to countries other than the United States within the last 5 years, excluding day trips. It combines the trips listed in Page 6, Part 8, Question 1, with the trips listed in the addendum thereto.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1. 11/02/2025-11/20/2025 – Greece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2. 04/10/2025-04/28/2025 – Greece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3. 09/05/2024-09/22/2024 – Greece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4. 01/15/2024-01/30/2024 – Greece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5. 06/01/2023-06/20/2023 – Greece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6. 10/10/2022-10/25/2022 – Greece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7. 03/01/2022-03/15/2022 – Greece</w:t>
      </w:r>
    </w:p>
    <w:p>
      <w:pPr>
        <w:spacing w:before="0" w:after="0"/>
        <w:jc w:val="left"/>
      </w:pPr>
      <w:r>
        <w:rPr>
          <w:rFonts w:ascii="Times New Roman" w:hAnsi="Times New Roman"/>
          <w:b w:val="0"/>
        </w:rPr>
        <w:t>8. 08/01/2021-08/18/2021 – Greece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