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Pr="001C5294" w:rsidRDefault="00FC5333">
      <w:pPr>
        <w:rPr>
          <w:b/>
        </w:rPr>
      </w:pPr>
      <w:r>
        <w:rPr>
          <w:rFonts w:hint="eastAsia"/>
          <w:b/>
          <w:highlight w:val="yellow"/>
        </w:rPr>
        <w:t>整体</w:t>
      </w:r>
      <w:r w:rsidR="001C5294" w:rsidRPr="001C5294">
        <w:rPr>
          <w:rFonts w:hint="eastAsia"/>
          <w:b/>
          <w:highlight w:val="yellow"/>
        </w:rPr>
        <w:t>需求优先级</w:t>
      </w:r>
    </w:p>
    <w:p w:rsidR="001C5294" w:rsidRDefault="001C5294" w:rsidP="001C5294">
      <w:r>
        <w:rPr>
          <w:rFonts w:hint="eastAsia"/>
        </w:rPr>
        <w:t>第一步完成基础数据维护</w:t>
      </w:r>
    </w:p>
    <w:p w:rsidR="001C5294" w:rsidRDefault="001C5294" w:rsidP="001C5294">
      <w:r>
        <w:rPr>
          <w:rFonts w:hint="eastAsia"/>
        </w:rPr>
        <w:t>第二部完成</w:t>
      </w:r>
      <w:r w:rsidR="00FC5333">
        <w:rPr>
          <w:rFonts w:hint="eastAsia"/>
        </w:rPr>
        <w:t>客户任务主调流程</w:t>
      </w:r>
    </w:p>
    <w:p w:rsidR="001C5294" w:rsidRDefault="001C5294" w:rsidP="001C5294">
      <w:r>
        <w:rPr>
          <w:rFonts w:hint="eastAsia"/>
        </w:rPr>
        <w:t>第三步完成抢单</w:t>
      </w:r>
      <w:r w:rsidR="00FC5333">
        <w:rPr>
          <w:rFonts w:hint="eastAsia"/>
        </w:rPr>
        <w:t>调度流程（含</w:t>
      </w:r>
      <w:r w:rsidR="00FC5333">
        <w:rPr>
          <w:rFonts w:hint="eastAsia"/>
        </w:rPr>
        <w:t>app</w:t>
      </w:r>
      <w:r w:rsidR="00FC5333">
        <w:rPr>
          <w:rFonts w:hint="eastAsia"/>
        </w:rPr>
        <w:t>）</w:t>
      </w:r>
    </w:p>
    <w:p w:rsidR="001C5294" w:rsidRDefault="001C5294" w:rsidP="001C5294">
      <w:r>
        <w:rPr>
          <w:rFonts w:hint="eastAsia"/>
        </w:rPr>
        <w:t>第四步船舶动态监测、轨迹回放查询</w:t>
      </w:r>
    </w:p>
    <w:p w:rsidR="004E7D61" w:rsidRDefault="001C5294">
      <w:r>
        <w:rPr>
          <w:rFonts w:hint="eastAsia"/>
        </w:rPr>
        <w:t>第五步完成报表</w:t>
      </w:r>
    </w:p>
    <w:p w:rsidR="00FC5333" w:rsidRDefault="00FC5333">
      <w:r>
        <w:rPr>
          <w:rFonts w:hint="eastAsia"/>
        </w:rPr>
        <w:t>第六步完成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运单查询</w:t>
      </w:r>
    </w:p>
    <w:p w:rsidR="00FC5333" w:rsidRDefault="00FC5333">
      <w:r>
        <w:rPr>
          <w:rFonts w:hint="eastAsia"/>
        </w:rPr>
        <w:t>第七步完善其他功能如船户星级评定，地图完善等</w:t>
      </w:r>
    </w:p>
    <w:p w:rsidR="005D5C8F" w:rsidRPr="001C5294" w:rsidRDefault="005D5C8F">
      <w:pPr>
        <w:rPr>
          <w:b/>
        </w:rPr>
      </w:pPr>
      <w:r w:rsidRPr="001C5294">
        <w:rPr>
          <w:rFonts w:hint="eastAsia"/>
          <w:b/>
          <w:highlight w:val="yellow"/>
        </w:rPr>
        <w:t>用户角色</w:t>
      </w:r>
    </w:p>
    <w:tbl>
      <w:tblPr>
        <w:tblW w:w="10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4"/>
        <w:gridCol w:w="5634"/>
        <w:gridCol w:w="1772"/>
        <w:gridCol w:w="1772"/>
      </w:tblGrid>
      <w:tr w:rsidR="00740A75" w:rsidTr="00740A75">
        <w:trPr>
          <w:jc w:val="center"/>
        </w:trPr>
        <w:tc>
          <w:tcPr>
            <w:tcW w:w="1724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5634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使用功能</w:t>
            </w:r>
          </w:p>
        </w:tc>
        <w:tc>
          <w:tcPr>
            <w:tcW w:w="1772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操作终端及系统</w:t>
            </w:r>
          </w:p>
        </w:tc>
        <w:tc>
          <w:tcPr>
            <w:tcW w:w="1772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Pr="0061274C" w:rsidRDefault="00740A75" w:rsidP="00740A7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市场专员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客户信息维护、合同信息维护、客户任务维护（散装）、大轮动态维护、客户任务查询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调度员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</w:rPr>
              <w:t>客户任务维护（固定）、运力调度维护、余量调度维护、</w:t>
            </w:r>
            <w:r w:rsidRPr="005D5C8F">
              <w:rPr>
                <w:rFonts w:hint="eastAsia"/>
              </w:rPr>
              <w:t>数据批量导入</w:t>
            </w:r>
            <w:r>
              <w:rPr>
                <w:rFonts w:hint="eastAsia"/>
              </w:rPr>
              <w:t>、客户任务查询、航次信息维护、磅</w:t>
            </w:r>
            <w:proofErr w:type="gramStart"/>
            <w:r>
              <w:rPr>
                <w:rFonts w:hint="eastAsia"/>
              </w:rPr>
              <w:t>差信息</w:t>
            </w:r>
            <w:proofErr w:type="gramEnd"/>
            <w:r>
              <w:rPr>
                <w:rFonts w:hint="eastAsia"/>
              </w:rPr>
              <w:t>维护、大轮动态查询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  <w:szCs w:val="21"/>
              </w:rPr>
              <w:t>航管员、安全员、船舶管理员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</w:rPr>
              <w:t>船舶动态监测、轨迹回放查询、</w:t>
            </w:r>
            <w:r w:rsidRPr="005D5C8F">
              <w:rPr>
                <w:rFonts w:hint="eastAsia"/>
              </w:rPr>
              <w:t>港口信息维护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船舶信息维护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船舶人员维护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流向信息维护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危险速度维护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危险区域维护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水位点维护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消息模版维护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临调船舶维护</w:t>
            </w:r>
            <w:r>
              <w:rPr>
                <w:rFonts w:hint="eastAsia"/>
              </w:rPr>
              <w:t>、航次发布查询、</w:t>
            </w:r>
            <w:r w:rsidRPr="005D5C8F">
              <w:rPr>
                <w:rFonts w:hint="eastAsia"/>
              </w:rPr>
              <w:t>船舶停航登记</w:t>
            </w:r>
            <w:r w:rsidRPr="005D5C8F">
              <w:rPr>
                <w:rFonts w:hint="eastAsia"/>
              </w:rPr>
              <w:t>/</w:t>
            </w:r>
            <w:r w:rsidRPr="005D5C8F">
              <w:rPr>
                <w:rFonts w:hint="eastAsia"/>
              </w:rPr>
              <w:t>事件记录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营运专员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proofErr w:type="gramStart"/>
            <w:r w:rsidRPr="005D5C8F">
              <w:rPr>
                <w:rFonts w:hint="eastAsia"/>
              </w:rPr>
              <w:t>抢单信息</w:t>
            </w:r>
            <w:proofErr w:type="gramEnd"/>
            <w:r w:rsidRPr="005D5C8F">
              <w:rPr>
                <w:rFonts w:hint="eastAsia"/>
              </w:rPr>
              <w:t>审核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临调船舶查询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船户星级维护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预约订单查询</w:t>
            </w:r>
            <w:r>
              <w:rPr>
                <w:rFonts w:hint="eastAsia"/>
              </w:rPr>
              <w:t>、</w:t>
            </w:r>
            <w:proofErr w:type="gramStart"/>
            <w:r w:rsidRPr="005D5C8F">
              <w:rPr>
                <w:rFonts w:hint="eastAsia"/>
              </w:rPr>
              <w:t>船舶换绑审核</w:t>
            </w:r>
            <w:proofErr w:type="gramEnd"/>
            <w:r>
              <w:rPr>
                <w:rFonts w:hint="eastAsia"/>
              </w:rPr>
              <w:t>、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Pr="005D5C8F" w:rsidRDefault="00740A75" w:rsidP="00740A75">
            <w:pPr>
              <w:spacing w:line="360" w:lineRule="auto"/>
            </w:pPr>
            <w:proofErr w:type="gramStart"/>
            <w:r>
              <w:rPr>
                <w:rFonts w:hint="eastAsia"/>
              </w:rPr>
              <w:t>进行抢单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提交信息的审核和查询</w:t>
            </w: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统计员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个相关报表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  <w:szCs w:val="21"/>
              </w:rPr>
              <w:t>财务专员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 w:rsidRPr="005D5C8F">
              <w:rPr>
                <w:rFonts w:hint="eastAsia"/>
              </w:rPr>
              <w:t>客户运价维护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船户运价维护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船户费用查询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Pr="005D5C8F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社会船舶业主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proofErr w:type="gramStart"/>
            <w:r>
              <w:rPr>
                <w:rFonts w:hint="eastAsia"/>
              </w:rPr>
              <w:t>微信信任</w:t>
            </w:r>
            <w:proofErr w:type="gramEnd"/>
            <w:r>
              <w:rPr>
                <w:rFonts w:hint="eastAsia"/>
              </w:rPr>
              <w:t>登录、货运信息查询、预约抢单、运单信息查看、预约取消、运单执行、运单签收、修改个人资料、个人信息查看、消息推送及查询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tabs>
                <w:tab w:val="left" w:pos="2385"/>
              </w:tabs>
              <w:spacing w:line="360" w:lineRule="auto"/>
              <w:rPr>
                <w:rFonts w:hAnsi="宋体" w:cs="Arial"/>
                <w:iCs/>
                <w:szCs w:val="21"/>
              </w:rPr>
            </w:pPr>
            <w:proofErr w:type="gramStart"/>
            <w:r>
              <w:rPr>
                <w:rFonts w:hAnsi="宋体" w:cs="Arial" w:hint="eastAsia"/>
                <w:iCs/>
                <w:szCs w:val="21"/>
              </w:rPr>
              <w:t>手机抢单</w:t>
            </w:r>
            <w:proofErr w:type="gramEnd"/>
            <w:r>
              <w:rPr>
                <w:rFonts w:hAnsi="宋体" w:cs="Arial" w:hint="eastAsia"/>
                <w:iCs/>
                <w:szCs w:val="21"/>
              </w:rPr>
              <w:t>app</w:t>
            </w:r>
            <w:r>
              <w:rPr>
                <w:rFonts w:hAnsi="宋体" w:cs="Arial" w:hint="eastAsia"/>
                <w:iCs/>
                <w:szCs w:val="21"/>
              </w:rPr>
              <w:t>，</w:t>
            </w:r>
            <w:proofErr w:type="spellStart"/>
            <w:r>
              <w:rPr>
                <w:rFonts w:hAnsi="宋体" w:cs="Arial" w:hint="eastAsia"/>
                <w:iCs/>
                <w:szCs w:val="21"/>
              </w:rPr>
              <w:t>ios</w:t>
            </w:r>
            <w:proofErr w:type="spellEnd"/>
            <w:r>
              <w:rPr>
                <w:rFonts w:hAnsi="宋体" w:cs="Arial" w:hint="eastAsia"/>
                <w:iCs/>
                <w:szCs w:val="21"/>
              </w:rPr>
              <w:t>和</w:t>
            </w:r>
            <w:r>
              <w:rPr>
                <w:rFonts w:hAnsi="宋体" w:cs="Arial" w:hint="eastAsia"/>
                <w:iCs/>
                <w:szCs w:val="21"/>
              </w:rPr>
              <w:t>android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tabs>
                <w:tab w:val="left" w:pos="2385"/>
              </w:tabs>
              <w:spacing w:line="360" w:lineRule="auto"/>
              <w:rPr>
                <w:rFonts w:hAnsi="宋体" w:cs="Arial"/>
                <w:iCs/>
                <w:szCs w:val="21"/>
              </w:rPr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自有船舶员工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绑定解绑、</w:t>
            </w:r>
            <w:proofErr w:type="gramStart"/>
            <w:r>
              <w:rPr>
                <w:rFonts w:hint="eastAsia"/>
              </w:rPr>
              <w:t>微信运单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tabs>
                <w:tab w:val="left" w:pos="2385"/>
              </w:tabs>
              <w:spacing w:line="360" w:lineRule="auto"/>
              <w:rPr>
                <w:rFonts w:hAnsi="宋体" w:cs="Arial"/>
                <w:iCs/>
                <w:szCs w:val="21"/>
              </w:rPr>
            </w:pPr>
            <w:r>
              <w:rPr>
                <w:rFonts w:hAnsi="宋体" w:cs="Arial" w:hint="eastAsia"/>
                <w:iCs/>
                <w:szCs w:val="21"/>
              </w:rPr>
              <w:t>手机</w:t>
            </w:r>
            <w:proofErr w:type="gramStart"/>
            <w:r>
              <w:rPr>
                <w:rFonts w:hAnsi="宋体" w:cs="Arial" w:hint="eastAsia"/>
                <w:iCs/>
                <w:szCs w:val="21"/>
              </w:rPr>
              <w:t>微信公众号</w:t>
            </w:r>
            <w:proofErr w:type="gramEnd"/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tabs>
                <w:tab w:val="left" w:pos="2385"/>
              </w:tabs>
              <w:spacing w:line="360" w:lineRule="auto"/>
              <w:rPr>
                <w:rFonts w:hAnsi="宋体" w:cs="Arial"/>
                <w:iCs/>
                <w:szCs w:val="21"/>
              </w:rPr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5634" w:type="dxa"/>
            <w:vAlign w:val="center"/>
          </w:tcPr>
          <w:p w:rsidR="00740A75" w:rsidRDefault="00740A75" w:rsidP="00740A75">
            <w:pPr>
              <w:spacing w:line="360" w:lineRule="auto"/>
            </w:pPr>
            <w:r w:rsidRPr="005D5C8F">
              <w:rPr>
                <w:rFonts w:hint="eastAsia"/>
              </w:rPr>
              <w:t>菜单管理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用户管理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角色管理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权限管理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操作日志查询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lastRenderedPageBreak/>
              <w:t>数字字典管理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修改密码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lastRenderedPageBreak/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lastRenderedPageBreak/>
              <w:t>台运营管理平台</w:t>
            </w:r>
          </w:p>
        </w:tc>
        <w:tc>
          <w:tcPr>
            <w:tcW w:w="1772" w:type="dxa"/>
            <w:vAlign w:val="center"/>
          </w:tcPr>
          <w:p w:rsidR="00740A75" w:rsidRPr="005D5C8F" w:rsidRDefault="00740A75" w:rsidP="00740A75">
            <w:pPr>
              <w:spacing w:line="360" w:lineRule="auto"/>
            </w:pPr>
          </w:p>
        </w:tc>
      </w:tr>
    </w:tbl>
    <w:p w:rsidR="005D5C8F" w:rsidRPr="005D5C8F" w:rsidRDefault="005D5C8F"/>
    <w:p w:rsidR="005D5C8F" w:rsidRDefault="005D5C8F"/>
    <w:p w:rsidR="001C5294" w:rsidRDefault="00FC5333">
      <w:r>
        <w:rPr>
          <w:rFonts w:hint="eastAsia"/>
        </w:rPr>
        <w:t>整体思维导图</w:t>
      </w:r>
    </w:p>
    <w:p w:rsidR="001C5294" w:rsidRDefault="00FC5333">
      <w:r>
        <w:rPr>
          <w:noProof/>
        </w:rPr>
        <w:drawing>
          <wp:inline distT="0" distB="0" distL="0" distR="0" wp14:anchorId="7CBFDC3C" wp14:editId="2C26CF19">
            <wp:extent cx="5274310" cy="20065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33" w:rsidRDefault="00FC5333">
      <w:r>
        <w:rPr>
          <w:rFonts w:hint="eastAsia"/>
          <w:noProof/>
        </w:rPr>
        <w:lastRenderedPageBreak/>
        <w:drawing>
          <wp:inline distT="0" distB="0" distL="0" distR="0">
            <wp:extent cx="5274310" cy="8677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后台运营支撑系统（web）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33" w:rsidRDefault="00FC5333">
      <w:r>
        <w:rPr>
          <w:rFonts w:hint="eastAsia"/>
          <w:noProof/>
        </w:rPr>
        <w:lastRenderedPageBreak/>
        <w:drawing>
          <wp:inline distT="0" distB="0" distL="0" distR="0">
            <wp:extent cx="5274310" cy="4120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图相关场景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33" w:rsidRDefault="00FC5333"/>
    <w:p w:rsidR="00FC5333" w:rsidRDefault="00FC5333">
      <w:r>
        <w:rPr>
          <w:rFonts w:hint="eastAsia"/>
          <w:noProof/>
        </w:rPr>
        <w:lastRenderedPageBreak/>
        <w:drawing>
          <wp:inline distT="0" distB="0" distL="0" distR="0">
            <wp:extent cx="5274310" cy="5370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用户场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33" w:rsidRDefault="00FC5333"/>
    <w:p w:rsidR="00E22701" w:rsidRDefault="00E22701">
      <w:r>
        <w:rPr>
          <w:noProof/>
        </w:rPr>
        <w:drawing>
          <wp:inline distT="0" distB="0" distL="0" distR="0" wp14:anchorId="717395DF" wp14:editId="6EA3F90B">
            <wp:extent cx="4342857" cy="2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01" w:rsidRDefault="00E22701"/>
    <w:p w:rsidR="00E22701" w:rsidRDefault="00DA1806">
      <w:r>
        <w:rPr>
          <w:rFonts w:hint="eastAsia"/>
        </w:rPr>
        <w:lastRenderedPageBreak/>
        <w:t>产品交互流程图</w:t>
      </w:r>
    </w:p>
    <w:p w:rsidR="00DA1806" w:rsidRDefault="00DA1806"/>
    <w:p w:rsidR="00DA1806" w:rsidRDefault="00DA1806">
      <w:r>
        <w:object w:dxaOrig="3435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55pt;height:199.7pt" o:ole="">
            <v:imagedata r:id="rId13" o:title=""/>
          </v:shape>
          <o:OLEObject Type="Embed" ProgID="Visio.Drawing.15" ShapeID="_x0000_i1025" DrawAspect="Content" ObjectID="_1576521106" r:id="rId14"/>
        </w:object>
      </w:r>
    </w:p>
    <w:p w:rsidR="00DA1806" w:rsidRDefault="00DA1806">
      <w:r>
        <w:object w:dxaOrig="11790" w:dyaOrig="6121">
          <v:shape id="_x0000_i1026" type="#_x0000_t75" style="width:415.1pt;height:215.35pt" o:ole="">
            <v:imagedata r:id="rId15" o:title=""/>
          </v:shape>
          <o:OLEObject Type="Embed" ProgID="Visio.Drawing.15" ShapeID="_x0000_i1026" DrawAspect="Content" ObjectID="_1576521107" r:id="rId16"/>
        </w:object>
      </w:r>
    </w:p>
    <w:p w:rsidR="00DA1806" w:rsidRDefault="00DA1806">
      <w:r>
        <w:object w:dxaOrig="4050" w:dyaOrig="13246">
          <v:shape id="_x0000_i1027" type="#_x0000_t75" style="width:202.25pt;height:662.4pt" o:ole="">
            <v:imagedata r:id="rId17" o:title=""/>
          </v:shape>
          <o:OLEObject Type="Embed" ProgID="Visio.Drawing.15" ShapeID="_x0000_i1027" DrawAspect="Content" ObjectID="_1576521108" r:id="rId18"/>
        </w:object>
      </w:r>
    </w:p>
    <w:p w:rsidR="00DA1806" w:rsidRDefault="00DA1806">
      <w:r>
        <w:object w:dxaOrig="4846" w:dyaOrig="6091">
          <v:shape id="_x0000_i1028" type="#_x0000_t75" style="width:242.3pt;height:304.3pt" o:ole="">
            <v:imagedata r:id="rId19" o:title=""/>
          </v:shape>
          <o:OLEObject Type="Embed" ProgID="Visio.Drawing.15" ShapeID="_x0000_i1028" DrawAspect="Content" ObjectID="_1576521109" r:id="rId20"/>
        </w:object>
      </w:r>
    </w:p>
    <w:p w:rsidR="00DA1806" w:rsidRDefault="00DA1806">
      <w:r>
        <w:object w:dxaOrig="7170" w:dyaOrig="6286">
          <v:shape id="_x0000_i1029" type="#_x0000_t75" style="width:358.75pt;height:314.3pt" o:ole="">
            <v:imagedata r:id="rId21" o:title=""/>
          </v:shape>
          <o:OLEObject Type="Embed" ProgID="Visio.Drawing.15" ShapeID="_x0000_i1029" DrawAspect="Content" ObjectID="_1576521110" r:id="rId22"/>
        </w:object>
      </w:r>
    </w:p>
    <w:p w:rsidR="00FC5333" w:rsidRDefault="00FC5333"/>
    <w:p w:rsidR="001C5294" w:rsidRDefault="009F57E0">
      <w:pPr>
        <w:rPr>
          <w:rFonts w:hint="eastAsia"/>
        </w:rPr>
      </w:pPr>
      <w:r>
        <w:object w:dxaOrig="3285" w:dyaOrig="3000">
          <v:shape id="_x0000_i1030" type="#_x0000_t75" style="width:164.05pt;height:150.25pt" o:ole="">
            <v:imagedata r:id="rId23" o:title=""/>
          </v:shape>
          <o:OLEObject Type="Embed" ProgID="Visio.Drawing.15" ShapeID="_x0000_i1030" DrawAspect="Content" ObjectID="_1576521111" r:id="rId24"/>
        </w:object>
      </w:r>
      <w:r w:rsidRPr="009F57E0">
        <w:t xml:space="preserve"> </w:t>
      </w:r>
      <w:r>
        <w:object w:dxaOrig="6015" w:dyaOrig="4935">
          <v:shape id="_x0000_i1031" type="#_x0000_t75" style="width:300.5pt;height:246.7pt" o:ole="">
            <v:imagedata r:id="rId25" o:title=""/>
          </v:shape>
          <o:OLEObject Type="Embed" ProgID="Visio.Drawing.15" ShapeID="_x0000_i1031" DrawAspect="Content" ObjectID="_1576521112" r:id="rId26"/>
        </w:object>
      </w:r>
    </w:p>
    <w:p w:rsidR="009F57E0" w:rsidRDefault="009F57E0">
      <w:pPr>
        <w:rPr>
          <w:rFonts w:hint="eastAsia"/>
        </w:rPr>
      </w:pPr>
      <w:r>
        <w:object w:dxaOrig="5551" w:dyaOrig="3436">
          <v:shape id="_x0000_i1032" type="#_x0000_t75" style="width:277.35pt;height:171.55pt" o:ole="">
            <v:imagedata r:id="rId27" o:title=""/>
          </v:shape>
          <o:OLEObject Type="Embed" ProgID="Visio.Drawing.15" ShapeID="_x0000_i1032" DrawAspect="Content" ObjectID="_1576521113" r:id="rId28"/>
        </w:object>
      </w:r>
    </w:p>
    <w:p w:rsidR="009F57E0" w:rsidRDefault="009F57E0">
      <w:pPr>
        <w:rPr>
          <w:rFonts w:hint="eastAsia"/>
        </w:rPr>
      </w:pPr>
      <w:r>
        <w:object w:dxaOrig="3826" w:dyaOrig="3945">
          <v:shape id="_x0000_i1033" type="#_x0000_t75" style="width:191.6pt;height:197.2pt" o:ole="">
            <v:imagedata r:id="rId29" o:title=""/>
          </v:shape>
          <o:OLEObject Type="Embed" ProgID="Visio.Drawing.15" ShapeID="_x0000_i1033" DrawAspect="Content" ObjectID="_1576521114" r:id="rId30"/>
        </w:object>
      </w:r>
    </w:p>
    <w:p w:rsidR="009F57E0" w:rsidRDefault="009F57E0">
      <w:pPr>
        <w:rPr>
          <w:rFonts w:hint="eastAsia"/>
        </w:rPr>
      </w:pPr>
      <w:r>
        <w:object w:dxaOrig="11505" w:dyaOrig="5220">
          <v:shape id="_x0000_i1034" type="#_x0000_t75" style="width:414.45pt;height:188.45pt" o:ole="">
            <v:imagedata r:id="rId31" o:title=""/>
          </v:shape>
          <o:OLEObject Type="Embed" ProgID="Visio.Drawing.15" ShapeID="_x0000_i1034" DrawAspect="Content" ObjectID="_1576521115" r:id="rId32"/>
        </w:object>
      </w:r>
    </w:p>
    <w:p w:rsidR="009F57E0" w:rsidRDefault="009F57E0">
      <w:pPr>
        <w:rPr>
          <w:rFonts w:hint="eastAsia"/>
        </w:rPr>
      </w:pPr>
      <w:r>
        <w:object w:dxaOrig="9105" w:dyaOrig="2595">
          <v:shape id="_x0000_i1035" type="#_x0000_t75" style="width:415.1pt;height:118.35pt" o:ole="">
            <v:imagedata r:id="rId33" o:title=""/>
          </v:shape>
          <o:OLEObject Type="Embed" ProgID="Visio.Drawing.15" ShapeID="_x0000_i1035" DrawAspect="Content" ObjectID="_1576521116" r:id="rId34"/>
        </w:object>
      </w:r>
    </w:p>
    <w:p w:rsidR="009F57E0" w:rsidRDefault="009F57E0">
      <w:pPr>
        <w:rPr>
          <w:rFonts w:hint="eastAsia"/>
        </w:rPr>
      </w:pPr>
      <w:r>
        <w:object w:dxaOrig="7965" w:dyaOrig="3285">
          <v:shape id="_x0000_i1036" type="#_x0000_t75" style="width:398.2pt;height:164.05pt" o:ole="">
            <v:imagedata r:id="rId35" o:title=""/>
          </v:shape>
          <o:OLEObject Type="Embed" ProgID="Visio.Drawing.15" ShapeID="_x0000_i1036" DrawAspect="Content" ObjectID="_1576521117" r:id="rId36"/>
        </w:object>
      </w:r>
    </w:p>
    <w:p w:rsidR="009F57E0" w:rsidRDefault="009F57E0">
      <w:pPr>
        <w:rPr>
          <w:rFonts w:hint="eastAsia"/>
        </w:rPr>
      </w:pPr>
      <w:r>
        <w:object w:dxaOrig="7396" w:dyaOrig="3766">
          <v:shape id="_x0000_i1037" type="#_x0000_t75" style="width:370pt;height:188.45pt" o:ole="">
            <v:imagedata r:id="rId37" o:title=""/>
          </v:shape>
          <o:OLEObject Type="Embed" ProgID="Visio.Drawing.15" ShapeID="_x0000_i1037" DrawAspect="Content" ObjectID="_1576521118" r:id="rId38"/>
        </w:object>
      </w:r>
    </w:p>
    <w:p w:rsidR="009F57E0" w:rsidRDefault="009F57E0">
      <w:r>
        <w:object w:dxaOrig="10710" w:dyaOrig="3720">
          <v:shape id="_x0000_i1038" type="#_x0000_t75" style="width:415.1pt;height:2in" o:ole="">
            <v:imagedata r:id="rId39" o:title=""/>
          </v:shape>
          <o:OLEObject Type="Embed" ProgID="Visio.Drawing.15" ShapeID="_x0000_i1038" DrawAspect="Content" ObjectID="_1576521119" r:id="rId40"/>
        </w:object>
      </w:r>
      <w:bookmarkStart w:id="0" w:name="_GoBack"/>
      <w:bookmarkEnd w:id="0"/>
    </w:p>
    <w:p w:rsidR="001C5294" w:rsidRDefault="001C5294"/>
    <w:p w:rsidR="001C5294" w:rsidRDefault="001C5294"/>
    <w:p w:rsidR="001C5294" w:rsidRDefault="001C5294"/>
    <w:p w:rsidR="001C5294" w:rsidRDefault="001C5294"/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BC3" w:rsidRDefault="00570BC3" w:rsidP="009F57E0">
      <w:r>
        <w:separator/>
      </w:r>
    </w:p>
  </w:endnote>
  <w:endnote w:type="continuationSeparator" w:id="0">
    <w:p w:rsidR="00570BC3" w:rsidRDefault="00570BC3" w:rsidP="009F5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BC3" w:rsidRDefault="00570BC3" w:rsidP="009F57E0">
      <w:r>
        <w:separator/>
      </w:r>
    </w:p>
  </w:footnote>
  <w:footnote w:type="continuationSeparator" w:id="0">
    <w:p w:rsidR="00570BC3" w:rsidRDefault="00570BC3" w:rsidP="009F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273B8"/>
    <w:rsid w:val="001C5294"/>
    <w:rsid w:val="00206F6F"/>
    <w:rsid w:val="00482AA7"/>
    <w:rsid w:val="004E7D61"/>
    <w:rsid w:val="00502E3E"/>
    <w:rsid w:val="00532454"/>
    <w:rsid w:val="00570BC3"/>
    <w:rsid w:val="005D5C8F"/>
    <w:rsid w:val="006730D5"/>
    <w:rsid w:val="00740A75"/>
    <w:rsid w:val="0092424E"/>
    <w:rsid w:val="009F57E0"/>
    <w:rsid w:val="00A86EFA"/>
    <w:rsid w:val="00AB1647"/>
    <w:rsid w:val="00B2002E"/>
    <w:rsid w:val="00BB06FA"/>
    <w:rsid w:val="00D0492F"/>
    <w:rsid w:val="00D509C9"/>
    <w:rsid w:val="00DA1806"/>
    <w:rsid w:val="00E22701"/>
    <w:rsid w:val="00F26CC9"/>
    <w:rsid w:val="00F83556"/>
    <w:rsid w:val="00F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9F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57E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F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F57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9" Type="http://schemas.openxmlformats.org/officeDocument/2006/relationships/image" Target="media/image19.emf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34" Type="http://schemas.openxmlformats.org/officeDocument/2006/relationships/package" Target="embeddings/Microsoft_Visio___11.vsdx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package" Target="embeddings/Microsoft_Visio___13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4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37" Type="http://schemas.openxmlformats.org/officeDocument/2006/relationships/image" Target="media/image18.emf"/><Relationship Id="rId40" Type="http://schemas.openxmlformats.org/officeDocument/2006/relationships/package" Target="embeddings/Microsoft_Visio___14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2.vsdx"/><Relationship Id="rId10" Type="http://schemas.openxmlformats.org/officeDocument/2006/relationships/image" Target="media/image3.jp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15</cp:revision>
  <dcterms:created xsi:type="dcterms:W3CDTF">2017-12-22T09:23:00Z</dcterms:created>
  <dcterms:modified xsi:type="dcterms:W3CDTF">2018-01-03T13:45:00Z</dcterms:modified>
</cp:coreProperties>
</file>