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 w:line="300" w:lineRule="auto"/>
        <w:jc w:val="center"/>
      </w:pPr>
      <w:r>
        <w:rPr>
          <w:rFonts w:ascii="Arial" w:hAnsi="Arial" w:cs="Arial"/>
          <w:b/>
          <w:color w:val="2E74B5"/>
          <w:sz w:val="26"/>
        </w:rPr>
        <w:t>CHAT EXPORTER 2.0</w:t>
      </w:r>
    </w:p>
    <w:p>
      <w:pPr>
        <w:spacing w:before="0" w:after="160" w:line="300" w:lineRule="auto"/>
        <w:jc w:val="center"/>
      </w:pPr>
      <w:r>
        <w:rPr>
          <w:rFonts w:ascii="Arial" w:hAnsi="Arial" w:cs="Arial"/>
          <w:b/>
          <w:color w:val="0B2545"/>
          <w:sz w:val="54"/>
        </w:rPr>
        <w:t>חוברת בדיקות, ניטור ושער שחרור</w:t>
      </w:r>
    </w:p>
    <w:p>
      <w:pPr>
        <w:spacing w:before="0" w:after="560" w:line="300" w:lineRule="auto"/>
        <w:jc w:val="center"/>
      </w:pPr>
      <w:r>
        <w:rPr>
          <w:rFonts w:ascii="Arial" w:hAnsi="Arial" w:cs="Arial"/>
          <w:b w:val="0"/>
          <w:color w:val="586A7A"/>
          <w:sz w:val="26"/>
        </w:rPr>
        <w:t>מדריך עריך לשמירה על ייצוא אמין כאשר ממשקי שירותי ה‑AI משתנים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20"/>
              </w:rPr>
              <w:t xml:space="preserve">מטרת המסמך: </w:t>
            </w:r>
            <w:r>
              <w:rPr>
                <w:rFonts w:ascii="Arial" w:hAnsi="Arial" w:cs="Arial"/>
                <w:b w:val="0"/>
                <w:color w:val="0B2545"/>
                <w:sz w:val="20"/>
              </w:rPr>
              <w:t>לזהות שינוי לפני שמשתמשים נפגעים, להוכיח שהייצוא שלם, ולהוציא עדכון רק כאשר יש צורך מוכח.</w:t>
            </w:r>
          </w:p>
        </w:tc>
      </w:tr>
    </w:tbl>
    <w:p>
      <w:pPr>
        <w:spacing w:before="0" w:after="8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פריט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ערך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גרסת מסמך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1.0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תאריך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2026-08-12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היקף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Chrome, Edge, Firefox | ChatGPT, Claude, Gemini, Copilot, Perplexity, Grok, Mistral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בעלות על אישור שחרור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בעל המוצר + בודק/ת UAT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עקרון פרטיות</w:t>
            </w:r>
          </w:p>
        </w:tc>
        <w:tc>
          <w:tcPr>
            <w:tcW w:type="dxa" w:w="68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אין שמירת שיחות או כתובות שיחה במערכת הניטור</w:t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pPr>
        <w:spacing w:before="240" w:after="0" w:line="300" w:lineRule="auto"/>
        <w:jc w:val="right"/>
      </w:pPr>
      <w:r>
        <w:rPr>
          <w:rFonts w:ascii="Arial" w:hAnsi="Arial" w:cs="Arial"/>
          <w:b w:val="0"/>
          <w:color w:val="586A7A"/>
          <w:sz w:val="20"/>
        </w:rPr>
        <w:t>שימוש: מלאו את השדות, שמרו ראיות שאינן כוללות מידע אישי, ואל תסמנו Complete בלי הוכחת התחלה, סוף, ספירה וסדר.</w:t>
      </w:r>
    </w:p>
    <w:p>
      <w:r>
        <w:br w:type="page"/>
      </w:r>
    </w:p>
    <w:p>
      <w:pPr>
        <w:pStyle w:val="Heading1"/>
        <w:jc w:val="right"/>
      </w:pPr>
      <w:r>
        <w:rPr>
          <w:rFonts w:ascii="Arial" w:hAnsi="Arial" w:cs="Arial"/>
          <w:b/>
          <w:color w:val="2E74B5"/>
          <w:sz w:val="32"/>
        </w:rPr>
        <w:t>1. התשובה הקצרה: אוטומציה כן, עדכון עצמי עיוור לא</w:t>
      </w:r>
    </w:p>
    <w:p>
      <w:pPr>
        <w:spacing w:before="0" w:after="120" w:line="300" w:lineRule="auto"/>
        <w:jc w:val="right"/>
      </w:pPr>
      <w:r>
        <w:rPr>
          <w:rFonts w:ascii="Arial" w:hAnsi="Arial" w:cs="Arial"/>
          <w:b w:val="0"/>
          <w:color w:val="0B2545"/>
          <w:sz w:val="21"/>
        </w:rPr>
        <w:t>אפשר לבנות מסלול תחזוקה שמזהה שינוי בממשק של שירות AI ומודיע בדיוק מה נשבר. אי אפשר — ולא נכון — לתת לתוסף לשנות selectors, לפרסם לחנות או לגשת לשיחות של משתמשים באופן אוטומטי.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המערכת יכולה לבצע אוטומטית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דורש תיקון ואישור אנושי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הרצת fixtures, בדיקות יחידה, packaging ואימות ZIP/manifest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שינוי קוד extractor או selectors אחרי שינוי DOM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בדיקת שיחת QA ייעודית מול כל שירות, אם החשבון מחובר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פרסום Chrome / Edge / Firefox או העלאת גרסה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השוואת חוזה DOM מצומצם: קיימת הודעת משתמש, תשובת AI, composer ועוגן widget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קבלת תנאי שירות, CAPTCHA, login חדש או הרשאות חדשות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דוח שינוי, צילום ראיה ופתיחת משימת תחזוקה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גישה לתוכן של חשבונות משתמשים או לתכתובות אישיות</w:t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before="0" w:after="0" w:line="288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20"/>
              </w:rPr>
              <w:t xml:space="preserve">כלל בטיחות: </w:t>
            </w:r>
            <w:r>
              <w:rPr>
                <w:rFonts w:ascii="Arial" w:hAnsi="Arial" w:cs="Arial"/>
                <w:b w:val="0"/>
                <w:color w:val="0B2545"/>
                <w:sz w:val="20"/>
              </w:rPr>
              <w:t>התראה על שינוי היא טריגר לבדיקה; היא אינה הוכחה לתקלה ואינה הרשאה לפרסם עדכון.</w:t>
            </w:r>
          </w:p>
        </w:tc>
      </w:tr>
    </w:tbl>
    <w:p>
      <w:pPr>
        <w:spacing w:before="0" w:after="8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pPr>
        <w:pStyle w:val="Heading2"/>
        <w:jc w:val="right"/>
      </w:pPr>
      <w:r>
        <w:rPr>
          <w:rFonts w:ascii="Arial" w:hAnsi="Arial" w:cs="Arial"/>
          <w:b/>
          <w:color w:val="2E74B5"/>
          <w:sz w:val="26"/>
        </w:rPr>
        <w:t>מה נחשב לשינוי המחייב בדיקה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300"/>
        <w:gridCol w:w="37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חומרה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דוגמה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תגובה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אדום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לא נמצא turn, composer, או שהסריקה חוזרת בלי התקדמות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עצירת Verified, תיקון adapter והרצת מטריצה מלאה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צהוב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שם מודל או עוגן widget השתנו אך הייצוא תקין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פתיחת משימה; בדיקה ידנית בתוך 72 שעות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ירוק</w:t>
            </w:r>
          </w:p>
        </w:tc>
        <w:tc>
          <w:tcPr>
            <w:tcW w:type="dxa" w:w="43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שינוי CSS שלא משפיע על חוזה extraction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תיעוד בלבד ובדיקה מחזורית הבאה</w:t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r>
        <w:br w:type="page"/>
      </w:r>
    </w:p>
    <w:p>
      <w:pPr>
        <w:pStyle w:val="Heading1"/>
        <w:jc w:val="right"/>
      </w:pPr>
      <w:r>
        <w:rPr>
          <w:rFonts w:ascii="Arial" w:hAnsi="Arial" w:cs="Arial"/>
          <w:b/>
          <w:color w:val="2E74B5"/>
          <w:sz w:val="32"/>
        </w:rPr>
        <w:t>2. מסלול הניטור המומלץ</w:t>
      </w:r>
    </w:p>
    <w:p>
      <w:pPr>
        <w:spacing w:before="0" w:after="120" w:line="300" w:lineRule="auto"/>
        <w:jc w:val="right"/>
      </w:pPr>
      <w:r>
        <w:rPr>
          <w:rFonts w:ascii="Arial" w:hAnsi="Arial" w:cs="Arial"/>
          <w:b w:val="0"/>
          <w:color w:val="0B2545"/>
          <w:sz w:val="21"/>
        </w:rPr>
        <w:t>זהו עיצוב ההפעלה המומלץ לשלב הבא. הוא מונע את הצורך לאתר ידנית, אך משאיר את ההחלטה על קוד ופרסום תחת שליטה.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600"/>
        <w:gridCol w:w="3650"/>
        <w:gridCol w:w="2110"/>
      </w:tblGrid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שלב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תדירות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פלט נדרש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החלטה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A. בדיקות fixture מקומיות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כל שינוי קוד</w:t>
            </w:r>
          </w:p>
        </w:tc>
        <w:tc>
          <w:tcPr>
            <w:tcW w:type="dxa" w:w="36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סדר הודעות, כפילויות אמיתיות, filtering, ZIP, SHA-256</w:t>
            </w:r>
          </w:p>
        </w:tc>
        <w:tc>
          <w:tcPr>
            <w:tcW w:type="dxa" w:w="21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כישלון חוסם build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B. בדיקת חוזה DOM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שבועי + לאחר דיווח תקלה</w:t>
            </w:r>
          </w:p>
        </w:tc>
        <w:tc>
          <w:tcPr>
            <w:tcW w:type="dxa" w:w="36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קיימים selectors קנוניים וה-widget פעם אחת</w:t>
            </w:r>
          </w:p>
        </w:tc>
        <w:tc>
          <w:tcPr>
            <w:tcW w:type="dxa" w:w="21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התראה אם חסר חוזה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C. שיחת QA חיה ייעודית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לפני release</w:t>
            </w:r>
          </w:p>
        </w:tc>
        <w:tc>
          <w:tcPr>
            <w:tcW w:type="dxa" w:w="36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Quick + Full, קובץ, manifest, צילום ראיה</w:t>
            </w:r>
          </w:p>
        </w:tc>
        <w:tc>
          <w:tcPr>
            <w:tcW w:type="dxa" w:w="21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Pass / Partial / Fail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D. שער שחרור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לכל גרסה</w:t>
            </w:r>
          </w:p>
        </w:tc>
        <w:tc>
          <w:tcPr>
            <w:tcW w:type="dxa" w:w="36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כל המטריצה, checksum, UAT חתום</w:t>
            </w:r>
          </w:p>
        </w:tc>
        <w:tc>
          <w:tcPr>
            <w:tcW w:type="dxa" w:w="21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רק אז שינוי גרסה והעלאה</w:t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pPr>
        <w:pStyle w:val="Heading2"/>
        <w:jc w:val="right"/>
      </w:pPr>
      <w:r>
        <w:rPr>
          <w:rFonts w:ascii="Arial" w:hAnsi="Arial" w:cs="Arial"/>
          <w:b/>
          <w:color w:val="2E74B5"/>
          <w:sz w:val="26"/>
        </w:rPr>
        <w:t>הגדרת חשבון QA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כלל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יישום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חשבון נפרד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חשבון בדיקה ייעודי לכל ספק, ללא שיחות פרטיות וללא מידע רגיש.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שיחה קנונית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אותו prompt קצר: עברית/אנגלית, קוד, טבלה, קישור והודעה חוזרת מכוונת.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ראיות מינימליות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ספירות, hashes וצילומי UI ללא טקסט פרטי. אין להעלות exports אמיתיים למערכת ניטור.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התראות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הודעה לבעל המוצר עם: שירות, חומרה, selector חסר, build אחרון וקישור לדוח.</w:t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DEC"/>
          </w:tcPr>
          <w:p>
            <w:pPr>
              <w:spacing w:before="0" w:after="0" w:line="288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20"/>
              </w:rPr>
              <w:t xml:space="preserve">חשוב: </w:t>
            </w:r>
            <w:r>
              <w:rPr>
                <w:rFonts w:ascii="Arial" w:hAnsi="Arial" w:cs="Arial"/>
                <w:b w:val="0"/>
                <w:color w:val="0B2545"/>
                <w:sz w:val="20"/>
              </w:rPr>
              <w:t>התקנת build unpacked לצד גרסת חנות באותו פרופיל עלולה להציג שני widgets. בדיקות beta יש לבצע בפרופיל Edge/Chrome נפרד, או להשבית זמנית את גרסת החנות באופן הפיך.</w:t>
            </w:r>
          </w:p>
        </w:tc>
      </w:tr>
    </w:tbl>
    <w:p>
      <w:pPr>
        <w:spacing w:before="0" w:after="8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r>
        <w:br w:type="page"/>
      </w:r>
    </w:p>
    <w:p>
      <w:pPr>
        <w:pStyle w:val="Heading1"/>
        <w:jc w:val="right"/>
      </w:pPr>
      <w:r>
        <w:rPr>
          <w:rFonts w:ascii="Arial" w:hAnsi="Arial" w:cs="Arial"/>
          <w:b/>
          <w:color w:val="2E74B5"/>
          <w:sz w:val="32"/>
        </w:rPr>
        <w:t>3. Checklist קדם-שחרור — כל שירות וכל דפדפן</w:t>
      </w:r>
    </w:p>
    <w:p>
      <w:pPr>
        <w:spacing w:before="0" w:after="120" w:line="300" w:lineRule="auto"/>
        <w:jc w:val="right"/>
      </w:pPr>
      <w:r>
        <w:rPr>
          <w:rFonts w:ascii="Arial" w:hAnsi="Arial" w:cs="Arial"/>
          <w:b w:val="0"/>
          <w:color w:val="0B2545"/>
          <w:sz w:val="21"/>
        </w:rPr>
        <w:t>מלאו שורה אחת לכל שירות ודפדפן. Grok ו‑Mistral נשארים Beta עד למעבר מלא של כל השורות.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80"/>
        <w:gridCol w:w="900"/>
        <w:gridCol w:w="850"/>
        <w:gridCol w:w="1000"/>
        <w:gridCol w:w="1800"/>
        <w:gridCol w:w="3530"/>
      </w:tblGrid>
      <w:tr>
        <w:tc>
          <w:tcPr>
            <w:tcW w:type="dxa" w:w="1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שירות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Chrome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Edge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Firefox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מצב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בעלות / ראיה</w:t>
            </w:r>
          </w:p>
        </w:tc>
      </w:tr>
      <w:tr>
        <w:tc>
          <w:tcPr>
            <w:tcW w:type="dxa" w:w="128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ChatGPT</w:t>
            </w:r>
          </w:p>
        </w:tc>
        <w:tc>
          <w:tcPr>
            <w:tcW w:type="dxa" w:w="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10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Verified ☐ Blocked</w:t>
            </w:r>
          </w:p>
        </w:tc>
        <w:tc>
          <w:tcPr>
            <w:tcW w:type="dxa" w:w="353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128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Claude</w:t>
            </w:r>
          </w:p>
        </w:tc>
        <w:tc>
          <w:tcPr>
            <w:tcW w:type="dxa" w:w="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10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Verified ☐ Blocked</w:t>
            </w:r>
          </w:p>
        </w:tc>
        <w:tc>
          <w:tcPr>
            <w:tcW w:type="dxa" w:w="353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128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Gemini</w:t>
            </w:r>
          </w:p>
        </w:tc>
        <w:tc>
          <w:tcPr>
            <w:tcW w:type="dxa" w:w="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10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Verified ☐ Blocked</w:t>
            </w:r>
          </w:p>
        </w:tc>
        <w:tc>
          <w:tcPr>
            <w:tcW w:type="dxa" w:w="353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128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Copilot</w:t>
            </w:r>
          </w:p>
        </w:tc>
        <w:tc>
          <w:tcPr>
            <w:tcW w:type="dxa" w:w="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10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Verified ☐ Blocked</w:t>
            </w:r>
          </w:p>
        </w:tc>
        <w:tc>
          <w:tcPr>
            <w:tcW w:type="dxa" w:w="353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128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Perplexity</w:t>
            </w:r>
          </w:p>
        </w:tc>
        <w:tc>
          <w:tcPr>
            <w:tcW w:type="dxa" w:w="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10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Verified ☐ Blocked</w:t>
            </w:r>
          </w:p>
        </w:tc>
        <w:tc>
          <w:tcPr>
            <w:tcW w:type="dxa" w:w="353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128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Grok</w:t>
            </w:r>
          </w:p>
        </w:tc>
        <w:tc>
          <w:tcPr>
            <w:tcW w:type="dxa" w:w="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10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Beta ☐ Blocked</w:t>
            </w:r>
          </w:p>
        </w:tc>
        <w:tc>
          <w:tcPr>
            <w:tcW w:type="dxa" w:w="353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128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Mistral</w:t>
            </w:r>
          </w:p>
        </w:tc>
        <w:tc>
          <w:tcPr>
            <w:tcW w:type="dxa" w:w="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10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Beta ☐ Blocked</w:t>
            </w:r>
          </w:p>
        </w:tc>
        <w:tc>
          <w:tcPr>
            <w:tcW w:type="dxa" w:w="353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pPr>
        <w:pStyle w:val="Heading2"/>
        <w:jc w:val="right"/>
      </w:pPr>
      <w:r>
        <w:rPr>
          <w:rFonts w:ascii="Arial" w:hAnsi="Arial" w:cs="Arial"/>
          <w:b/>
          <w:color w:val="2E74B5"/>
          <w:sz w:val="26"/>
        </w:rPr>
        <w:t>כל סמן מחייב את כל הבדיקות הבאות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תחום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בדיקת קבלה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דיוק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אותה הודעה שנשלחה פעמיים נשמרת פעמיים; אותו node שנלכד בשני selectors נשמר פעם אחת.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שלמות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Full scan מגיע להתחלה ולסוף; אחרת התוצאה Partial עם סיבה, ולא מוצגת כהשלמה.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מבנה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עברית/אנגלית, קוד, טבלה, רשימה וקישור נשמרים. סדר messages זהה למסך.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קבצים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הסינון מיושם לפני הפיצול; מעל 10MiB נוצר ZIP עם חלקים, manifest, SHA-256 וטווחי הודעות.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UI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Widget מוטמע פעם אחת ליד composer או fallback צף; popup הוא fallback מלא; מעבר SPA אינו משכפל.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פרטיות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אין רשת, backend או storage של תוכן השיחה. settings בלבד ב-storage.local.</w:t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r>
        <w:br w:type="page"/>
      </w:r>
    </w:p>
    <w:p>
      <w:pPr>
        <w:pStyle w:val="Heading1"/>
        <w:jc w:val="right"/>
      </w:pPr>
      <w:r>
        <w:rPr>
          <w:rFonts w:ascii="Arial" w:hAnsi="Arial" w:cs="Arial"/>
          <w:b/>
          <w:color w:val="2E74B5"/>
          <w:sz w:val="32"/>
        </w:rPr>
        <w:t>4. רישום תוצאות לפי שירות — חלק א׳</w:t>
      </w:r>
    </w:p>
    <w:p>
      <w:pPr>
        <w:pStyle w:val="Heading2"/>
        <w:jc w:val="right"/>
      </w:pPr>
      <w:r>
        <w:rPr>
          <w:rFonts w:ascii="Arial" w:hAnsi="Arial" w:cs="Arial"/>
          <w:b/>
          <w:color w:val="2E74B5"/>
          <w:sz w:val="26"/>
        </w:rPr>
        <w:t>ChatGPT — Verified candidate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1900"/>
        <w:gridCol w:w="2200"/>
        <w:gridCol w:w="2210"/>
      </w:tblGrid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בדיקה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תוצאה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ראיה / קישור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הערות</w:t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Widget מופיע פעם אחת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Quick export: סדר, טקסט וכפילויות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Full scan: התחלה וסוף מאומתים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Markdown + TXT + הורדה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SPA navigation: אין היעלמות/שכפול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pPr>
        <w:spacing w:before="0" w:after="180" w:line="300" w:lineRule="auto"/>
        <w:jc w:val="right"/>
      </w:pPr>
      <w:r>
        <w:rPr>
          <w:rFonts w:ascii="Arial" w:hAnsi="Arial" w:cs="Arial"/>
          <w:b w:val="0"/>
          <w:color w:val="586A7A"/>
          <w:sz w:val="18"/>
        </w:rPr>
        <w:t>דפדפן: ____________________  גירסת תוסף: ____________________  בודק/ת: ____________________</w:t>
      </w:r>
    </w:p>
    <w:p>
      <w:pPr>
        <w:pStyle w:val="Heading2"/>
        <w:jc w:val="right"/>
      </w:pPr>
      <w:r>
        <w:rPr>
          <w:rFonts w:ascii="Arial" w:hAnsi="Arial" w:cs="Arial"/>
          <w:b/>
          <w:color w:val="2E74B5"/>
          <w:sz w:val="26"/>
        </w:rPr>
        <w:t>Claude — Verified candidate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1900"/>
        <w:gridCol w:w="2200"/>
        <w:gridCol w:w="2210"/>
      </w:tblGrid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בדיקה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תוצאה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ראיה / קישור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הערות</w:t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Widget מופיע פעם אחת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Quick export: סדר, טקסט וכפילויות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Full scan: התחלה וסוף מאומתים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Markdown + TXT + הורדה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SPA navigation: אין היעלמות/שכפול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pPr>
        <w:spacing w:before="0" w:after="180" w:line="300" w:lineRule="auto"/>
        <w:jc w:val="right"/>
      </w:pPr>
      <w:r>
        <w:rPr>
          <w:rFonts w:ascii="Arial" w:hAnsi="Arial" w:cs="Arial"/>
          <w:b w:val="0"/>
          <w:color w:val="586A7A"/>
          <w:sz w:val="18"/>
        </w:rPr>
        <w:t>דפדפן: ____________________  גירסת תוסף: ____________________  בודק/ת: ____________________</w:t>
      </w:r>
    </w:p>
    <w:p>
      <w:pPr>
        <w:pStyle w:val="Heading2"/>
        <w:jc w:val="right"/>
      </w:pPr>
      <w:r>
        <w:rPr>
          <w:rFonts w:ascii="Arial" w:hAnsi="Arial" w:cs="Arial"/>
          <w:b/>
          <w:color w:val="2E74B5"/>
          <w:sz w:val="26"/>
        </w:rPr>
        <w:t>Gemini — Verified candidate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1900"/>
        <w:gridCol w:w="2200"/>
        <w:gridCol w:w="2210"/>
      </w:tblGrid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בדיקה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תוצאה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ראיה / קישור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הערות</w:t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Widget מופיע פעם אחת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Quick export: סדר, טקסט וכפילויות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Full scan: התחלה וסוף מאומתים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Markdown + TXT + הורדה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SPA navigation: אין היעלמות/שכפול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pPr>
        <w:spacing w:before="0" w:after="180" w:line="300" w:lineRule="auto"/>
        <w:jc w:val="right"/>
      </w:pPr>
      <w:r>
        <w:rPr>
          <w:rFonts w:ascii="Arial" w:hAnsi="Arial" w:cs="Arial"/>
          <w:b w:val="0"/>
          <w:color w:val="586A7A"/>
          <w:sz w:val="18"/>
        </w:rPr>
        <w:t>דפדפן: ____________________  גירסת תוסף: ____________________  בודק/ת: ____________________</w:t>
      </w:r>
    </w:p>
    <w:p>
      <w:r>
        <w:br w:type="page"/>
      </w:r>
    </w:p>
    <w:p>
      <w:pPr>
        <w:pStyle w:val="Heading1"/>
        <w:jc w:val="right"/>
      </w:pPr>
      <w:r>
        <w:rPr>
          <w:rFonts w:ascii="Arial" w:hAnsi="Arial" w:cs="Arial"/>
          <w:b/>
          <w:color w:val="2E74B5"/>
          <w:sz w:val="32"/>
        </w:rPr>
        <w:t>5. רישום תוצאות לפי שירות — חלק ב׳</w:t>
      </w:r>
    </w:p>
    <w:p>
      <w:pPr>
        <w:pStyle w:val="Heading2"/>
        <w:jc w:val="right"/>
      </w:pPr>
      <w:r>
        <w:rPr>
          <w:rFonts w:ascii="Arial" w:hAnsi="Arial" w:cs="Arial"/>
          <w:b/>
          <w:color w:val="2E74B5"/>
          <w:sz w:val="26"/>
        </w:rPr>
        <w:t>Copilot — Verified candidate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1900"/>
        <w:gridCol w:w="2200"/>
        <w:gridCol w:w="2210"/>
      </w:tblGrid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בדיקה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תוצאה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ראיה / קישור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הערות</w:t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Widget מופיע פעם אחת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Quick export: סדר, טקסט וכפילויות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Full scan: התחלה וסוף מאומתים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Markdown + TXT + הורדה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SPA navigation: אין היעלמות/שכפול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pPr>
        <w:spacing w:before="0" w:after="180" w:line="300" w:lineRule="auto"/>
        <w:jc w:val="right"/>
      </w:pPr>
      <w:r>
        <w:rPr>
          <w:rFonts w:ascii="Arial" w:hAnsi="Arial" w:cs="Arial"/>
          <w:b w:val="0"/>
          <w:color w:val="586A7A"/>
          <w:sz w:val="18"/>
        </w:rPr>
        <w:t>דפדפן: ____________________  גירסת תוסף: ____________________  בודק/ת: ____________________</w:t>
      </w:r>
    </w:p>
    <w:p>
      <w:pPr>
        <w:pStyle w:val="Heading2"/>
        <w:jc w:val="right"/>
      </w:pPr>
      <w:r>
        <w:rPr>
          <w:rFonts w:ascii="Arial" w:hAnsi="Arial" w:cs="Arial"/>
          <w:b/>
          <w:color w:val="2E74B5"/>
          <w:sz w:val="26"/>
        </w:rPr>
        <w:t>Perplexity — Verified candidate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1900"/>
        <w:gridCol w:w="2200"/>
        <w:gridCol w:w="2210"/>
      </w:tblGrid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בדיקה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תוצאה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ראיה / קישור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הערות</w:t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Widget מופיע פעם אחת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Quick export: סדר, טקסט וכפילויות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Full scan: התחלה וסוף מאומתים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Markdown + TXT + הורדה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SPA navigation: אין היעלמות/שכפול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pPr>
        <w:spacing w:before="0" w:after="180" w:line="300" w:lineRule="auto"/>
        <w:jc w:val="right"/>
      </w:pPr>
      <w:r>
        <w:rPr>
          <w:rFonts w:ascii="Arial" w:hAnsi="Arial" w:cs="Arial"/>
          <w:b w:val="0"/>
          <w:color w:val="586A7A"/>
          <w:sz w:val="18"/>
        </w:rPr>
        <w:t>דפדפן: ____________________  גירסת תוסף: ____________________  בודק/ת: ____________________</w:t>
      </w:r>
    </w:p>
    <w:p>
      <w:pPr>
        <w:pStyle w:val="Heading2"/>
        <w:jc w:val="right"/>
      </w:pPr>
      <w:r>
        <w:rPr>
          <w:rFonts w:ascii="Arial" w:hAnsi="Arial" w:cs="Arial"/>
          <w:b/>
          <w:color w:val="2E74B5"/>
          <w:sz w:val="26"/>
        </w:rPr>
        <w:t>Grok — Beta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1900"/>
        <w:gridCol w:w="2200"/>
        <w:gridCol w:w="2210"/>
      </w:tblGrid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בדיקה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תוצאה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ראיה / קישור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הערות</w:t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Widget מופיע פעם אחת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Quick export: סדר, טקסט וכפילויות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Full scan: התחלה וסוף מאומתים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Markdown + TXT + הורדה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SPA navigation: אין היעלמות/שכפול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pPr>
        <w:spacing w:before="0" w:after="180" w:line="300" w:lineRule="auto"/>
        <w:jc w:val="right"/>
      </w:pPr>
      <w:r>
        <w:rPr>
          <w:rFonts w:ascii="Arial" w:hAnsi="Arial" w:cs="Arial"/>
          <w:b w:val="0"/>
          <w:color w:val="586A7A"/>
          <w:sz w:val="18"/>
        </w:rPr>
        <w:t>דפדפן: ____________________  גירסת תוסף: ____________________  בודק/ת: ____________________</w:t>
      </w:r>
    </w:p>
    <w:p>
      <w:pPr>
        <w:pStyle w:val="Heading2"/>
        <w:jc w:val="right"/>
      </w:pPr>
      <w:r>
        <w:rPr>
          <w:rFonts w:ascii="Arial" w:hAnsi="Arial" w:cs="Arial"/>
          <w:b/>
          <w:color w:val="2E74B5"/>
          <w:sz w:val="26"/>
        </w:rPr>
        <w:t>Mistral — Beta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1900"/>
        <w:gridCol w:w="2200"/>
        <w:gridCol w:w="2210"/>
      </w:tblGrid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בדיקה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תוצאה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ראיה / קישור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הערות</w:t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Widget מופיע פעם אחת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Quick export: סדר, טקסט וכפילויות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Full scan: התחלה וסוף מאומתים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Markdown + TXT + הורדה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30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SPA navigation: אין היעלמות/שכפול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 ☐ נכשל  ☐ חלקי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pPr>
        <w:spacing w:before="0" w:after="180" w:line="300" w:lineRule="auto"/>
        <w:jc w:val="right"/>
      </w:pPr>
      <w:r>
        <w:rPr>
          <w:rFonts w:ascii="Arial" w:hAnsi="Arial" w:cs="Arial"/>
          <w:b w:val="0"/>
          <w:color w:val="586A7A"/>
          <w:sz w:val="18"/>
        </w:rPr>
        <w:t>דפדפן: ____________________  גירסת תוסף: ____________________  בודק/ת: ____________________</w:t>
      </w:r>
    </w:p>
    <w:p>
      <w:r>
        <w:br w:type="page"/>
      </w:r>
    </w:p>
    <w:p>
      <w:pPr>
        <w:pStyle w:val="Heading1"/>
        <w:jc w:val="right"/>
      </w:pPr>
      <w:r>
        <w:rPr>
          <w:rFonts w:ascii="Arial" w:hAnsi="Arial" w:cs="Arial"/>
          <w:b/>
          <w:color w:val="2E74B5"/>
          <w:sz w:val="32"/>
        </w:rPr>
        <w:t>6. בדיקת ייצוא ארוך ו-ZIP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450"/>
        <w:gridCol w:w="221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בדיקה</w:t>
            </w:r>
          </w:p>
        </w:tc>
        <w:tc>
          <w:tcPr>
            <w:tcW w:type="dxa" w:w="5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קריטריון קבלה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תוצאה / ראיה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סף קובץ</w:t>
            </w:r>
          </w:p>
        </w:tc>
        <w:tc>
          <w:tcPr>
            <w:tcW w:type="dxa" w:w="5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עד 10MiB: Markdown או TXT יחיד. מעל 10MiB: ZIP יחיד.</w:t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☐ נכשל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פיצול</w:t>
            </w:r>
          </w:p>
        </w:tc>
        <w:tc>
          <w:tcPr>
            <w:tcW w:type="dxa" w:w="5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החיתוך רק בין הודעות. הודעה גדולה יחידה נשארת בחלק עצמאי.</w:t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☐ נכשל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שמות</w:t>
            </w:r>
          </w:p>
        </w:tc>
        <w:tc>
          <w:tcPr>
            <w:tcW w:type="dxa" w:w="5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conversation-YYYY-MM-DD-part-001-of-004 עם סיומת תואמת.</w:t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☐ נכשל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metadata</w:t>
            </w:r>
          </w:p>
        </w:tc>
        <w:tc>
          <w:tcPr>
            <w:tcW w:type="dxa" w:w="5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מלא רק בחלק הראשון; continuation header בשאר החלקים.</w:t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☐ נכשל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manifest</w:t>
            </w:r>
          </w:p>
        </w:tc>
        <w:tc>
          <w:tcPr>
            <w:tcW w:type="dxa" w:w="5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גרסה, שירות, שלמות, counts, טווחים, bytes, SHA-256 והגדרות.</w:t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☐ נכשל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שחזור</w:t>
            </w:r>
          </w:p>
        </w:tc>
        <w:tc>
          <w:tcPr>
            <w:tcW w:type="dxa" w:w="5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איחוד החלקים מחזיר מספר הודעות, סדר וטקסט זהים לייצוא המקורי.</w:t>
            </w:r>
          </w:p>
        </w:tc>
        <w:tc>
          <w:tcPr>
            <w:tcW w:type="dxa" w:w="22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עבר ☐ נכשל</w:t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pPr>
        <w:pStyle w:val="Heading2"/>
        <w:jc w:val="right"/>
      </w:pPr>
      <w:r>
        <w:rPr>
          <w:rFonts w:ascii="Arial" w:hAnsi="Arial" w:cs="Arial"/>
          <w:b/>
          <w:color w:val="2E74B5"/>
          <w:sz w:val="26"/>
        </w:rPr>
        <w:t>שער שחרור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400"/>
        <w:gridCol w:w="900"/>
        <w:gridCol w:w="3060"/>
      </w:tblGrid>
      <w:tr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שומר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אישור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שם ותאריך</w:t>
            </w:r>
          </w:p>
        </w:tc>
      </w:tr>
      <w:tr>
        <w:tc>
          <w:tcPr>
            <w:tcW w:type="dxa" w:w="54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Lint, unit, integration, packaging ו-verification עברו</w:t>
            </w:r>
          </w:p>
        </w:tc>
        <w:tc>
          <w:tcPr>
            <w:tcW w:type="dxa" w:w="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30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54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מטריצה טכנית על unpacked builds הושלמה</w:t>
            </w:r>
          </w:p>
        </w:tc>
        <w:tc>
          <w:tcPr>
            <w:tcW w:type="dxa" w:w="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30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54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UAT של בעל המוצר הושלם ללא חסם</w:t>
            </w:r>
          </w:p>
        </w:tc>
        <w:tc>
          <w:tcPr>
            <w:tcW w:type="dxa" w:w="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30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54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checksums של חבילות סופיות נשמרו</w:t>
            </w:r>
          </w:p>
        </w:tc>
        <w:tc>
          <w:tcPr>
            <w:tcW w:type="dxa" w:w="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30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54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Verified / Beta באתר ובחנויות תואמים לראיות</w:t>
            </w:r>
          </w:p>
        </w:tc>
        <w:tc>
          <w:tcPr>
            <w:tcW w:type="dxa" w:w="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30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54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אישור מפורש להעלות לחנויות</w:t>
            </w:r>
          </w:p>
        </w:tc>
        <w:tc>
          <w:tcPr>
            <w:tcW w:type="dxa" w:w="9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</w:t>
            </w:r>
          </w:p>
        </w:tc>
        <w:tc>
          <w:tcPr>
            <w:tcW w:type="dxa" w:w="306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DEC"/>
          </w:tcPr>
          <w:p>
            <w:pPr>
              <w:spacing w:before="0" w:after="0" w:line="288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20"/>
              </w:rPr>
              <w:t xml:space="preserve">כלל החלטה: </w:t>
            </w:r>
            <w:r>
              <w:rPr>
                <w:rFonts w:ascii="Arial" w:hAnsi="Arial" w:cs="Arial"/>
                <w:b w:val="0"/>
                <w:color w:val="0B2545"/>
                <w:sz w:val="20"/>
              </w:rPr>
              <w:t>אם אין הוכחה, אין Complete. אם ספק לא עבר — הוא נשאר Beta או מוסר מהפרסום כ-Verified.</w:t>
            </w:r>
          </w:p>
        </w:tc>
      </w:tr>
    </w:tbl>
    <w:p>
      <w:pPr>
        <w:spacing w:before="0" w:after="8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r>
        <w:br w:type="page"/>
      </w:r>
    </w:p>
    <w:p>
      <w:pPr>
        <w:pStyle w:val="Heading1"/>
        <w:jc w:val="right"/>
      </w:pPr>
      <w:r>
        <w:rPr>
          <w:rFonts w:ascii="Arial" w:hAnsi="Arial" w:cs="Arial"/>
          <w:b/>
          <w:color w:val="2E74B5"/>
          <w:sz w:val="32"/>
        </w:rPr>
        <w:t>7. יומן שינוי ותחזוקה</w:t>
      </w:r>
    </w:p>
    <w:p>
      <w:pPr>
        <w:spacing w:before="0" w:after="120" w:line="300" w:lineRule="auto"/>
        <w:jc w:val="right"/>
      </w:pPr>
      <w:r>
        <w:rPr>
          <w:rFonts w:ascii="Arial" w:hAnsi="Arial" w:cs="Arial"/>
          <w:b w:val="0"/>
          <w:color w:val="0B2545"/>
          <w:sz w:val="21"/>
        </w:rPr>
        <w:t>מלאו כאן כל שינוי שזוהה. אין למחוק כישלון: מסמנים את התיקון, ה-build שבדק אותו והראיה שהחזירה את השירות ל-Verified.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950"/>
        <w:gridCol w:w="2100"/>
        <w:gridCol w:w="1550"/>
        <w:gridCol w:w="1450"/>
        <w:gridCol w:w="1450"/>
        <w:gridCol w:w="1110"/>
      </w:tblGrid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תאריך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שירות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מה השתנה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חומרה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פעולה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Build / ראיה</w:t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" w:hAnsi="Arial" w:cs="Arial"/>
                <w:b/>
                <w:color w:val="0B2545"/>
                <w:sz w:val="19"/>
              </w:rPr>
              <w:t>סגירה</w:t>
            </w:r>
          </w:p>
        </w:tc>
      </w:tr>
      <w:tr>
        <w:tc>
          <w:tcPr>
            <w:tcW w:type="dxa" w:w="7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9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5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אדום ☐ צהוב ☐ ירוק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1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7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9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5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אדום ☐ צהוב ☐ ירוק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1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7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9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5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אדום ☐ צהוב ☐ ירוק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1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7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9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5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אדום ☐ צהוב ☐ ירוק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1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7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9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5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אדום ☐ צהוב ☐ ירוק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1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  <w:tr>
        <w:tc>
          <w:tcPr>
            <w:tcW w:type="dxa" w:w="7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9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5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  <w:t>☐ אדום ☐ צהוב ☐ ירוק</w:t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45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  <w:tc>
          <w:tcPr>
            <w:tcW w:type="dxa" w:w="1110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color w:val="0B2545"/>
                <w:sz w:val="18"/>
              </w:rPr>
            </w:r>
          </w:p>
        </w:tc>
      </w:tr>
    </w:tbl>
    <w:p>
      <w:pPr>
        <w:spacing w:before="0" w:after="60" w:line="300" w:lineRule="auto"/>
        <w:jc w:val="right"/>
      </w:pPr>
      <w:r>
        <w:rPr>
          <w:rFonts w:ascii="Arial" w:hAnsi="Arial" w:cs="Arial"/>
          <w:b w:val="0"/>
          <w:color w:val="0B2545"/>
          <w:sz w:val="4"/>
        </w:rPr>
      </w:r>
    </w:p>
    <w:p>
      <w:pPr>
        <w:pStyle w:val="Heading2"/>
        <w:jc w:val="right"/>
      </w:pPr>
      <w:r>
        <w:rPr>
          <w:rFonts w:ascii="Arial" w:hAnsi="Arial" w:cs="Arial"/>
          <w:b/>
          <w:color w:val="2E74B5"/>
          <w:sz w:val="26"/>
        </w:rPr>
        <w:t>כלל הפעלה קבוע</w:t>
      </w:r>
    </w:p>
    <w:p>
      <w:pPr>
        <w:spacing w:before="0" w:after="120" w:line="300" w:lineRule="auto"/>
        <w:jc w:val="right"/>
      </w:pPr>
      <w:r>
        <w:rPr>
          <w:rFonts w:ascii="Arial" w:hAnsi="Arial" w:cs="Arial"/>
          <w:b w:val="0"/>
          <w:color w:val="0B2545"/>
          <w:sz w:val="21"/>
        </w:rPr>
        <w:t>ניטור שבועי מפחית הפתעות; הוא אינו מחליף שחרור. תוסף שכבר מותקן אצל המשתמשים יקבל קוד חדש רק אחרי שהגרסה המתוקנת נבנית, עוברת את שער השחרור ומאושרת/מופצת דרך החנות המתאימה.</w:t>
      </w:r>
    </w:p>
    <w:p>
      <w:pPr>
        <w:spacing w:before="360" w:after="0" w:line="300" w:lineRule="auto"/>
        <w:jc w:val="right"/>
      </w:pPr>
      <w:r>
        <w:rPr>
          <w:rFonts w:ascii="Arial" w:hAnsi="Arial" w:cs="Arial"/>
          <w:b/>
          <w:color w:val="0B2545"/>
          <w:sz w:val="20"/>
        </w:rPr>
        <w:t>חתימת בעל המוצר: ____________________     תאריך: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cs="Arial"/>
        <w:b w:val="0"/>
        <w:color w:val="586A7A"/>
        <w:sz w:val="17"/>
      </w:rPr>
      <w:t>מסמך עבודה ניתן לעריכה | אין בו מידע משיחות אישיות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" w:hAnsi="Arial" w:cs="Arial"/>
        <w:b/>
        <w:color w:val="586A7A"/>
        <w:sz w:val="17"/>
      </w:rPr>
      <w:t>CHAT EXPORTER 2.0 | QA &amp; MONITORING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76" w:lineRule="auto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76" w:lineRule="auto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