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a5f2a"/>
          <w:sz w:val="72"/>
          <w:szCs w:val="72"/>
        </w:rPr>
        <w:t xml:space="preserve">LayIt Laser</w:t>
      </w:r>
    </w:p>
    <w:p>
      <w:pPr>
        <w:spacing w:before="200"/>
        <w:jc w:val="center"/>
      </w:pPr>
      <w:r>
        <w:rPr>
          <w:color w:val="666666"/>
          <w:sz w:val="32"/>
          <w:szCs w:val="32"/>
        </w:rPr>
        <w:t xml:space="preserve">Product Specification Document</w:t>
      </w:r>
    </w:p>
    <w:p>
      <w:pPr>
        <w:spacing w:before="800"/>
      </w:pPr>
    </w:p>
    <w:p>
      <w:pPr>
        <w:jc w:val="center"/>
      </w:pPr>
      <w:r>
        <w:rPr>
          <w:i/>
          <w:iCs/>
          <w:color w:val="1a5f2a"/>
          <w:sz w:val="28"/>
          <w:szCs w:val="28"/>
        </w:rPr>
        <w:t xml:space="preserve">With Integrated Camera Auto-Calibration</w:t>
      </w:r>
    </w:p>
    <w:p>
      <w:pPr>
        <w:spacing w:before="1500"/>
      </w:pPr>
    </w:p>
    <w:p>
      <w:pPr>
        <w:jc w:val="center"/>
      </w:pPr>
      <w:r>
        <w:rPr>
          <w:color w:val="888888"/>
          <w:sz w:val="22"/>
          <w:szCs w:val="22"/>
        </w:rPr>
        <w:t xml:space="preserve">Version 2.0  •  January 2026</w:t>
      </w:r>
    </w:p>
    <w:p>
      <w:r>
        <w:br w:type="page"/>
      </w:r>
    </w:p>
    <w:p>
      <w:pPr>
        <w:pStyle w:val="Heading1"/>
      </w:pPr>
      <w:r>
        <w:t xml:space="preserve">Executive Summary</w:t>
      </w:r>
    </w:p>
    <w:p>
      <w:pPr>
        <w:spacing w:after="200"/>
      </w:pPr>
      <w:r>
        <w:t xml:space="preserve">LayIt Laser is a precision laser projection system designed for tile installation. It projects customizable tile patterns directly onto walls and floors, enabling both DIY homeowners and professional contractors to lay tile with unprecedented accuracy and speed.</w:t>
      </w:r>
    </w:p>
    <w:p>
      <w:pPr>
        <w:spacing w:after="200"/>
      </w:pPr>
      <w:r>
        <w:rPr>
          <w:b/>
          <w:bCs/>
          <w:color w:val="1a5f2a"/>
        </w:rPr>
        <w:t xml:space="preserve">NEW IN V2: </w:t>
      </w:r>
      <w:r>
        <w:t xml:space="preserve">Integrated camera auto-calibration enables true plug-and-play operation. No manual measurement required—the system automatically calibrates to project accurate 1:1 scale patterns within seconds of setup.</w:t>
      </w:r>
    </w:p>
    <w:p>
      <w:pPr>
        <w:spacing w:after="100"/>
      </w:pPr>
      <w:r>
        <w:rPr>
          <w:b/>
          <w:bCs/>
        </w:rPr>
        <w:t xml:space="preserve">The system consists of two components:</w:t>
      </w:r>
    </w:p>
    <w:p>
      <w:r>
        <w:rPr>
          <w:b/>
          <w:bCs/>
        </w:rPr>
        <w:t xml:space="preserve">1. LayIt App (Free)</w:t>
      </w:r>
      <w:r>
        <w:t xml:space="preserve"> — Pattern design and planning software</w:t>
      </w:r>
    </w:p>
    <w:p>
      <w:pPr>
        <w:spacing w:after="200"/>
      </w:pPr>
      <w:r>
        <w:rPr>
          <w:b/>
          <w:bCs/>
        </w:rPr>
        <w:t xml:space="preserve">2. LayIt Laser ($499)</w:t>
      </w:r>
      <w:r>
        <w:t xml:space="preserve"> — Hardware projection device with auto-calibration camera</w:t>
      </w:r>
    </w:p>
    <w:p>
      <w:pPr>
        <w:pStyle w:val="Heading1"/>
      </w:pPr>
      <w:r>
        <w:t xml:space="preserve">Key Differentiator: Auto-Calibration</w:t>
      </w:r>
    </w:p>
    <w:p>
      <w:pPr>
        <w:spacing w:after="200"/>
      </w:pPr>
      <w:r>
        <w:t xml:space="preserve">Unlike manual calibration systems that require users to measure projected lines with a tape measure and adjust settings, LayIt Laser includes an integrated camera that automatically:</w:t>
      </w:r>
    </w:p>
    <w:p>
      <w:pPr>
        <w:spacing w:after="100"/>
      </w:pPr>
      <w:r>
        <w:t xml:space="preserve">• Detects distance to the projection surface</w:t>
      </w:r>
    </w:p>
    <w:p>
      <w:pPr>
        <w:spacing w:after="100"/>
      </w:pPr>
      <w:r>
        <w:t xml:space="preserve">• Measures the actual size of projected reference marks</w:t>
      </w:r>
    </w:p>
    <w:p>
      <w:pPr>
        <w:spacing w:after="100"/>
      </w:pPr>
      <w:r>
        <w:t xml:space="preserve">• Calculates and applies correction factors automatically</w:t>
      </w:r>
    </w:p>
    <w:p>
      <w:pPr>
        <w:spacing w:after="200"/>
      </w:pPr>
      <w:r>
        <w:t xml:space="preserve">• Completes calibration in under 10 seconds</w:t>
      </w:r>
    </w:p>
    <w:p>
      <w:pPr>
        <w:spacing w:after="200"/>
      </w:pPr>
      <w:r>
        <w:rPr>
          <w:b/>
          <w:bCs/>
        </w:rPr>
        <w:t xml:space="preserve">Result: </w:t>
      </w:r>
      <w:r>
        <w:t xml:space="preserve">True out-of-box experience. Set it up, point it at the wall, and start tiling.</w:t>
      </w:r>
    </w:p>
    <w:p>
      <w:pPr>
        <w:pStyle w:val="Heading1"/>
      </w:pPr>
      <w:r>
        <w:t xml:space="preserve">Problem Statement</w:t>
      </w:r>
    </w:p>
    <w:p>
      <w:pPr>
        <w:spacing w:after="150"/>
      </w:pPr>
      <w:r>
        <w:rPr>
          <w:b/>
          <w:bCs/>
        </w:rPr>
        <w:t xml:space="preserve">Time-Consuming Layout: </w:t>
      </w:r>
      <w:r>
        <w:t xml:space="preserve">Professional tilers spend 2-4+ hours measuring and marking before laying. DIYers often spend entire days just on layout planning.</w:t>
      </w:r>
    </w:p>
    <w:p>
      <w:pPr>
        <w:spacing w:after="150"/>
      </w:pPr>
      <w:r>
        <w:rPr>
          <w:b/>
          <w:bCs/>
        </w:rPr>
        <w:t xml:space="preserve">Material Waste: </w:t>
      </w:r>
      <w:r>
        <w:t xml:space="preserve">Poor planning leads to 10-20% material waste. At $5-15/sqft for quality tile, waste is expensive.</w:t>
      </w:r>
    </w:p>
    <w:p>
      <w:pPr>
        <w:spacing w:after="150"/>
      </w:pPr>
      <w:r>
        <w:rPr>
          <w:b/>
          <w:bCs/>
        </w:rPr>
        <w:t xml:space="preserve">Skill Barrier: </w:t>
      </w:r>
      <w:r>
        <w:t xml:space="preserve">Tile installation is consistently ranked as the #1 "feared" DIY project.</w:t>
      </w:r>
    </w:p>
    <w:p>
      <w:pPr>
        <w:spacing w:after="200"/>
      </w:pPr>
      <w:r>
        <w:rPr>
          <w:b/>
          <w:bCs/>
        </w:rPr>
        <w:t xml:space="preserve">Limited Solutions: </w:t>
      </w:r>
      <w:r>
        <w:t xml:space="preserve">Laser levels provide single lines only. Industrial laser projectors cost $10,000+.</w:t>
      </w:r>
    </w:p>
    <w:p>
      <w:r>
        <w:br w:type="page"/>
      </w:r>
    </w:p>
    <w:p>
      <w:pPr>
        <w:pStyle w:val="Heading1"/>
      </w:pPr>
      <w:r>
        <w:t xml:space="preserve">Technical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5f2a" w:val="clear"/>
            <w:tcMar>
              <w:top w:type="dxa" w:w="80"/>
              <w:left w:type="dxa" w:w="120"/>
              <w:bottom w:type="dxa" w:w="80"/>
              <w:right w:type="dxa" w:w="120"/>
            </w:tcMar>
          </w:tcPr>
          <w:p>
            <w:r>
              <w:rPr>
                <w:b/>
                <w:bCs/>
                <w:color w:val="FFFFFF"/>
                <w:sz w:val="22"/>
                <w:szCs w:val="22"/>
              </w:rPr>
              <w:t xml:space="preserve">Component</w:t>
            </w:r>
          </w:p>
        </w:tc>
        <w:tc>
          <w:tcPr>
            <w:tcW w:type="dxa" w:w="5860"/>
            <w:tcBorders>
              <w:top w:val="single" w:color="CCCCCC" w:sz="1"/>
              <w:left w:val="single" w:color="CCCCCC" w:sz="1"/>
              <w:bottom w:val="single" w:color="CCCCCC" w:sz="1"/>
              <w:right w:val="single" w:color="CCCCCC" w:sz="1"/>
            </w:tcBorders>
            <w:shd w:fill="1a5f2a" w:val="clear"/>
            <w:tcMar>
              <w:top w:type="dxa" w:w="80"/>
              <w:left w:type="dxa" w:w="120"/>
              <w:bottom w:type="dxa" w:w="80"/>
              <w:right w:type="dxa" w:w="120"/>
            </w:tcMar>
          </w:tcPr>
          <w:p>
            <w:r>
              <w:rPr>
                <w:b/>
                <w:bCs/>
                <w:color w:val="FFFFFF"/>
                <w:sz w:val="22"/>
                <w:szCs w:val="22"/>
              </w:rPr>
              <w:t xml:space="preserve">Specification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Laser Module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520nm Green, 50mW (Class 3R, eye-safe with precautions)</w:t>
            </w:r>
          </w:p>
        </w:tc>
      </w:tr>
      <w:tr>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Galvanometer System</w:t>
            </w:r>
          </w:p>
        </w:tc>
        <w:tc>
          <w:tcPr>
            <w:tcW w:type="dxa" w:w="5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t xml:space="preserve">20K PPS dual-axis galvos, ±20° scan angle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a5f2a"/>
              </w:rPr>
              <w:t xml:space="preserve">Calibration Camera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5MP wide-angle camera module for auto-calibration</w:t>
            </w:r>
          </w:p>
        </w:tc>
      </w:tr>
      <w:tr>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Processor</w:t>
            </w:r>
          </w:p>
        </w:tc>
        <w:tc>
          <w:tcPr>
            <w:tcW w:type="dxa" w:w="5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t xml:space="preserve">ESP32-S3 with camera interface (OV5640)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Connectivity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WiFi 802.11 b/g/n, BLE 5.0</w:t>
            </w:r>
          </w:p>
        </w:tc>
      </w:tr>
      <w:tr>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Power</w:t>
            </w:r>
          </w:p>
        </w:tc>
        <w:tc>
          <w:tcPr>
            <w:tcW w:type="dxa" w:w="5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t xml:space="preserve">12V DC, 2A (24W max) — AC adapter or battery pack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Projection Distance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3-15 feet optimal (auto-detected by camera)</w:t>
            </w:r>
          </w:p>
        </w:tc>
      </w:tr>
      <w:tr>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Enclosure</w:t>
            </w:r>
          </w:p>
        </w:tc>
        <w:tc>
          <w:tcPr>
            <w:tcW w:type="dxa" w:w="5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t xml:space="preserve">6" × 4" × 3" aluminum housing, tripod mount</w:t>
            </w:r>
          </w:p>
        </w:tc>
      </w:tr>
    </w:tbl>
    <w:p>
      <w:r>
        <w:br w:type="page"/>
      </w:r>
    </w:p>
    <w:p>
      <w:pPr>
        <w:pStyle w:val="Heading1"/>
      </w:pPr>
      <w:r>
        <w:t xml:space="preserve">Pricing &amp; Unit Economics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a5f2a" w:val="clear"/>
            <w:tcMar>
              <w:top w:type="dxa" w:w="80"/>
              <w:left w:type="dxa" w:w="120"/>
              <w:bottom w:type="dxa" w:w="80"/>
              <w:right w:type="dxa" w:w="120"/>
            </w:tcMar>
          </w:tcPr>
          <w:p>
            <w:r>
              <w:rPr>
                <w:b/>
                <w:bCs/>
                <w:color w:val="FFFFFF"/>
                <w:sz w:val="22"/>
                <w:szCs w:val="22"/>
              </w:rPr>
              <w:t xml:space="preserve">Cost Component</w:t>
            </w:r>
          </w:p>
        </w:tc>
        <w:tc>
          <w:tcPr>
            <w:tcW w:type="dxa" w:w="4360"/>
            <w:tcBorders>
              <w:top w:val="single" w:color="CCCCCC" w:sz="1"/>
              <w:left w:val="single" w:color="CCCCCC" w:sz="1"/>
              <w:bottom w:val="single" w:color="CCCCCC" w:sz="1"/>
              <w:right w:val="single" w:color="CCCCCC" w:sz="1"/>
            </w:tcBorders>
            <w:shd w:fill="1a5f2a" w:val="clear"/>
            <w:tcMar>
              <w:top w:type="dxa" w:w="80"/>
              <w:left w:type="dxa" w:w="120"/>
              <w:bottom w:type="dxa" w:w="80"/>
              <w:right w:type="dxa" w:w="120"/>
            </w:tcMar>
          </w:tcPr>
          <w:p>
            <w:r>
              <w:rPr>
                <w:b/>
                <w:bCs/>
                <w:color w:val="FFFFFF"/>
                <w:sz w:val="22"/>
                <w:szCs w:val="22"/>
              </w:rPr>
              <w:t xml:space="preserve">Amount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Laser + Galvos + Driver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$80-100</w:t>
            </w:r>
          </w:p>
        </w:tc>
      </w:tr>
      <w:tr>
        <w:tc>
          <w:tcPr>
            <w:tcW w:type="dxa" w:w="5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t xml:space="preserve">ESP32-S3 + PCB</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t xml:space="preserve">$25-35</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a5f2a"/>
              </w:rPr>
              <w:t xml:space="preserve">Camera Module (OV5640)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a5f2a"/>
              </w:rPr>
              <w:t xml:space="preserve">$30-45</w:t>
            </w:r>
          </w:p>
        </w:tc>
      </w:tr>
      <w:tr>
        <w:tc>
          <w:tcPr>
            <w:tcW w:type="dxa" w:w="5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t xml:space="preserve">Enclosure + Optics + Mount</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t xml:space="preserve">$40-50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 Supply + Cables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$15-20</w:t>
            </w:r>
          </w:p>
        </w:tc>
      </w:tr>
      <w:tr>
        <w:tc>
          <w:tcPr>
            <w:tcW w:type="dxa" w:w="5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t xml:space="preserve">Assembly + QC</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t xml:space="preserve">$30-40</w:t>
            </w:r>
          </w:p>
        </w:tc>
      </w:tr>
      <w:tr>
        <w:tc>
          <w:tcPr>
            <w:tcW w:type="dxa" w:w="5000"/>
            <w:tcBorders>
              <w:top w:val="single" w:color="CCCCCC" w:sz="1"/>
              <w:left w:val="single" w:color="CCCCCC" w:sz="1"/>
              <w:bottom w:val="single" w:color="CCCCCC" w:sz="1"/>
              <w:right w:val="single" w:color="CCCCCC" w:sz="1"/>
            </w:tcBorders>
            <w:shd w:fill="1a5f2a" w:val="clear"/>
            <w:tcMar>
              <w:top w:type="dxa" w:w="80"/>
              <w:left w:type="dxa" w:w="120"/>
              <w:bottom w:type="dxa" w:w="80"/>
              <w:right w:type="dxa" w:w="120"/>
            </w:tcMar>
          </w:tcPr>
          <w:p>
            <w:r>
              <w:rPr>
                <w:b/>
                <w:bCs/>
                <w:color w:val="FFFFFF"/>
              </w:rPr>
              <w:t xml:space="preserve">TOTAL BOM (with camera)</w:t>
            </w:r>
          </w:p>
        </w:tc>
        <w:tc>
          <w:tcPr>
            <w:tcW w:type="dxa" w:w="4360"/>
            <w:tcBorders>
              <w:top w:val="single" w:color="CCCCCC" w:sz="1"/>
              <w:left w:val="single" w:color="CCCCCC" w:sz="1"/>
              <w:bottom w:val="single" w:color="CCCCCC" w:sz="1"/>
              <w:right w:val="single" w:color="CCCCCC" w:sz="1"/>
            </w:tcBorders>
            <w:shd w:fill="1a5f2a" w:val="clear"/>
            <w:tcMar>
              <w:top w:type="dxa" w:w="80"/>
              <w:left w:type="dxa" w:w="120"/>
              <w:bottom w:type="dxa" w:w="80"/>
              <w:right w:type="dxa" w:w="120"/>
            </w:tcMar>
          </w:tcPr>
          <w:p>
            <w:r>
              <w:rPr>
                <w:b/>
                <w:bCs/>
                <w:color w:val="FFFFFF"/>
              </w:rPr>
              <w:t xml:space="preserve">$220-290</w:t>
            </w:r>
          </w:p>
        </w:tc>
      </w:tr>
    </w:tbl>
    <w:p>
      <w:pPr>
        <w:spacing w:before="300" w:after="100"/>
      </w:pPr>
      <w:r>
        <w:rPr>
          <w:b/>
          <w:bCs/>
        </w:rPr>
        <w:t xml:space="preserve">Retail Price: </w:t>
      </w:r>
      <w:r>
        <w:t xml:space="preserve">$499</w:t>
      </w:r>
    </w:p>
    <w:p>
      <w:pPr>
        <w:spacing w:after="100"/>
      </w:pPr>
      <w:r>
        <w:rPr>
          <w:b/>
          <w:bCs/>
        </w:rPr>
        <w:t xml:space="preserve">Gross Margin: </w:t>
      </w:r>
      <w:r>
        <w:t xml:space="preserve">~45-55% ($209-279 per unit)</w:t>
      </w:r>
    </w:p>
    <w:p>
      <w:pPr>
        <w:spacing w:after="200"/>
      </w:pPr>
      <w:r>
        <w:rPr>
          <w:b/>
          <w:bCs/>
        </w:rPr>
        <w:t xml:space="preserve">Net Margin (after overhead): </w:t>
      </w:r>
      <w:r>
        <w:t xml:space="preserve">~30-35% estimated</w:t>
      </w:r>
    </w:p>
    <w:p>
      <w:pPr>
        <w:pStyle w:val="Heading1"/>
      </w:pPr>
      <w:r>
        <w:t xml:space="preserve">Why Auto-Calibration is Worth the Extra Cost</w:t>
      </w:r>
    </w:p>
    <w:p>
      <w:pPr>
        <w:spacing w:after="150"/>
      </w:pPr>
      <w:r>
        <w:rPr>
          <w:b/>
          <w:bCs/>
        </w:rPr>
        <w:t xml:space="preserve">Better Reviews: </w:t>
      </w:r>
      <w:r>
        <w:t xml:space="preserve">"Worked perfectly out of the box" vs. "Took me 30 minutes to calibrate"</w:t>
      </w:r>
    </w:p>
    <w:p>
      <w:pPr>
        <w:spacing w:after="150"/>
      </w:pPr>
      <w:r>
        <w:rPr>
          <w:b/>
          <w:bCs/>
        </w:rPr>
        <w:t xml:space="preserve">Fewer Support Calls: </w:t>
      </w:r>
      <w:r>
        <w:t xml:space="preserve">Manual calibration is the #1 source of user confusion with laser tools</w:t>
      </w:r>
    </w:p>
    <w:p>
      <w:pPr>
        <w:spacing w:after="150"/>
      </w:pPr>
      <w:r>
        <w:rPr>
          <w:b/>
          <w:bCs/>
        </w:rPr>
        <w:t xml:space="preserve">Lower Return Rate: </w:t>
      </w:r>
      <w:r>
        <w:t xml:space="preserve">Users who can't calibrate correctly often return "defective" units</w:t>
      </w:r>
    </w:p>
    <w:p>
      <w:pPr>
        <w:spacing w:after="150"/>
      </w:pPr>
      <w:r>
        <w:rPr>
          <w:b/>
          <w:bCs/>
        </w:rPr>
        <w:t xml:space="preserve">Premium Positioning: </w:t>
      </w:r>
      <w:r>
        <w:t xml:space="preserve">Auto-calibration justifies the $499 price point vs. cheaper manual alternatives</w:t>
      </w:r>
    </w:p>
    <w:p>
      <w:pPr>
        <w:spacing w:after="200"/>
      </w:pPr>
      <w:r>
        <w:rPr>
          <w:b/>
          <w:bCs/>
        </w:rPr>
        <w:t xml:space="preserve">Word-of-Mouth: </w:t>
      </w:r>
      <w:r>
        <w:t xml:space="preserve">"It just works" is the best marketing</w:t>
      </w:r>
    </w:p>
    <w:p>
      <w:r>
        <w:br w:type="page"/>
      </w:r>
    </w:p>
    <w:p>
      <w:pPr>
        <w:pStyle w:val="Heading1"/>
      </w:pPr>
      <w:r>
        <w:t xml:space="preserve">Market Positioning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f2a" w:val="clear"/>
            <w:tcMar>
              <w:top w:type="dxa" w:w="80"/>
              <w:left w:type="dxa" w:w="120"/>
              <w:bottom w:type="dxa" w:w="80"/>
              <w:right w:type="dxa" w:w="120"/>
            </w:tcMar>
          </w:tcPr>
          <w:p>
            <w:r>
              <w:rPr>
                <w:b/>
                <w:bCs/>
                <w:color w:val="FFFFFF"/>
                <w:sz w:val="22"/>
                <w:szCs w:val="22"/>
              </w:rPr>
              <w:t xml:space="preserve">Solution</w:t>
            </w:r>
          </w:p>
        </w:tc>
        <w:tc>
          <w:tcPr>
            <w:tcW w:type="dxa" w:w="3120"/>
            <w:tcBorders>
              <w:top w:val="single" w:color="CCCCCC" w:sz="1"/>
              <w:left w:val="single" w:color="CCCCCC" w:sz="1"/>
              <w:bottom w:val="single" w:color="CCCCCC" w:sz="1"/>
              <w:right w:val="single" w:color="CCCCCC" w:sz="1"/>
            </w:tcBorders>
            <w:shd w:fill="1a5f2a" w:val="clear"/>
            <w:tcMar>
              <w:top w:type="dxa" w:w="80"/>
              <w:left w:type="dxa" w:w="120"/>
              <w:bottom w:type="dxa" w:w="80"/>
              <w:right w:type="dxa" w:w="120"/>
            </w:tcMar>
          </w:tcPr>
          <w:p>
            <w:r>
              <w:rPr>
                <w:b/>
                <w:bCs/>
                <w:color w:val="FFFFFF"/>
                <w:sz w:val="22"/>
                <w:szCs w:val="22"/>
              </w:rPr>
              <w:t xml:space="preserve">Price</w:t>
            </w:r>
          </w:p>
        </w:tc>
        <w:tc>
          <w:tcPr>
            <w:tcW w:type="dxa" w:w="3120"/>
            <w:tcBorders>
              <w:top w:val="single" w:color="CCCCCC" w:sz="1"/>
              <w:left w:val="single" w:color="CCCCCC" w:sz="1"/>
              <w:bottom w:val="single" w:color="CCCCCC" w:sz="1"/>
              <w:right w:val="single" w:color="CCCCCC" w:sz="1"/>
            </w:tcBorders>
            <w:shd w:fill="1a5f2a" w:val="clear"/>
            <w:tcMar>
              <w:top w:type="dxa" w:w="80"/>
              <w:left w:type="dxa" w:w="120"/>
              <w:bottom w:type="dxa" w:w="80"/>
              <w:right w:type="dxa" w:w="120"/>
            </w:tcMar>
          </w:tcPr>
          <w:p>
            <w:r>
              <w:rPr>
                <w:b/>
                <w:bCs/>
                <w:color w:val="FFFFFF"/>
                <w:sz w:val="22"/>
                <w:szCs w:val="22"/>
              </w:rPr>
              <w:t xml:space="preserve">Calibration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Basic Laser Level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$50-150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 (single line)</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1a5f2a"/>
              </w:rPr>
              <w:t xml:space="preserve">LayIt Laser</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1a5f2a"/>
              </w:rPr>
              <w:t xml:space="preserve">$499</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1a5f2a"/>
              </w:rPr>
              <w:t xml:space="preserve">AUTO (camera)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Industrial Projector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$10,000-50,000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 + operator</w:t>
            </w:r>
          </w:p>
        </w:tc>
      </w:tr>
    </w:tbl>
    <w:p>
      <w:pPr>
        <w:spacing w:before="300" w:after="200"/>
      </w:pPr>
      <w:r>
        <w:rPr>
          <w:i/>
          <w:iCs/>
        </w:rPr>
        <w:t xml:space="preserve">LayIt Laser fills the gap between basic laser levels and industrial systems, offering pattern projection with auto-calibration at a price point accessible to contractors and serious DIYers.</w:t>
      </w:r>
    </w:p>
    <w:p>
      <w:pPr>
        <w:pStyle w:val="Heading1"/>
      </w:pPr>
      <w:r>
        <w:t xml:space="preserve">Contact</w:t>
      </w:r>
    </w:p>
    <w:p>
      <w:r>
        <w:t xml:space="preserve">For partnership, investment, or manufacturing inquiries:</w:t>
      </w:r>
    </w:p>
    <w:p>
      <w:pPr>
        <w:spacing w:before="100"/>
      </w:pPr>
      <w:r>
        <w:rPr>
          <w:b/>
          <w:bCs/>
        </w:rPr>
        <w:t xml:space="preserve">Email: </w:t>
      </w:r>
      <w:r>
        <w:t xml:space="preserve">hello@layitlaser.com</w:t>
      </w:r>
    </w:p>
    <w:p>
      <w:r>
        <w:rPr>
          <w:b/>
          <w:bCs/>
        </w:rPr>
        <w:t xml:space="preserve">Web: </w:t>
      </w:r>
      <w:r>
        <w:t xml:space="preserve">www.layitlaser.com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pPr>
    <w:rPr>
      <w:rFonts w:ascii="Arial" w:cs="Arial" w:eastAsia="Arial" w:hAnsi="Arial"/>
      <w:b/>
      <w:bCs/>
      <w:color w:val="1a5f2a"/>
      <w:sz w:val="36"/>
      <w:szCs w:val="36"/>
    </w:rPr>
  </w:style>
  <w:style w:type="paragraph" w:styleId="Heading2">
    <w:name w:val="Heading 2"/>
    <w:basedOn w:val="Normal"/>
    <w:next w:val="Normal"/>
    <w:qFormat/>
    <w:pPr>
      <w:spacing w:before="300" w:after="150"/>
    </w:pPr>
    <w:rPr>
      <w:rFonts w:ascii="Arial" w:cs="Arial" w:eastAsia="Arial" w:hAnsi="Arial"/>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2026-01-27T02:11:46.089Z</dcterms:created>
  <dcterms:modified xsi:type="dcterms:W3CDTF">2026-01-27T02:11:46.091Z</dcterms:modified>
</cp:coreProperties>
</file>

<file path=docProps/custom.xml><?xml version="1.0" encoding="utf-8"?>
<Properties xmlns="http://schemas.openxmlformats.org/officeDocument/2006/custom-properties" xmlns:vt="http://schemas.openxmlformats.org/officeDocument/2006/docPropsVTypes"/>
</file>