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LayIt Laser</w:t>
      </w:r>
    </w:p>
    <w:p>
      <w:pPr>
        <w:spacing w:after="40"/>
        <w:jc w:val="center"/>
      </w:pPr>
      <w:r>
        <w:rPr>
          <w:rFonts w:ascii="Arial" w:cs="Arial" w:eastAsia="Arial" w:hAnsi="Arial"/>
          <w:color w:val="1E1E1E"/>
          <w:sz w:val="32"/>
          <w:szCs w:val="32"/>
        </w:rPr>
        <w:t xml:space="preserve">Patent Filing Action Plan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12-Month Roadmap from Provisional to Utility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Last updated: March 15, 2026</w:t>
      </w:r>
    </w:p>
    <w:p>
      <w:pPr>
        <w:pBdr>
          <w:bottom w:val="single" w:color="1E2761" w:sz="3" w:space="1"/>
        </w:pBdr>
        <w:spacing w:after="200" w:before="200"/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have two provisional patents ready to file. Filing starts a 12-month clock — by the end of that window, you convert to full utility patents. Here’s the month-by-month game plan.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Patent #1: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Camera-Based Room Measurement for Tile Layout (22 claims)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Patent #2: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Laser Projection Tile Installation System (27 claims)</w:t>
      </w:r>
    </w:p>
    <w:p>
      <w:pPr>
        <w:pBdr>
          <w:bottom w:val="single" w:color="1E2761" w:sz="3" w:space="1"/>
        </w:pBdr>
        <w:spacing w:after="200" w:before="200"/>
      </w:pPr>
    </w:p>
    <w:p>
      <w:pPr>
        <w:pStyle w:val="Heading1"/>
      </w:pPr>
      <w:r>
        <w:t xml:space="preserve">Month-by-Month Timeline</w:t>
      </w:r>
    </w:p>
    <w:p>
      <w:pPr>
        <w:pBdr>
          <w:bottom w:val="single" w:color="1E2761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Month 1  —  File Provisionals (March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File both provisional patents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via USPTO EFS-Web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Cost: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$80 per filing ($160 total) — micro-entity rate (80% off standard fees)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micro-entity status (you qualify as a solo inventor)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specification PDF + figures PDF for each patent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 via credit/debit card and click Submit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Record your application numbers and filing dates immediately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Calendar the 12-month deadline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(March 2027) for utility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 confirmation receipts somewhere safe</w:t>
      </w:r>
    </w:p>
    <w:p>
      <w:pPr>
        <w:pBdr>
          <w:bottom w:val="single" w:color="2C5F2D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Months 2–4  —  Build &amp; Document (April–June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Continue developing the product — every improvement strengthens your patent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Keep the Patent Evidence Log updated with dated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 all calibration data, test results, and accuracy measurements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Screenshot or video-record every milestone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Commit code regularly with descriptive messages (these are timestamped evidence)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Start collecting real-world test data from actual tile jobs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Key goal: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Build a body of evidence showing reduction to practice</w:t>
      </w:r>
    </w:p>
    <w:p>
      <w:pPr>
        <w:pBdr>
          <w:bottom w:val="single" w:color="2C5F2D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Months 5–7  —  Refine &amp; Demo (July–September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Have a working prototype you can demo to people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Get video of the system working on a real tile job (huge for patent and marketing)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Document any new features or improvements — these can be added to the utility filing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Budget check: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Start setting aside ~$400 for PowerPatent + ~$860 for USPTO utility filing fees ($430 each, micro-entity)</w:t>
      </w:r>
    </w:p>
    <w:p>
      <w:pPr>
        <w:pBdr>
          <w:bottom w:val="single" w:color="B85042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B85042"/>
          <w:sz w:val="28"/>
          <w:szCs w:val="28"/>
        </w:rPr>
        <w:t xml:space="preserve">Months 8–9  —  Utility Prep (November–December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Use PowerPatent AI (~$199)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to convert your provisionals into full utility patent drafts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PowerPatent generates the utility application from your provisional — you review and refine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any new claims for features developed since the provisional filing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Export patent figures from your OpenSCAD models — free, already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Total prep cost: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~$400 for AI drafting, figures are free from your CAD files</w:t>
      </w:r>
    </w:p>
    <w:p>
      <w:pPr>
        <w:pBdr>
          <w:bottom w:val="single" w:color="B85042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B85042"/>
          <w:sz w:val="28"/>
          <w:szCs w:val="28"/>
        </w:rPr>
        <w:t xml:space="preserve">Months 10–11  —  File Utility Patents (January–February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File utility patent applications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before the 12-month provisional deadline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Claim priority from your provisional filing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Consider Track One prioritized examination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($625 per patent, micro-entity) — gets you a first action in ~6 months instead of 2+ years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Utility filing fee per patent (micro-entity): $70 filing + $160 search + $200 exam = $430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Optional: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File PCT (international) if you want protection outside the US (~$3,000–4,000)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Double-check all claims match your current product capabilities</w:t>
      </w:r>
    </w:p>
    <w:p>
      <w:pPr>
        <w:pBdr>
          <w:bottom w:val="single" w:color="1E2761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Month 12  —  Provisionals Expire (March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Your provisional patents expire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this is normal and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protection now comes from the utility patents you filed in months 10–11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you didn’t file utility patents, you lose your priority date and patent-pending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Respond to any USPTO office actions promptly (usually 3-month deadline)</w:t>
      </w:r>
    </w:p>
    <w:p>
      <w:pPr>
        <w:pBdr>
          <w:bottom w:val="single" w:color="2C5F2D" w:sz="2" w:space="4"/>
        </w:pBdr>
        <w:spacing w:after="120" w:before="280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Months 12–18  —  Examination &amp; Grant (March–September 2027)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USPTO examiner reviews your utility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With Track One: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First office action in ~6 months, possible grant in 6–12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Without Track One: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First office action in 18–24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Respond to any rejections or requests for clarification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May need to narrow some claims — this is normal back-and-forth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Goal: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Granted utility patents with strong claims covering your core technology</w:t>
      </w:r>
    </w:p>
    <w:p>
      <w:pPr>
        <w:pBdr>
          <w:bottom w:val="single" w:color="1E2761" w:sz="3" w:space="1"/>
        </w:pBdr>
        <w:spacing w:after="200" w:before="200"/>
      </w:pPr>
    </w:p>
    <w:p>
      <w:pPr>
        <w:pStyle w:val="Heading1"/>
      </w:pPr>
      <w:r>
        <w:t xml:space="preserve">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2340"/>
        <w:gridCol w:w="156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File 2 provisional patents (micro-entity)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$160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PowerPatent AI utility drafts (x2)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~$400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8–9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Patent figures (exported from OpenSCAD)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8–9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File 2 utility patents (micro-entity, $430 each)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$860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10–11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Track One prioritized exam (optional, $625 each x2)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$1,250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10–11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PCT international filing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$3,000–4,000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Month 10–11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TOTAL — Minimum path (no Track One, no PCT)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$1,420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TOTAL — With Track One (recommended)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2D"/>
                <w:sz w:val="20"/>
                <w:szCs w:val="20"/>
              </w:rPr>
              <w:t xml:space="preserve">$2,670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Minimum to protect your IP right now:</w:t>
      </w:r>
    </w:p>
    <w:p>
      <w:pPr>
        <w:pBdr>
          <w:left w:val="single" w:color="2C5F2D" w:sz="12" w:space="8"/>
        </w:pBdr>
        <w:spacing w:after="60"/>
        <w:ind w:left="360"/>
      </w:pPr>
      <w:r>
        <w:rPr>
          <w:rFonts w:ascii="Arial" w:cs="Arial" w:eastAsia="Arial" w:hAnsi="Arial"/>
          <w:b/>
          <w:bCs/>
          <w:color w:val="2C5F2D"/>
          <w:sz w:val="24"/>
          <w:szCs w:val="24"/>
        </w:rPr>
        <w:t xml:space="preserve">$160 — file both provisionals this month</w:t>
      </w:r>
    </w:p>
    <w:p>
      <w:pPr>
        <w:spacing w:before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Full path with AI drafting + Track One: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~$2,670 total over 12 months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1E1E"/>
          <w:sz w:val="22"/>
          <w:szCs w:val="22"/>
        </w:rPr>
        <w:t xml:space="preserve">Minimum path (no Track One, no PCT):</w:t>
      </w:r>
    </w:p>
    <w:p>
      <w:pPr>
        <w:spacing w:after="6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~$1,420 total over 12 months</w:t>
      </w:r>
    </w:p>
    <w:p>
      <w:pPr>
        <w:pBdr>
          <w:bottom w:val="single" w:color="1E2761" w:sz="3" w:space="1"/>
        </w:pBdr>
        <w:spacing w:after="200" w:before="200"/>
      </w:pPr>
    </w:p>
    <w:p>
      <w:pPr>
        <w:pStyle w:val="Heading1"/>
      </w:pPr>
      <w:r>
        <w:t xml:space="preserve">Filing Checklist (Month 1)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Do this for EACH of the two patents: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 to USPTO EFS-Web (efs-my.uspto.gov)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an account if you don’t have 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Start a new provisional patent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the specification PDF (the patent document)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Upload the figures PDF (patent drawings)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Select “Micro Entity” status ($80 filing fee)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Fill in inventor info (your name, address)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Pay $80 via credit/debit 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Click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Save the confirmation page and application number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Calendar March 2027 as your utility conversion deadline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You’re done — you now have “Patent Pending” status</w:t>
      </w:r>
    </w:p>
    <w:p>
      <w:pPr>
        <w:pBdr>
          <w:bottom w:val="single" w:color="1E2761" w:sz="3" w:space="1"/>
        </w:pBdr>
        <w:spacing w:after="200" w:before="200"/>
      </w:pPr>
    </w:p>
    <w:p>
      <w:pPr>
        <w:pStyle w:val="Heading1"/>
      </w:pPr>
      <w:r>
        <w:t xml:space="preserve">Key Dates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March 2026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File both provisional patents ($160)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March 2027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DEADLINE: File utility patents or lose priority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~September 2027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Expected first office action (with Track 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~March 2028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Possible patent grant (with Track One)</w:t>
            </w:r>
          </w:p>
        </w:tc>
      </w:tr>
    </w:tbl>
    <w:p>
      <w:pPr>
        <w:spacing w:before="3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1E2761"/>
          <w:sz w:val="24"/>
          <w:szCs w:val="24"/>
        </w:rPr>
        <w:t xml:space="preserve">Step one: file the provisionals. Everything else follows from there.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•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LayIt Laser — Patent Action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E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2026-03-15T17:18:03.069Z</dcterms:created>
  <dcterms:modified xsi:type="dcterms:W3CDTF">2026-03-15T17:18:03.070Z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