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D32"/>
          <w:sz w:val="52"/>
          <w:szCs w:val="52"/>
        </w:rPr>
        <w:t xml:space="preserve">LayIt Laser</w:t>
      </w:r>
    </w:p>
    <w:p>
      <w:pPr>
        <w:spacing w:after="40"/>
        <w:jc w:val="center"/>
      </w:pPr>
      <w:r>
        <w:rPr>
          <w:rFonts w:ascii="Arial" w:cs="Arial" w:eastAsia="Arial" w:hAnsi="Arial"/>
          <w:color w:val="1E1E1E"/>
          <w:sz w:val="28"/>
          <w:szCs w:val="28"/>
        </w:rPr>
        <w:t xml:space="preserve">Downstream Use Cases &amp; Applications</w:t>
      </w:r>
    </w:p>
    <w:p>
      <w:pPr>
        <w:spacing w:after="20"/>
        <w:jc w:val="center"/>
      </w:pPr>
      <w:r>
        <w:rPr>
          <w:rFonts w:ascii="Arial" w:cs="Arial" w:eastAsia="Arial" w:hAnsi="Arial"/>
          <w:color w:val="555555"/>
          <w:sz w:val="22"/>
          <w:szCs w:val="22"/>
        </w:rPr>
        <w:t xml:space="preserve">Beyond tile: every industry that puts repeating patterns on flat surfaces</w:t>
      </w:r>
    </w:p>
    <w:p>
      <w:pPr>
        <w:spacing w:after="200"/>
        <w:jc w:val="center"/>
      </w:pPr>
      <w:r>
        <w:rPr>
          <w:rFonts w:ascii="Arial" w:cs="Arial" w:eastAsia="Arial" w:hAnsi="Arial"/>
          <w:color w:val="555555"/>
          <w:sz w:val="20"/>
          <w:szCs w:val="20"/>
        </w:rPr>
        <w:t xml:space="preserve">Last updated: March 15, 2026</w:t>
      </w:r>
    </w:p>
    <w:p>
      <w:pPr>
        <w:pBdr>
          <w:bottom w:val="single" w:color="2E7D32" w:sz="6" w:space="1"/>
        </w:pBdr>
        <w:spacing w:after="200" w:before="200"/>
      </w:pPr>
    </w:p>
    <w:p>
      <w:pPr>
        <w:spacing w:after="200" w:before="360"/>
      </w:pPr>
      <w:r>
        <w:rPr>
          <w:rFonts w:ascii="Arial" w:cs="Arial" w:eastAsia="Arial" w:hAnsi="Arial"/>
          <w:b/>
          <w:bCs/>
          <w:color w:val="2E7D32"/>
          <w:sz w:val="36"/>
          <w:szCs w:val="36"/>
        </w:rPr>
        <w:t xml:space="preserve">The Core Insight</w:t>
      </w:r>
    </w:p>
    <w:p>
      <w:pPr>
        <w:spacing w:after="120"/>
      </w:pPr>
      <w:r>
        <w:rPr>
          <w:rFonts w:ascii="Arial" w:cs="Arial" w:eastAsia="Arial" w:hAnsi="Arial"/>
          <w:color w:val="1E1E1E"/>
          <w:sz w:val="20"/>
          <w:szCs w:val="20"/>
        </w:rPr>
        <w:t xml:space="preserve">LayIt's proprietary technology does three things no competitor combines:</w:t>
      </w:r>
    </w:p>
    <w:p>
      <w:pPr>
        <w:pStyle w:val="ListParagraph"/>
        <w:numPr>
          <w:ilvl w:val="0"/>
          <w:numId w:val="2"/>
        </w:numPr>
        <w:spacing w:after="60"/>
      </w:pPr>
      <w:r>
        <w:rPr>
          <w:rFonts w:ascii="Arial" w:cs="Arial" w:eastAsia="Arial" w:hAnsi="Arial"/>
          <w:sz w:val="20"/>
          <w:szCs w:val="20"/>
        </w:rPr>
        <w:t xml:space="preserve">Computes a repeating geometric pattern with grout/gap spacing, cuts, and waste</w:t>
      </w:r>
    </w:p>
    <w:p>
      <w:pPr>
        <w:pStyle w:val="ListParagraph"/>
        <w:numPr>
          <w:ilvl w:val="0"/>
          <w:numId w:val="2"/>
        </w:numPr>
        <w:spacing w:after="60"/>
      </w:pPr>
      <w:r>
        <w:rPr>
          <w:rFonts w:ascii="Arial" w:cs="Arial" w:eastAsia="Arial" w:hAnsi="Arial"/>
          <w:sz w:val="20"/>
          <w:szCs w:val="20"/>
        </w:rPr>
        <w:t xml:space="preserve">Projects that pattern onto a real surface with auto-correcting laser alignment</w:t>
      </w:r>
    </w:p>
    <w:p>
      <w:pPr>
        <w:pStyle w:val="ListParagraph"/>
        <w:numPr>
          <w:ilvl w:val="0"/>
          <w:numId w:val="2"/>
        </w:numPr>
        <w:spacing w:after="60"/>
      </w:pPr>
      <w:r>
        <w:rPr>
          <w:rFonts w:ascii="Arial" w:cs="Arial" w:eastAsia="Arial" w:hAnsi="Arial"/>
          <w:sz w:val="20"/>
          <w:szCs w:val="20"/>
        </w:rPr>
        <w:t xml:space="preserve">Uses computer vision to track progress and self-calibrate</w:t>
      </w:r>
    </w:p>
    <w:p>
      <w:pPr>
        <w:spacing w:after="120"/>
      </w:pPr>
      <w:r>
        <w:rPr>
          <w:rFonts w:ascii="Arial" w:cs="Arial" w:eastAsia="Arial" w:hAnsi="Arial"/>
          <w:color w:val="1E1E1E"/>
          <w:sz w:val="20"/>
          <w:szCs w:val="20"/>
        </w:rPr>
        <w:t xml:space="preserve">This technology stack applies to ANY installation where a repeating unit is placed on a surface in a pattern. Tile is just the first market.</w:t>
      </w:r>
    </w:p>
    <w:p>
      <w:pPr>
        <w:pBdr>
          <w:bottom w:val="single" w:color="2E7D32" w:sz="6" w:space="1"/>
        </w:pBdr>
        <w:spacing w:after="200" w:before="200"/>
      </w:pPr>
    </w:p>
    <w:p>
      <w:pPr>
        <w:spacing w:after="200" w:before="360"/>
      </w:pPr>
      <w:r>
        <w:rPr>
          <w:rFonts w:ascii="Arial" w:cs="Arial" w:eastAsia="Arial" w:hAnsi="Arial"/>
          <w:b/>
          <w:bCs/>
          <w:color w:val="2E7D32"/>
          <w:sz w:val="36"/>
          <w:szCs w:val="36"/>
        </w:rPr>
        <w:t xml:space="preserve">Near-Term Applications (Software update only — same hardware)</w:t>
      </w:r>
    </w:p>
    <w:p>
      <w:pPr>
        <w:spacing w:after="160" w:before="280"/>
      </w:pPr>
      <w:r>
        <w:rPr>
          <w:rFonts w:ascii="Arial" w:cs="Arial" w:eastAsia="Arial" w:hAnsi="Arial"/>
          <w:b/>
          <w:bCs/>
          <w:color w:val="2E7D32"/>
          <w:sz w:val="28"/>
          <w:szCs w:val="28"/>
        </w:rPr>
        <w:t xml:space="preserve">1. Hardwood &amp; Engineered Flooring</w:t>
      </w:r>
    </w:p>
    <w:p>
      <w:pPr>
        <w:spacing w:after="120"/>
      </w:pPr>
      <w:r>
        <w:rPr>
          <w:rFonts w:ascii="Arial" w:cs="Arial" w:eastAsia="Arial" w:hAnsi="Arial"/>
          <w:b/>
          <w:bCs/>
          <w:sz w:val="20"/>
          <w:szCs w:val="20"/>
        </w:rPr>
        <w:t xml:space="preserve">Pattern types: </w:t>
      </w:r>
      <w:r>
        <w:rPr>
          <w:rFonts w:ascii="Arial" w:cs="Arial" w:eastAsia="Arial" w:hAnsi="Arial"/>
          <w:sz w:val="20"/>
          <w:szCs w:val="20"/>
        </w:rPr>
        <w:t xml:space="preserve">Straight lay, diagonal, herringbone, chevron, basket weave, parquet</w:t>
      </w:r>
    </w:p>
    <w:p>
      <w:pPr>
        <w:spacing w:after="120"/>
      </w:pPr>
      <w:r>
        <w:rPr>
          <w:rFonts w:ascii="Arial" w:cs="Arial" w:eastAsia="Arial" w:hAnsi="Arial"/>
          <w:b/>
          <w:bCs/>
          <w:sz w:val="20"/>
          <w:szCs w:val="20"/>
        </w:rPr>
        <w:t xml:space="preserve">What changes: </w:t>
      </w:r>
      <w:r>
        <w:rPr>
          <w:rFonts w:ascii="Arial" w:cs="Arial" w:eastAsia="Arial" w:hAnsi="Arial"/>
          <w:sz w:val="20"/>
          <w:szCs w:val="20"/>
        </w:rPr>
        <w:t xml:space="preserve">Plank dimensions (3.5" × variable length), stagger rules (random vs fixed offset), expansion gap calculations</w:t>
      </w:r>
    </w:p>
    <w:p>
      <w:pPr>
        <w:spacing w:after="120"/>
      </w:pPr>
      <w:r>
        <w:rPr>
          <w:rFonts w:ascii="Arial" w:cs="Arial" w:eastAsia="Arial" w:hAnsi="Arial"/>
          <w:b/>
          <w:bCs/>
          <w:sz w:val="20"/>
          <w:szCs w:val="20"/>
        </w:rPr>
        <w:t xml:space="preserve">Market: </w:t>
      </w:r>
      <w:r>
        <w:rPr>
          <w:rFonts w:ascii="Arial" w:cs="Arial" w:eastAsia="Arial" w:hAnsi="Arial"/>
          <w:sz w:val="20"/>
          <w:szCs w:val="20"/>
        </w:rPr>
        <w:t xml:space="preserve">$28B US flooring market. Every flooring installer does the same measure-mark-cut workflow</w:t>
      </w:r>
    </w:p>
    <w:p>
      <w:pPr>
        <w:spacing w:after="120"/>
      </w:pPr>
      <w:r>
        <w:rPr>
          <w:rFonts w:ascii="Arial" w:cs="Arial" w:eastAsia="Arial" w:hAnsi="Arial"/>
          <w:b/>
          <w:bCs/>
          <w:sz w:val="20"/>
          <w:szCs w:val="20"/>
        </w:rPr>
        <w:t xml:space="preserve">LayIt advantage: </w:t>
      </w:r>
      <w:r>
        <w:rPr>
          <w:rFonts w:ascii="Arial" w:cs="Arial" w:eastAsia="Arial" w:hAnsi="Arial"/>
          <w:sz w:val="20"/>
          <w:szCs w:val="20"/>
        </w:rPr>
        <w:t xml:space="preserve">Stagger optimization — the app computes plank offsets to minimize waste from random-length boxes. Current installers eyeball this and waste 15-20%. LayIt cuts waste to 5-8%</w:t>
      </w:r>
    </w:p>
    <w:p>
      <w:pPr>
        <w:spacing w:after="120"/>
      </w:pPr>
      <w:r>
        <w:rPr>
          <w:rFonts w:ascii="Arial" w:cs="Arial" w:eastAsia="Arial" w:hAnsi="Arial"/>
          <w:b/>
          <w:bCs/>
          <w:sz w:val="20"/>
          <w:szCs w:val="20"/>
        </w:rPr>
        <w:t xml:space="preserve">Revenue: </w:t>
      </w:r>
      <w:r>
        <w:rPr>
          <w:rFonts w:ascii="Arial" w:cs="Arial" w:eastAsia="Arial" w:hAnsi="Arial"/>
          <w:sz w:val="20"/>
          <w:szCs w:val="20"/>
        </w:rPr>
        <w:t xml:space="preserve">Same hardware, new app tab. Unlocks entire flooring installer market as customers</w:t>
      </w:r>
    </w:p>
    <w:p>
      <w:pPr>
        <w:spacing w:after="160" w:before="280"/>
      </w:pPr>
      <w:r>
        <w:rPr>
          <w:rFonts w:ascii="Arial" w:cs="Arial" w:eastAsia="Arial" w:hAnsi="Arial"/>
          <w:b/>
          <w:bCs/>
          <w:color w:val="2E7D32"/>
          <w:sz w:val="28"/>
          <w:szCs w:val="28"/>
        </w:rPr>
        <w:t xml:space="preserve">2. Brick &amp; Paver Installation</w:t>
      </w:r>
    </w:p>
    <w:p>
      <w:pPr>
        <w:spacing w:after="120"/>
      </w:pPr>
      <w:r>
        <w:rPr>
          <w:rFonts w:ascii="Arial" w:cs="Arial" w:eastAsia="Arial" w:hAnsi="Arial"/>
          <w:b/>
          <w:bCs/>
          <w:sz w:val="20"/>
          <w:szCs w:val="20"/>
        </w:rPr>
        <w:t xml:space="preserve">Pattern types: </w:t>
      </w:r>
      <w:r>
        <w:rPr>
          <w:rFonts w:ascii="Arial" w:cs="Arial" w:eastAsia="Arial" w:hAnsi="Arial"/>
          <w:sz w:val="20"/>
          <w:szCs w:val="20"/>
        </w:rPr>
        <w:t xml:space="preserve">Running bond, stack bond, herringbone, basket weave, soldier course</w:t>
      </w:r>
    </w:p>
    <w:p>
      <w:pPr>
        <w:spacing w:after="120"/>
      </w:pPr>
      <w:r>
        <w:rPr>
          <w:rFonts w:ascii="Arial" w:cs="Arial" w:eastAsia="Arial" w:hAnsi="Arial"/>
          <w:b/>
          <w:bCs/>
          <w:sz w:val="20"/>
          <w:szCs w:val="20"/>
        </w:rPr>
        <w:t xml:space="preserve">What changes: </w:t>
      </w:r>
      <w:r>
        <w:rPr>
          <w:rFonts w:ascii="Arial" w:cs="Arial" w:eastAsia="Arial" w:hAnsi="Arial"/>
          <w:sz w:val="20"/>
          <w:szCs w:val="20"/>
        </w:rPr>
        <w:t xml:space="preserve">Brick dimensions, mortar joint spacing (3/8" typical), slope/drainage calculations</w:t>
      </w:r>
    </w:p>
    <w:p>
      <w:pPr>
        <w:spacing w:after="120"/>
      </w:pPr>
      <w:r>
        <w:rPr>
          <w:rFonts w:ascii="Arial" w:cs="Arial" w:eastAsia="Arial" w:hAnsi="Arial"/>
          <w:b/>
          <w:bCs/>
          <w:sz w:val="20"/>
          <w:szCs w:val="20"/>
        </w:rPr>
        <w:t xml:space="preserve">Market: </w:t>
      </w:r>
      <w:r>
        <w:rPr>
          <w:rFonts w:ascii="Arial" w:cs="Arial" w:eastAsia="Arial" w:hAnsi="Arial"/>
          <w:sz w:val="20"/>
          <w:szCs w:val="20"/>
        </w:rPr>
        <w:t xml:space="preserve">$8B US masonry/hardscape market</w:t>
      </w:r>
    </w:p>
    <w:p>
      <w:pPr>
        <w:spacing w:after="120"/>
      </w:pPr>
      <w:r>
        <w:rPr>
          <w:rFonts w:ascii="Arial" w:cs="Arial" w:eastAsia="Arial" w:hAnsi="Arial"/>
          <w:b/>
          <w:bCs/>
          <w:sz w:val="20"/>
          <w:szCs w:val="20"/>
        </w:rPr>
        <w:t xml:space="preserve">LayIt advantage: </w:t>
      </w:r>
      <w:r>
        <w:rPr>
          <w:rFonts w:ascii="Arial" w:cs="Arial" w:eastAsia="Arial" w:hAnsi="Arial"/>
          <w:sz w:val="20"/>
          <w:szCs w:val="20"/>
        </w:rPr>
        <w:t xml:space="preserve">Outdoor patios, driveways, walkways — the laser projects the exact pattern including border courses and cuts. Currently done with string lines and chalk</w:t>
      </w:r>
    </w:p>
    <w:p>
      <w:pPr>
        <w:spacing w:after="120"/>
      </w:pPr>
      <w:r>
        <w:rPr>
          <w:rFonts w:ascii="Arial" w:cs="Arial" w:eastAsia="Arial" w:hAnsi="Arial"/>
          <w:b/>
          <w:bCs/>
          <w:sz w:val="20"/>
          <w:szCs w:val="20"/>
        </w:rPr>
        <w:t xml:space="preserve">Key feature: </w:t>
      </w:r>
      <w:r>
        <w:rPr>
          <w:rFonts w:ascii="Arial" w:cs="Arial" w:eastAsia="Arial" w:hAnsi="Arial"/>
          <w:sz w:val="20"/>
          <w:szCs w:val="20"/>
        </w:rPr>
        <w:t xml:space="preserve">Drainage slope visualization — project the pattern tilted to show where water flows</w:t>
      </w:r>
    </w:p>
    <w:p>
      <w:pPr>
        <w:spacing w:after="160" w:before="280"/>
      </w:pPr>
      <w:r>
        <w:rPr>
          <w:rFonts w:ascii="Arial" w:cs="Arial" w:eastAsia="Arial" w:hAnsi="Arial"/>
          <w:b/>
          <w:bCs/>
          <w:color w:val="2E7D32"/>
          <w:sz w:val="28"/>
          <w:szCs w:val="28"/>
        </w:rPr>
        <w:t xml:space="preserve">3. Ceiling Tile / Drop Ceiling</w:t>
      </w:r>
    </w:p>
    <w:p>
      <w:pPr>
        <w:spacing w:after="120"/>
      </w:pPr>
      <w:r>
        <w:rPr>
          <w:rFonts w:ascii="Arial" w:cs="Arial" w:eastAsia="Arial" w:hAnsi="Arial"/>
          <w:b/>
          <w:bCs/>
          <w:sz w:val="20"/>
          <w:szCs w:val="20"/>
        </w:rPr>
        <w:t xml:space="preserve">Pattern types: </w:t>
      </w:r>
      <w:r>
        <w:rPr>
          <w:rFonts w:ascii="Arial" w:cs="Arial" w:eastAsia="Arial" w:hAnsi="Arial"/>
          <w:sz w:val="20"/>
          <w:szCs w:val="20"/>
        </w:rPr>
        <w:t xml:space="preserve">2×2 grid, 2×4 grid, diagonal, tegular</w:t>
      </w:r>
    </w:p>
    <w:p>
      <w:pPr>
        <w:spacing w:after="120"/>
      </w:pPr>
      <w:r>
        <w:rPr>
          <w:rFonts w:ascii="Arial" w:cs="Arial" w:eastAsia="Arial" w:hAnsi="Arial"/>
          <w:b/>
          <w:bCs/>
          <w:sz w:val="20"/>
          <w:szCs w:val="20"/>
        </w:rPr>
        <w:t xml:space="preserve">What changes: </w:t>
      </w:r>
      <w:r>
        <w:rPr>
          <w:rFonts w:ascii="Arial" w:cs="Arial" w:eastAsia="Arial" w:hAnsi="Arial"/>
          <w:sz w:val="20"/>
          <w:szCs w:val="20"/>
        </w:rPr>
        <w:t xml:space="preserve">Grid dimensions (24"×24" or 24"×48"), main runner and cross-tee layout, border tile calculations</w:t>
      </w:r>
    </w:p>
    <w:p>
      <w:pPr>
        <w:spacing w:after="120"/>
      </w:pPr>
      <w:r>
        <w:rPr>
          <w:rFonts w:ascii="Arial" w:cs="Arial" w:eastAsia="Arial" w:hAnsi="Arial"/>
          <w:b/>
          <w:bCs/>
          <w:sz w:val="20"/>
          <w:szCs w:val="20"/>
        </w:rPr>
        <w:t xml:space="preserve">Market: </w:t>
      </w:r>
      <w:r>
        <w:rPr>
          <w:rFonts w:ascii="Arial" w:cs="Arial" w:eastAsia="Arial" w:hAnsi="Arial"/>
          <w:sz w:val="20"/>
          <w:szCs w:val="20"/>
        </w:rPr>
        <w:t xml:space="preserve">$3B US ceiling tile market, dominated by commercial construction</w:t>
      </w:r>
    </w:p>
    <w:p>
      <w:pPr>
        <w:spacing w:after="120"/>
      </w:pPr>
      <w:r>
        <w:rPr>
          <w:rFonts w:ascii="Arial" w:cs="Arial" w:eastAsia="Arial" w:hAnsi="Arial"/>
          <w:b/>
          <w:bCs/>
          <w:sz w:val="20"/>
          <w:szCs w:val="20"/>
        </w:rPr>
        <w:t xml:space="preserve">LayIt advantage: </w:t>
      </w:r>
      <w:r>
        <w:rPr>
          <w:rFonts w:ascii="Arial" w:cs="Arial" w:eastAsia="Arial" w:hAnsi="Arial"/>
          <w:sz w:val="20"/>
          <w:szCs w:val="20"/>
        </w:rPr>
        <w:t xml:space="preserve">Project the grid onto the ceiling from below — shows exactly where to install main runners and cross-tees. Currently done with laser levels and string, takes hours for large rooms</w:t>
      </w:r>
    </w:p>
    <w:p>
      <w:pPr>
        <w:spacing w:after="120"/>
      </w:pPr>
      <w:r>
        <w:rPr>
          <w:rFonts w:ascii="Arial" w:cs="Arial" w:eastAsia="Arial" w:hAnsi="Arial"/>
          <w:b/>
          <w:bCs/>
          <w:sz w:val="20"/>
          <w:szCs w:val="20"/>
        </w:rPr>
        <w:t xml:space="preserve">Pro angle: </w:t>
      </w:r>
      <w:r>
        <w:rPr>
          <w:rFonts w:ascii="Arial" w:cs="Arial" w:eastAsia="Arial" w:hAnsi="Arial"/>
          <w:sz w:val="20"/>
          <w:szCs w:val="20"/>
        </w:rPr>
        <w:t xml:space="preserve">Ceiling projection is where keystone correction really shines — projecting UP onto a surface above you</w:t>
      </w:r>
    </w:p>
    <w:p>
      <w:pPr>
        <w:spacing w:after="160" w:before="280"/>
      </w:pPr>
      <w:r>
        <w:rPr>
          <w:rFonts w:ascii="Arial" w:cs="Arial" w:eastAsia="Arial" w:hAnsi="Arial"/>
          <w:b/>
          <w:bCs/>
          <w:color w:val="2E7D32"/>
          <w:sz w:val="28"/>
          <w:szCs w:val="28"/>
        </w:rPr>
        <w:t xml:space="preserve">4. Stone &amp; Slab Installation</w:t>
      </w:r>
    </w:p>
    <w:p>
      <w:pPr>
        <w:spacing w:after="120"/>
      </w:pPr>
      <w:r>
        <w:rPr>
          <w:rFonts w:ascii="Arial" w:cs="Arial" w:eastAsia="Arial" w:hAnsi="Arial"/>
          <w:b/>
          <w:bCs/>
          <w:sz w:val="20"/>
          <w:szCs w:val="20"/>
        </w:rPr>
        <w:t xml:space="preserve">Pattern types: </w:t>
      </w:r>
      <w:r>
        <w:rPr>
          <w:rFonts w:ascii="Arial" w:cs="Arial" w:eastAsia="Arial" w:hAnsi="Arial"/>
          <w:sz w:val="20"/>
          <w:szCs w:val="20"/>
        </w:rPr>
        <w:t xml:space="preserve">Ashlar, Versailles, pinwheel, modular random</w:t>
      </w:r>
    </w:p>
    <w:p>
      <w:pPr>
        <w:spacing w:after="120"/>
      </w:pPr>
      <w:r>
        <w:rPr>
          <w:rFonts w:ascii="Arial" w:cs="Arial" w:eastAsia="Arial" w:hAnsi="Arial"/>
          <w:b/>
          <w:bCs/>
          <w:sz w:val="20"/>
          <w:szCs w:val="20"/>
        </w:rPr>
        <w:t xml:space="preserve">What changes: </w:t>
      </w:r>
      <w:r>
        <w:rPr>
          <w:rFonts w:ascii="Arial" w:cs="Arial" w:eastAsia="Arial" w:hAnsi="Arial"/>
          <w:sz w:val="20"/>
          <w:szCs w:val="20"/>
        </w:rPr>
        <w:t xml:space="preserve">Multiple tile sizes in one pattern (e.g., Versailles uses 4 different sizes), irregular cut optimization</w:t>
      </w:r>
    </w:p>
    <w:p>
      <w:pPr>
        <w:spacing w:after="120"/>
      </w:pPr>
      <w:r>
        <w:rPr>
          <w:rFonts w:ascii="Arial" w:cs="Arial" w:eastAsia="Arial" w:hAnsi="Arial"/>
          <w:b/>
          <w:bCs/>
          <w:sz w:val="20"/>
          <w:szCs w:val="20"/>
        </w:rPr>
        <w:t xml:space="preserve">Market: </w:t>
      </w:r>
      <w:r>
        <w:rPr>
          <w:rFonts w:ascii="Arial" w:cs="Arial" w:eastAsia="Arial" w:hAnsi="Arial"/>
          <w:sz w:val="20"/>
          <w:szCs w:val="20"/>
        </w:rPr>
        <w:t xml:space="preserve">High-end residential, $5B+ natural stone market</w:t>
      </w:r>
    </w:p>
    <w:p>
      <w:pPr>
        <w:spacing w:after="120"/>
      </w:pPr>
      <w:r>
        <w:rPr>
          <w:rFonts w:ascii="Arial" w:cs="Arial" w:eastAsia="Arial" w:hAnsi="Arial"/>
          <w:b/>
          <w:bCs/>
          <w:sz w:val="20"/>
          <w:szCs w:val="20"/>
        </w:rPr>
        <w:t xml:space="preserve">LayIt advantage: </w:t>
      </w:r>
      <w:r>
        <w:rPr>
          <w:rFonts w:ascii="Arial" w:cs="Arial" w:eastAsia="Arial" w:hAnsi="Arial"/>
          <w:sz w:val="20"/>
          <w:szCs w:val="20"/>
        </w:rPr>
        <w:t xml:space="preserve">Multi-size patterns are extremely hard to lay out manually. The app computes where every size goes and the laser shows it. This is where experienced tile guys still make mistakes</w:t>
      </w:r>
    </w:p>
    <w:p>
      <w:pPr>
        <w:spacing w:after="160" w:before="280"/>
      </w:pPr>
      <w:r>
        <w:rPr>
          <w:rFonts w:ascii="Arial" w:cs="Arial" w:eastAsia="Arial" w:hAnsi="Arial"/>
          <w:b/>
          <w:bCs/>
          <w:color w:val="2E7D32"/>
          <w:sz w:val="28"/>
          <w:szCs w:val="28"/>
        </w:rPr>
        <w:t xml:space="preserve">5. Vinyl Plank / LVP / LVT</w:t>
      </w:r>
    </w:p>
    <w:p>
      <w:pPr>
        <w:spacing w:after="120"/>
      </w:pPr>
      <w:r>
        <w:rPr>
          <w:rFonts w:ascii="Arial" w:cs="Arial" w:eastAsia="Arial" w:hAnsi="Arial"/>
          <w:b/>
          <w:bCs/>
          <w:sz w:val="20"/>
          <w:szCs w:val="20"/>
        </w:rPr>
        <w:t xml:space="preserve">Pattern types: </w:t>
      </w:r>
      <w:r>
        <w:rPr>
          <w:rFonts w:ascii="Arial" w:cs="Arial" w:eastAsia="Arial" w:hAnsi="Arial"/>
          <w:sz w:val="20"/>
          <w:szCs w:val="20"/>
        </w:rPr>
        <w:t xml:space="preserve">Straight lay, diagonal, herringbone</w:t>
      </w:r>
    </w:p>
    <w:p>
      <w:pPr>
        <w:spacing w:after="120"/>
      </w:pPr>
      <w:r>
        <w:rPr>
          <w:rFonts w:ascii="Arial" w:cs="Arial" w:eastAsia="Arial" w:hAnsi="Arial"/>
          <w:b/>
          <w:bCs/>
          <w:sz w:val="20"/>
          <w:szCs w:val="20"/>
        </w:rPr>
        <w:t xml:space="preserve">What changes: </w:t>
      </w:r>
      <w:r>
        <w:rPr>
          <w:rFonts w:ascii="Arial" w:cs="Arial" w:eastAsia="Arial" w:hAnsi="Arial"/>
          <w:sz w:val="20"/>
          <w:szCs w:val="20"/>
        </w:rPr>
        <w:t xml:space="preserve">Click-lock plank dimensions, no grout, stagger rules</w:t>
      </w:r>
    </w:p>
    <w:p>
      <w:pPr>
        <w:spacing w:after="120"/>
      </w:pPr>
      <w:r>
        <w:rPr>
          <w:rFonts w:ascii="Arial" w:cs="Arial" w:eastAsia="Arial" w:hAnsi="Arial"/>
          <w:b/>
          <w:bCs/>
          <w:sz w:val="20"/>
          <w:szCs w:val="20"/>
        </w:rPr>
        <w:t xml:space="preserve">Market: </w:t>
      </w:r>
      <w:r>
        <w:rPr>
          <w:rFonts w:ascii="Arial" w:cs="Arial" w:eastAsia="Arial" w:hAnsi="Arial"/>
          <w:sz w:val="20"/>
          <w:szCs w:val="20"/>
        </w:rPr>
        <w:t xml:space="preserve">Fastest growing flooring segment — $12B and growing 8% annually</w:t>
      </w:r>
    </w:p>
    <w:p>
      <w:pPr>
        <w:spacing w:after="120"/>
      </w:pPr>
      <w:r>
        <w:rPr>
          <w:rFonts w:ascii="Arial" w:cs="Arial" w:eastAsia="Arial" w:hAnsi="Arial"/>
          <w:b/>
          <w:bCs/>
          <w:sz w:val="20"/>
          <w:szCs w:val="20"/>
        </w:rPr>
        <w:t xml:space="preserve">LayIt advantage: </w:t>
      </w:r>
      <w:r>
        <w:rPr>
          <w:rFonts w:ascii="Arial" w:cs="Arial" w:eastAsia="Arial" w:hAnsi="Arial"/>
          <w:sz w:val="20"/>
          <w:szCs w:val="20"/>
        </w:rPr>
        <w:t xml:space="preserve">LVP is the #1 DIY flooring product. These are the people who rent tools. Perfect fit for the rental program</w:t>
      </w:r>
    </w:p>
    <w:p>
      <w:pPr>
        <w:spacing w:after="160" w:before="280"/>
      </w:pPr>
      <w:r>
        <w:rPr>
          <w:rFonts w:ascii="Arial" w:cs="Arial" w:eastAsia="Arial" w:hAnsi="Arial"/>
          <w:b/>
          <w:bCs/>
          <w:color w:val="2E7D32"/>
          <w:sz w:val="28"/>
          <w:szCs w:val="28"/>
        </w:rPr>
        <w:t xml:space="preserve">6. Wallpaper &amp; Wall Panels</w:t>
      </w:r>
    </w:p>
    <w:p>
      <w:pPr>
        <w:spacing w:after="120"/>
      </w:pPr>
      <w:r>
        <w:rPr>
          <w:rFonts w:ascii="Arial" w:cs="Arial" w:eastAsia="Arial" w:hAnsi="Arial"/>
          <w:b/>
          <w:bCs/>
          <w:sz w:val="20"/>
          <w:szCs w:val="20"/>
        </w:rPr>
        <w:t xml:space="preserve">Pattern types: </w:t>
      </w:r>
      <w:r>
        <w:rPr>
          <w:rFonts w:ascii="Arial" w:cs="Arial" w:eastAsia="Arial" w:hAnsi="Arial"/>
          <w:sz w:val="20"/>
          <w:szCs w:val="20"/>
        </w:rPr>
        <w:t xml:space="preserve">Straight match, drop match, random match</w:t>
      </w:r>
    </w:p>
    <w:p>
      <w:pPr>
        <w:spacing w:after="120"/>
      </w:pPr>
      <w:r>
        <w:rPr>
          <w:rFonts w:ascii="Arial" w:cs="Arial" w:eastAsia="Arial" w:hAnsi="Arial"/>
          <w:b/>
          <w:bCs/>
          <w:sz w:val="20"/>
          <w:szCs w:val="20"/>
        </w:rPr>
        <w:t xml:space="preserve">What changes: </w:t>
      </w:r>
      <w:r>
        <w:rPr>
          <w:rFonts w:ascii="Arial" w:cs="Arial" w:eastAsia="Arial" w:hAnsi="Arial"/>
          <w:sz w:val="20"/>
          <w:szCs w:val="20"/>
        </w:rPr>
        <w:t xml:space="preserve">Roll width, pattern repeat distance, plumb line projection</w:t>
      </w:r>
    </w:p>
    <w:p>
      <w:pPr>
        <w:spacing w:after="120"/>
      </w:pPr>
      <w:r>
        <w:rPr>
          <w:rFonts w:ascii="Arial" w:cs="Arial" w:eastAsia="Arial" w:hAnsi="Arial"/>
          <w:b/>
          <w:bCs/>
          <w:sz w:val="20"/>
          <w:szCs w:val="20"/>
        </w:rPr>
        <w:t xml:space="preserve">Market: </w:t>
      </w:r>
      <w:r>
        <w:rPr>
          <w:rFonts w:ascii="Arial" w:cs="Arial" w:eastAsia="Arial" w:hAnsi="Arial"/>
          <w:sz w:val="20"/>
          <w:szCs w:val="20"/>
        </w:rPr>
        <w:t xml:space="preserve">$3B US wallpaper market (resurging trend)</w:t>
      </w:r>
    </w:p>
    <w:p>
      <w:pPr>
        <w:spacing w:after="120"/>
      </w:pPr>
      <w:r>
        <w:rPr>
          <w:rFonts w:ascii="Arial" w:cs="Arial" w:eastAsia="Arial" w:hAnsi="Arial"/>
          <w:b/>
          <w:bCs/>
          <w:sz w:val="20"/>
          <w:szCs w:val="20"/>
        </w:rPr>
        <w:t xml:space="preserve">LayIt advantage: </w:t>
      </w:r>
      <w:r>
        <w:rPr>
          <w:rFonts w:ascii="Arial" w:cs="Arial" w:eastAsia="Arial" w:hAnsi="Arial"/>
          <w:sz w:val="20"/>
          <w:szCs w:val="20"/>
        </w:rPr>
        <w:t xml:space="preserve">Project vertical plumb lines and horizontal pattern-match lines on the wall. Shows where each strip goes and where the pattern aligns. Currently done with a level, pencil, and prayer</w:t>
      </w:r>
    </w:p>
    <w:p>
      <w:pPr>
        <w:pBdr>
          <w:bottom w:val="single" w:color="2E7D32" w:sz="6" w:space="1"/>
        </w:pBdr>
        <w:spacing w:after="200" w:before="200"/>
      </w:pPr>
    </w:p>
    <w:p>
      <w:pPr>
        <w:spacing w:after="200" w:before="360"/>
      </w:pPr>
      <w:r>
        <w:rPr>
          <w:rFonts w:ascii="Arial" w:cs="Arial" w:eastAsia="Arial" w:hAnsi="Arial"/>
          <w:b/>
          <w:bCs/>
          <w:color w:val="2E7D32"/>
          <w:sz w:val="36"/>
          <w:szCs w:val="36"/>
        </w:rPr>
        <w:t xml:space="preserve">Medium-Term Applications (Minor hardware/software modifications)</w:t>
      </w:r>
    </w:p>
    <w:p>
      <w:pPr>
        <w:spacing w:after="160" w:before="280"/>
      </w:pPr>
      <w:r>
        <w:rPr>
          <w:rFonts w:ascii="Arial" w:cs="Arial" w:eastAsia="Arial" w:hAnsi="Arial"/>
          <w:b/>
          <w:bCs/>
          <w:color w:val="2E7D32"/>
          <w:sz w:val="28"/>
          <w:szCs w:val="28"/>
        </w:rPr>
        <w:t xml:space="preserve">7. Solar Panel Layout</w:t>
      </w:r>
    </w:p>
    <w:p>
      <w:pPr>
        <w:spacing w:after="120"/>
      </w:pPr>
      <w:r>
        <w:rPr>
          <w:rFonts w:ascii="Arial" w:cs="Arial" w:eastAsia="Arial" w:hAnsi="Arial"/>
          <w:b/>
          <w:bCs/>
          <w:sz w:val="20"/>
          <w:szCs w:val="20"/>
        </w:rPr>
        <w:t xml:space="preserve">Pattern types: </w:t>
      </w:r>
      <w:r>
        <w:rPr>
          <w:rFonts w:ascii="Arial" w:cs="Arial" w:eastAsia="Arial" w:hAnsi="Arial"/>
          <w:sz w:val="20"/>
          <w:szCs w:val="20"/>
        </w:rPr>
        <w:t xml:space="preserve">Portrait grid, landscape grid, staggered for hip roofs</w:t>
      </w:r>
    </w:p>
    <w:p>
      <w:pPr>
        <w:spacing w:after="120"/>
      </w:pPr>
      <w:r>
        <w:rPr>
          <w:rFonts w:ascii="Arial" w:cs="Arial" w:eastAsia="Arial" w:hAnsi="Arial"/>
          <w:b/>
          <w:bCs/>
          <w:sz w:val="20"/>
          <w:szCs w:val="20"/>
        </w:rPr>
        <w:t xml:space="preserve">What changes: </w:t>
      </w:r>
      <w:r>
        <w:rPr>
          <w:rFonts w:ascii="Arial" w:cs="Arial" w:eastAsia="Arial" w:hAnsi="Arial"/>
          <w:sz w:val="20"/>
          <w:szCs w:val="20"/>
        </w:rPr>
        <w:t xml:space="preserve">Panel dimensions (typically 65" × 39"), racking spacing, setback requirements, obstruction avoidance (vents, skylights, chimneys)</w:t>
      </w:r>
    </w:p>
    <w:p>
      <w:pPr>
        <w:spacing w:after="120"/>
      </w:pPr>
      <w:r>
        <w:rPr>
          <w:rFonts w:ascii="Arial" w:cs="Arial" w:eastAsia="Arial" w:hAnsi="Arial"/>
          <w:b/>
          <w:bCs/>
          <w:sz w:val="20"/>
          <w:szCs w:val="20"/>
        </w:rPr>
        <w:t xml:space="preserve">Market: </w:t>
      </w:r>
      <w:r>
        <w:rPr>
          <w:rFonts w:ascii="Arial" w:cs="Arial" w:eastAsia="Arial" w:hAnsi="Arial"/>
          <w:sz w:val="20"/>
          <w:szCs w:val="20"/>
        </w:rPr>
        <w:t xml:space="preserve">$30B US residential solar market</w:t>
      </w:r>
    </w:p>
    <w:p>
      <w:pPr>
        <w:spacing w:after="120"/>
      </w:pPr>
      <w:r>
        <w:rPr>
          <w:rFonts w:ascii="Arial" w:cs="Arial" w:eastAsia="Arial" w:hAnsi="Arial"/>
          <w:b/>
          <w:bCs/>
          <w:sz w:val="20"/>
          <w:szCs w:val="20"/>
        </w:rPr>
        <w:t xml:space="preserve">LayIt advantage: </w:t>
      </w:r>
      <w:r>
        <w:rPr>
          <w:rFonts w:ascii="Arial" w:cs="Arial" w:eastAsia="Arial" w:hAnsi="Arial"/>
          <w:sz w:val="20"/>
          <w:szCs w:val="20"/>
        </w:rPr>
        <w:t xml:space="preserve">Project the exact panel layout onto the roof from the ground. Installer sees where every rail, clamp, and panel goes before climbing up. Currently done with chalk lines on the roof in the sun</w:t>
      </w:r>
    </w:p>
    <w:p>
      <w:pPr>
        <w:spacing w:after="120"/>
      </w:pPr>
      <w:r>
        <w:rPr>
          <w:rFonts w:ascii="Arial" w:cs="Arial" w:eastAsia="Arial" w:hAnsi="Arial"/>
          <w:b/>
          <w:bCs/>
          <w:sz w:val="20"/>
          <w:szCs w:val="20"/>
        </w:rPr>
        <w:t xml:space="preserve">Modification needed: </w:t>
      </w:r>
      <w:r>
        <w:rPr>
          <w:rFonts w:ascii="Arial" w:cs="Arial" w:eastAsia="Arial" w:hAnsi="Arial"/>
          <w:sz w:val="20"/>
          <w:szCs w:val="20"/>
        </w:rPr>
        <w:t xml:space="preserve">Longer-range laser (upgrade to 500mW) for outdoor daylight visibility, extended projection distance for roof angles</w:t>
      </w:r>
    </w:p>
    <w:p>
      <w:pPr>
        <w:spacing w:after="120"/>
      </w:pPr>
      <w:r>
        <w:rPr>
          <w:rFonts w:ascii="Arial" w:cs="Arial" w:eastAsia="Arial" w:hAnsi="Arial"/>
          <w:b/>
          <w:bCs/>
          <w:sz w:val="20"/>
          <w:szCs w:val="20"/>
        </w:rPr>
        <w:t xml:space="preserve">Huge safety angle: </w:t>
      </w:r>
      <w:r>
        <w:rPr>
          <w:rFonts w:ascii="Arial" w:cs="Arial" w:eastAsia="Arial" w:hAnsi="Arial"/>
          <w:sz w:val="20"/>
          <w:szCs w:val="20"/>
        </w:rPr>
        <w:t xml:space="preserve">Less time on the roof measuring = fewer falls. Falls are the #1 killer in construction</w:t>
      </w:r>
    </w:p>
    <w:p>
      <w:pPr>
        <w:spacing w:after="160" w:before="280"/>
      </w:pPr>
      <w:r>
        <w:rPr>
          <w:rFonts w:ascii="Arial" w:cs="Arial" w:eastAsia="Arial" w:hAnsi="Arial"/>
          <w:b/>
          <w:bCs/>
          <w:color w:val="2E7D32"/>
          <w:sz w:val="28"/>
          <w:szCs w:val="28"/>
        </w:rPr>
        <w:t xml:space="preserve">8. Drywall Layout</w:t>
      </w:r>
    </w:p>
    <w:p>
      <w:pPr>
        <w:spacing w:after="120"/>
      </w:pPr>
      <w:r>
        <w:rPr>
          <w:rFonts w:ascii="Arial" w:cs="Arial" w:eastAsia="Arial" w:hAnsi="Arial"/>
          <w:b/>
          <w:bCs/>
          <w:sz w:val="20"/>
          <w:szCs w:val="20"/>
        </w:rPr>
        <w:t xml:space="preserve">Pattern types: </w:t>
      </w:r>
      <w:r>
        <w:rPr>
          <w:rFonts w:ascii="Arial" w:cs="Arial" w:eastAsia="Arial" w:hAnsi="Arial"/>
          <w:sz w:val="20"/>
          <w:szCs w:val="20"/>
        </w:rPr>
        <w:t xml:space="preserve">Horizontal, vertical, staggered seams</w:t>
      </w:r>
    </w:p>
    <w:p>
      <w:pPr>
        <w:spacing w:after="120"/>
      </w:pPr>
      <w:r>
        <w:rPr>
          <w:rFonts w:ascii="Arial" w:cs="Arial" w:eastAsia="Arial" w:hAnsi="Arial"/>
          <w:b/>
          <w:bCs/>
          <w:sz w:val="20"/>
          <w:szCs w:val="20"/>
        </w:rPr>
        <w:t xml:space="preserve">What changes: </w:t>
      </w:r>
      <w:r>
        <w:rPr>
          <w:rFonts w:ascii="Arial" w:cs="Arial" w:eastAsia="Arial" w:hAnsi="Arial"/>
          <w:sz w:val="20"/>
          <w:szCs w:val="20"/>
        </w:rPr>
        <w:t xml:space="preserve">4×8 or 4×12 sheet dimensions, stud spacing overlay, seam stagger rules</w:t>
      </w:r>
    </w:p>
    <w:p>
      <w:pPr>
        <w:spacing w:after="120"/>
      </w:pPr>
      <w:r>
        <w:rPr>
          <w:rFonts w:ascii="Arial" w:cs="Arial" w:eastAsia="Arial" w:hAnsi="Arial"/>
          <w:b/>
          <w:bCs/>
          <w:sz w:val="20"/>
          <w:szCs w:val="20"/>
        </w:rPr>
        <w:t xml:space="preserve">Market: </w:t>
      </w:r>
      <w:r>
        <w:rPr>
          <w:rFonts w:ascii="Arial" w:cs="Arial" w:eastAsia="Arial" w:hAnsi="Arial"/>
          <w:sz w:val="20"/>
          <w:szCs w:val="20"/>
        </w:rPr>
        <w:t xml:space="preserve">Drywall is in literally every building. $15B US market</w:t>
      </w:r>
    </w:p>
    <w:p>
      <w:pPr>
        <w:spacing w:after="120"/>
      </w:pPr>
      <w:r>
        <w:rPr>
          <w:rFonts w:ascii="Arial" w:cs="Arial" w:eastAsia="Arial" w:hAnsi="Arial"/>
          <w:b/>
          <w:bCs/>
          <w:sz w:val="20"/>
          <w:szCs w:val="20"/>
        </w:rPr>
        <w:t xml:space="preserve">LayIt advantage: </w:t>
      </w:r>
      <w:r>
        <w:rPr>
          <w:rFonts w:ascii="Arial" w:cs="Arial" w:eastAsia="Arial" w:hAnsi="Arial"/>
          <w:sz w:val="20"/>
          <w:szCs w:val="20"/>
        </w:rPr>
        <w:t xml:space="preserve">Project stud locations + sheet layout simultaneously. Shows where to cut, where seams land, where to add blocking for heavy items (TVs, cabinets). Currently: measure, mark, snap chalk line, repeat 200 times per room</w:t>
      </w:r>
    </w:p>
    <w:p>
      <w:pPr>
        <w:spacing w:after="160" w:before="280"/>
      </w:pPr>
      <w:r>
        <w:rPr>
          <w:rFonts w:ascii="Arial" w:cs="Arial" w:eastAsia="Arial" w:hAnsi="Arial"/>
          <w:b/>
          <w:bCs/>
          <w:color w:val="2E7D32"/>
          <w:sz w:val="28"/>
          <w:szCs w:val="28"/>
        </w:rPr>
        <w:t xml:space="preserve">9. Insulation Layout</w:t>
      </w:r>
    </w:p>
    <w:p>
      <w:pPr>
        <w:spacing w:after="120"/>
      </w:pPr>
      <w:r>
        <w:rPr>
          <w:rFonts w:ascii="Arial" w:cs="Arial" w:eastAsia="Arial" w:hAnsi="Arial"/>
          <w:b/>
          <w:bCs/>
          <w:sz w:val="20"/>
          <w:szCs w:val="20"/>
        </w:rPr>
        <w:t xml:space="preserve">Pattern types: </w:t>
      </w:r>
      <w:r>
        <w:rPr>
          <w:rFonts w:ascii="Arial" w:cs="Arial" w:eastAsia="Arial" w:hAnsi="Arial"/>
          <w:sz w:val="20"/>
          <w:szCs w:val="20"/>
        </w:rPr>
        <w:t xml:space="preserve">Batt placement between studs, rigid board grid</w:t>
      </w:r>
    </w:p>
    <w:p>
      <w:pPr>
        <w:spacing w:after="120"/>
      </w:pPr>
      <w:r>
        <w:rPr>
          <w:rFonts w:ascii="Arial" w:cs="Arial" w:eastAsia="Arial" w:hAnsi="Arial"/>
          <w:b/>
          <w:bCs/>
          <w:sz w:val="20"/>
          <w:szCs w:val="20"/>
        </w:rPr>
        <w:t xml:space="preserve">What changes: </w:t>
      </w:r>
      <w:r>
        <w:rPr>
          <w:rFonts w:ascii="Arial" w:cs="Arial" w:eastAsia="Arial" w:hAnsi="Arial"/>
          <w:sz w:val="20"/>
          <w:szCs w:val="20"/>
        </w:rPr>
        <w:t xml:space="preserve">Stud bay dimensions, R-value optimization, vapor barrier overlap</w:t>
      </w:r>
    </w:p>
    <w:p>
      <w:pPr>
        <w:spacing w:after="120"/>
      </w:pPr>
      <w:r>
        <w:rPr>
          <w:rFonts w:ascii="Arial" w:cs="Arial" w:eastAsia="Arial" w:hAnsi="Arial"/>
          <w:b/>
          <w:bCs/>
          <w:sz w:val="20"/>
          <w:szCs w:val="20"/>
        </w:rPr>
        <w:t xml:space="preserve">Market: </w:t>
      </w:r>
      <w:r>
        <w:rPr>
          <w:rFonts w:ascii="Arial" w:cs="Arial" w:eastAsia="Arial" w:hAnsi="Arial"/>
          <w:sz w:val="20"/>
          <w:szCs w:val="20"/>
        </w:rPr>
        <w:t xml:space="preserve">$10B US insulation market</w:t>
      </w:r>
    </w:p>
    <w:p>
      <w:pPr>
        <w:spacing w:after="120"/>
      </w:pPr>
      <w:r>
        <w:rPr>
          <w:rFonts w:ascii="Arial" w:cs="Arial" w:eastAsia="Arial" w:hAnsi="Arial"/>
          <w:b/>
          <w:bCs/>
          <w:sz w:val="20"/>
          <w:szCs w:val="20"/>
        </w:rPr>
        <w:t xml:space="preserve">LayIt advantage: </w:t>
      </w:r>
      <w:r>
        <w:rPr>
          <w:rFonts w:ascii="Arial" w:cs="Arial" w:eastAsia="Arial" w:hAnsi="Arial"/>
          <w:sz w:val="20"/>
          <w:szCs w:val="20"/>
        </w:rPr>
        <w:t xml:space="preserve">Project cut lines for rigid foam boards, show batt placement in irregular bays. Especially useful for cathedral ceilings and complex geometries</w:t>
      </w:r>
    </w:p>
    <w:p>
      <w:pPr>
        <w:spacing w:after="160" w:before="280"/>
      </w:pPr>
      <w:r>
        <w:rPr>
          <w:rFonts w:ascii="Arial" w:cs="Arial" w:eastAsia="Arial" w:hAnsi="Arial"/>
          <w:b/>
          <w:bCs/>
          <w:color w:val="2E7D32"/>
          <w:sz w:val="28"/>
          <w:szCs w:val="28"/>
        </w:rPr>
        <w:t xml:space="preserve">10. Cabinet Installation Layout</w:t>
      </w:r>
    </w:p>
    <w:p>
      <w:pPr>
        <w:spacing w:after="120"/>
      </w:pPr>
      <w:r>
        <w:rPr>
          <w:rFonts w:ascii="Arial" w:cs="Arial" w:eastAsia="Arial" w:hAnsi="Arial"/>
          <w:b/>
          <w:bCs/>
          <w:sz w:val="20"/>
          <w:szCs w:val="20"/>
        </w:rPr>
        <w:t xml:space="preserve">Pattern types: </w:t>
      </w:r>
      <w:r>
        <w:rPr>
          <w:rFonts w:ascii="Arial" w:cs="Arial" w:eastAsia="Arial" w:hAnsi="Arial"/>
          <w:sz w:val="20"/>
          <w:szCs w:val="20"/>
        </w:rPr>
        <w:t xml:space="preserve">Linear runs, L-shaped, U-shaped, island placement</w:t>
      </w:r>
    </w:p>
    <w:p>
      <w:pPr>
        <w:spacing w:after="120"/>
      </w:pPr>
      <w:r>
        <w:rPr>
          <w:rFonts w:ascii="Arial" w:cs="Arial" w:eastAsia="Arial" w:hAnsi="Arial"/>
          <w:b/>
          <w:bCs/>
          <w:sz w:val="20"/>
          <w:szCs w:val="20"/>
        </w:rPr>
        <w:t xml:space="preserve">What changes: </w:t>
      </w:r>
      <w:r>
        <w:rPr>
          <w:rFonts w:ascii="Arial" w:cs="Arial" w:eastAsia="Arial" w:hAnsi="Arial"/>
          <w:sz w:val="20"/>
          <w:szCs w:val="20"/>
        </w:rPr>
        <w:t xml:space="preserve">Cabinet widths (12"-48"), filler strips, appliance openings</w:t>
      </w:r>
    </w:p>
    <w:p>
      <w:pPr>
        <w:spacing w:after="120"/>
      </w:pPr>
      <w:r>
        <w:rPr>
          <w:rFonts w:ascii="Arial" w:cs="Arial" w:eastAsia="Arial" w:hAnsi="Arial"/>
          <w:b/>
          <w:bCs/>
          <w:sz w:val="20"/>
          <w:szCs w:val="20"/>
        </w:rPr>
        <w:t xml:space="preserve">Market: </w:t>
      </w:r>
      <w:r>
        <w:rPr>
          <w:rFonts w:ascii="Arial" w:cs="Arial" w:eastAsia="Arial" w:hAnsi="Arial"/>
          <w:sz w:val="20"/>
          <w:szCs w:val="20"/>
        </w:rPr>
        <w:t xml:space="preserve">$20B US cabinet market</w:t>
      </w:r>
    </w:p>
    <w:p>
      <w:pPr>
        <w:spacing w:after="120"/>
      </w:pPr>
      <w:r>
        <w:rPr>
          <w:rFonts w:ascii="Arial" w:cs="Arial" w:eastAsia="Arial" w:hAnsi="Arial"/>
          <w:b/>
          <w:bCs/>
          <w:sz w:val="20"/>
          <w:szCs w:val="20"/>
        </w:rPr>
        <w:t xml:space="preserve">LayIt advantage: </w:t>
      </w:r>
      <w:r>
        <w:rPr>
          <w:rFonts w:ascii="Arial" w:cs="Arial" w:eastAsia="Arial" w:hAnsi="Arial"/>
          <w:sz w:val="20"/>
          <w:szCs w:val="20"/>
        </w:rPr>
        <w:t xml:space="preserve">Project the exact footprint of every cabinet on the wall and floor. Shows where uppers and lowers align, where fillers go, where appliance openings land. Currently: pencil lines on the wall, constant re-measuring</w:t>
      </w:r>
    </w:p>
    <w:p>
      <w:pPr>
        <w:spacing w:after="160" w:before="280"/>
      </w:pPr>
      <w:r>
        <w:rPr>
          <w:rFonts w:ascii="Arial" w:cs="Arial" w:eastAsia="Arial" w:hAnsi="Arial"/>
          <w:b/>
          <w:bCs/>
          <w:color w:val="2E7D32"/>
          <w:sz w:val="28"/>
          <w:szCs w:val="28"/>
        </w:rPr>
        <w:t xml:space="preserve">11. Commercial Carpet Tile</w:t>
      </w:r>
    </w:p>
    <w:p>
      <w:pPr>
        <w:spacing w:after="120"/>
      </w:pPr>
      <w:r>
        <w:rPr>
          <w:rFonts w:ascii="Arial" w:cs="Arial" w:eastAsia="Arial" w:hAnsi="Arial"/>
          <w:b/>
          <w:bCs/>
          <w:sz w:val="20"/>
          <w:szCs w:val="20"/>
        </w:rPr>
        <w:t xml:space="preserve">Pattern types: </w:t>
      </w:r>
      <w:r>
        <w:rPr>
          <w:rFonts w:ascii="Arial" w:cs="Arial" w:eastAsia="Arial" w:hAnsi="Arial"/>
          <w:sz w:val="20"/>
          <w:szCs w:val="20"/>
        </w:rPr>
        <w:t xml:space="preserve">Monolithic, quarter-turn, ashlar, brick, random</w:t>
      </w:r>
    </w:p>
    <w:p>
      <w:pPr>
        <w:spacing w:after="120"/>
      </w:pPr>
      <w:r>
        <w:rPr>
          <w:rFonts w:ascii="Arial" w:cs="Arial" w:eastAsia="Arial" w:hAnsi="Arial"/>
          <w:b/>
          <w:bCs/>
          <w:sz w:val="20"/>
          <w:szCs w:val="20"/>
        </w:rPr>
        <w:t xml:space="preserve">What changes: </w:t>
      </w:r>
      <w:r>
        <w:rPr>
          <w:rFonts w:ascii="Arial" w:cs="Arial" w:eastAsia="Arial" w:hAnsi="Arial"/>
          <w:sz w:val="20"/>
          <w:szCs w:val="20"/>
        </w:rPr>
        <w:t xml:space="preserve">24"×24" or 18"×36" tiles, no grout, seam direction</w:t>
      </w:r>
    </w:p>
    <w:p>
      <w:pPr>
        <w:spacing w:after="120"/>
      </w:pPr>
      <w:r>
        <w:rPr>
          <w:rFonts w:ascii="Arial" w:cs="Arial" w:eastAsia="Arial" w:hAnsi="Arial"/>
          <w:b/>
          <w:bCs/>
          <w:sz w:val="20"/>
          <w:szCs w:val="20"/>
        </w:rPr>
        <w:t xml:space="preserve">Market: </w:t>
      </w:r>
      <w:r>
        <w:rPr>
          <w:rFonts w:ascii="Arial" w:cs="Arial" w:eastAsia="Arial" w:hAnsi="Arial"/>
          <w:sz w:val="20"/>
          <w:szCs w:val="20"/>
        </w:rPr>
        <w:t xml:space="preserve">$2B US commercial carpet tile market (Interface, Shaw, Mohawk)</w:t>
      </w:r>
    </w:p>
    <w:p>
      <w:pPr>
        <w:spacing w:after="120"/>
      </w:pPr>
      <w:r>
        <w:rPr>
          <w:rFonts w:ascii="Arial" w:cs="Arial" w:eastAsia="Arial" w:hAnsi="Arial"/>
          <w:b/>
          <w:bCs/>
          <w:sz w:val="20"/>
          <w:szCs w:val="20"/>
        </w:rPr>
        <w:t xml:space="preserve">LayIt advantage: </w:t>
      </w:r>
      <w:r>
        <w:rPr>
          <w:rFonts w:ascii="Arial" w:cs="Arial" w:eastAsia="Arial" w:hAnsi="Arial"/>
          <w:sz w:val="20"/>
          <w:szCs w:val="20"/>
        </w:rPr>
        <w:t xml:space="preserve">Large commercial floors (10,000+ sq ft) with complex furniture layouts and floor box locations. Project the pattern showing exactly where tiles need to be cut around columns, floor boxes, and curved walls</w:t>
      </w:r>
    </w:p>
    <w:p>
      <w:pPr>
        <w:pBdr>
          <w:bottom w:val="single" w:color="2E7D32" w:sz="6" w:space="1"/>
        </w:pBdr>
        <w:spacing w:after="200" w:before="200"/>
      </w:pPr>
    </w:p>
    <w:p>
      <w:pPr>
        <w:spacing w:after="200" w:before="360"/>
      </w:pPr>
      <w:r>
        <w:rPr>
          <w:rFonts w:ascii="Arial" w:cs="Arial" w:eastAsia="Arial" w:hAnsi="Arial"/>
          <w:b/>
          <w:bCs/>
          <w:color w:val="2E7D32"/>
          <w:sz w:val="36"/>
          <w:szCs w:val="36"/>
        </w:rPr>
        <w:t xml:space="preserve">Long-Term / Adjacent Applications</w:t>
      </w:r>
    </w:p>
    <w:p>
      <w:pPr>
        <w:spacing w:after="160" w:before="280"/>
      </w:pPr>
      <w:r>
        <w:rPr>
          <w:rFonts w:ascii="Arial" w:cs="Arial" w:eastAsia="Arial" w:hAnsi="Arial"/>
          <w:b/>
          <w:bCs/>
          <w:color w:val="2E7D32"/>
          <w:sz w:val="28"/>
          <w:szCs w:val="28"/>
        </w:rPr>
        <w:t xml:space="preserve">12. Concrete Form Layout</w:t>
      </w:r>
    </w:p>
    <w:p>
      <w:pPr>
        <w:spacing w:after="120"/>
      </w:pPr>
      <w:r>
        <w:rPr>
          <w:rFonts w:ascii="Arial" w:cs="Arial" w:eastAsia="Arial" w:hAnsi="Arial"/>
          <w:color w:val="1E1E1E"/>
          <w:sz w:val="20"/>
          <w:szCs w:val="20"/>
        </w:rPr>
        <w:t xml:space="preserve">Project form board locations, anchor bolt positions, rebar grid spacing. Used by concrete contractors for foundations, slabs, walls.</w:t>
      </w:r>
    </w:p>
    <w:p>
      <w:pPr>
        <w:spacing w:after="160" w:before="280"/>
      </w:pPr>
      <w:r>
        <w:rPr>
          <w:rFonts w:ascii="Arial" w:cs="Arial" w:eastAsia="Arial" w:hAnsi="Arial"/>
          <w:b/>
          <w:bCs/>
          <w:color w:val="2E7D32"/>
          <w:sz w:val="28"/>
          <w:szCs w:val="28"/>
        </w:rPr>
        <w:t xml:space="preserve">13. Landscape Design Projection</w:t>
      </w:r>
    </w:p>
    <w:p>
      <w:pPr>
        <w:spacing w:after="120"/>
      </w:pPr>
      <w:r>
        <w:rPr>
          <w:rFonts w:ascii="Arial" w:cs="Arial" w:eastAsia="Arial" w:hAnsi="Arial"/>
          <w:color w:val="1E1E1E"/>
          <w:sz w:val="20"/>
          <w:szCs w:val="20"/>
        </w:rPr>
        <w:t xml:space="preserve">Project garden bed layouts, paver patterns, retaining wall courses onto the ground. Client sees the design in real life before any digging starts.</w:t>
      </w:r>
    </w:p>
    <w:p>
      <w:pPr>
        <w:spacing w:after="160" w:before="280"/>
      </w:pPr>
      <w:r>
        <w:rPr>
          <w:rFonts w:ascii="Arial" w:cs="Arial" w:eastAsia="Arial" w:hAnsi="Arial"/>
          <w:b/>
          <w:bCs/>
          <w:color w:val="2E7D32"/>
          <w:sz w:val="28"/>
          <w:szCs w:val="28"/>
        </w:rPr>
        <w:t xml:space="preserve">14. Stage &amp; Event Setup</w:t>
      </w:r>
    </w:p>
    <w:p>
      <w:pPr>
        <w:spacing w:after="120"/>
      </w:pPr>
      <w:r>
        <w:rPr>
          <w:rFonts w:ascii="Arial" w:cs="Arial" w:eastAsia="Arial" w:hAnsi="Arial"/>
          <w:color w:val="1E1E1E"/>
          <w:sz w:val="20"/>
          <w:szCs w:val="20"/>
        </w:rPr>
        <w:t xml:space="preserve">Project dance floor tile layout, booth placement for trade shows, seating grid for events. Temporary installations that need fast, accurate layout.</w:t>
      </w:r>
    </w:p>
    <w:p>
      <w:pPr>
        <w:spacing w:after="160" w:before="280"/>
      </w:pPr>
      <w:r>
        <w:rPr>
          <w:rFonts w:ascii="Arial" w:cs="Arial" w:eastAsia="Arial" w:hAnsi="Arial"/>
          <w:b/>
          <w:bCs/>
          <w:color w:val="2E7D32"/>
          <w:sz w:val="28"/>
          <w:szCs w:val="28"/>
        </w:rPr>
        <w:t xml:space="preserve">15. Manufacturing / Assembly</w:t>
      </w:r>
    </w:p>
    <w:p>
      <w:pPr>
        <w:spacing w:after="120"/>
      </w:pPr>
      <w:r>
        <w:rPr>
          <w:rFonts w:ascii="Arial" w:cs="Arial" w:eastAsia="Arial" w:hAnsi="Arial"/>
          <w:color w:val="1E1E1E"/>
          <w:sz w:val="20"/>
          <w:szCs w:val="20"/>
        </w:rPr>
        <w:t xml:space="preserve">Project part placement patterns on assembly tables. Pick-and-place guidance for manual assembly operations. Quality control: verify placement matches spec.</w:t>
      </w:r>
    </w:p>
    <w:p>
      <w:pPr>
        <w:spacing w:after="160" w:before="280"/>
      </w:pPr>
      <w:r>
        <w:rPr>
          <w:rFonts w:ascii="Arial" w:cs="Arial" w:eastAsia="Arial" w:hAnsi="Arial"/>
          <w:b/>
          <w:bCs/>
          <w:color w:val="2E7D32"/>
          <w:sz w:val="28"/>
          <w:szCs w:val="28"/>
        </w:rPr>
        <w:t xml:space="preserve">16. Archaeological / Survey Grid</w:t>
      </w:r>
    </w:p>
    <w:p>
      <w:pPr>
        <w:spacing w:after="120"/>
      </w:pPr>
      <w:r>
        <w:rPr>
          <w:rFonts w:ascii="Arial" w:cs="Arial" w:eastAsia="Arial" w:hAnsi="Arial"/>
          <w:color w:val="1E1E1E"/>
          <w:sz w:val="20"/>
          <w:szCs w:val="20"/>
        </w:rPr>
        <w:t xml:space="preserve">Project excavation grids onto dig sites. Consistent grid spacing for artifact documentation.</w:t>
      </w:r>
    </w:p>
    <w:p>
      <w:pPr>
        <w:spacing w:after="160" w:before="280"/>
      </w:pPr>
      <w:r>
        <w:rPr>
          <w:rFonts w:ascii="Arial" w:cs="Arial" w:eastAsia="Arial" w:hAnsi="Arial"/>
          <w:b/>
          <w:bCs/>
          <w:color w:val="2E7D32"/>
          <w:sz w:val="28"/>
          <w:szCs w:val="28"/>
        </w:rPr>
        <w:t xml:space="preserve">17. Sports Court Line Marking</w:t>
      </w:r>
    </w:p>
    <w:p>
      <w:pPr>
        <w:spacing w:after="120"/>
      </w:pPr>
      <w:r>
        <w:rPr>
          <w:rFonts w:ascii="Arial" w:cs="Arial" w:eastAsia="Arial" w:hAnsi="Arial"/>
          <w:color w:val="1E1E1E"/>
          <w:sz w:val="20"/>
          <w:szCs w:val="20"/>
        </w:rPr>
        <w:t xml:space="preserve">Project court lines (basketball, tennis, pickleball, volleyball) onto surfaces before painting. Currently done with measuring tapes and chalk — error-prone for curved lines.</w:t>
      </w:r>
    </w:p>
    <w:p>
      <w:pPr>
        <w:pBdr>
          <w:bottom w:val="single" w:color="2E7D32" w:sz="6" w:space="1"/>
        </w:pBdr>
        <w:spacing w:after="200" w:before="200"/>
      </w:pPr>
    </w:p>
    <w:p>
      <w:pPr>
        <w:spacing w:after="200" w:before="360"/>
      </w:pPr>
      <w:r>
        <w:rPr>
          <w:rFonts w:ascii="Arial" w:cs="Arial" w:eastAsia="Arial" w:hAnsi="Arial"/>
          <w:b/>
          <w:bCs/>
          <w:color w:val="2E7D32"/>
          <w:sz w:val="36"/>
          <w:szCs w:val="36"/>
        </w:rPr>
        <w:t xml:space="preserve">Licensing &amp; Partnership Opportunities</w:t>
      </w:r>
    </w:p>
    <w:p>
      <w:pPr>
        <w:spacing w:after="160" w:before="280"/>
      </w:pPr>
      <w:r>
        <w:rPr>
          <w:rFonts w:ascii="Arial" w:cs="Arial" w:eastAsia="Arial" w:hAnsi="Arial"/>
          <w:b/>
          <w:bCs/>
          <w:color w:val="2E7D32"/>
          <w:sz w:val="28"/>
          <w:szCs w:val="28"/>
        </w:rPr>
        <w:t xml:space="preserve">Technology Licensing Model</w:t>
      </w:r>
    </w:p>
    <w:p>
      <w:pPr>
        <w:spacing w:after="120"/>
      </w:pPr>
      <w:r>
        <w:rPr>
          <w:rFonts w:ascii="Arial" w:cs="Arial" w:eastAsia="Arial" w:hAnsi="Arial"/>
          <w:color w:val="1E1E1E"/>
          <w:sz w:val="20"/>
          <w:szCs w:val="20"/>
        </w:rPr>
        <w:t xml:space="preserve">LayIt's core algorithms (pattern computation, laser projection, vision alignment) can be licensed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Partner Type</w:t>
            </w:r>
          </w:p>
        </w:tc>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What They Get</w:t>
            </w:r>
          </w:p>
        </w:tc>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Revenue Model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Flooring manufacturers (Shaw, Mohawk)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White-label app + hardware for their installers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 per unit + % of subscription</w:t>
            </w:r>
          </w:p>
        </w:tc>
      </w:tr>
      <w:tr>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Tool companies (DeWalt, Milwaukee, Bosch)</w:t>
            </w:r>
          </w:p>
        </w:tc>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LayIt engine inside their laser tools</w:t>
            </w:r>
          </w:p>
        </w:tc>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Per-unit licensing fee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Solar installers (SunRun, Vivint)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Custom solar panel layout projection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Enterprise license</w:t>
            </w:r>
          </w:p>
        </w:tc>
      </w:tr>
      <w:tr>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Commercial flooring contractors (Floor &amp; Decor)</w:t>
            </w:r>
          </w:p>
        </w:tc>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Fleet program + training</w:t>
            </w:r>
          </w:p>
        </w:tc>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Fleet subscription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Home improvement retailers (HD, Lowe's)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Rental program + exclusive SKU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Revenue share</w:t>
            </w:r>
          </w:p>
        </w:tc>
      </w:tr>
      <w:tr>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CNC/waterjet manufacturers (WAZER)</w:t>
            </w:r>
          </w:p>
        </w:tc>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CutLink software integration</w:t>
            </w:r>
          </w:p>
        </w:tc>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Per-unit fee + subscription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Construction software (Procore, PlanGrid)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 integration for tile/flooring scope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 licensing fee</w:t>
            </w:r>
          </w:p>
        </w:tc>
      </w:tr>
      <w:tr>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Real estate developers (Lennar, Toll Bros)</w:t>
            </w:r>
          </w:p>
        </w:tc>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spec tool for all tile subs</w:t>
            </w:r>
          </w:p>
        </w:tc>
        <w:tc>
          <w:tcPr>
            <w:tcW w:type="dxa" w:w="312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Enterprise license</w:t>
            </w:r>
          </w:p>
        </w:tc>
      </w:tr>
    </w:tbl>
    <w:p>
      <w:pPr>
        <w:spacing w:after="160" w:before="280"/>
      </w:pPr>
      <w:r>
        <w:rPr>
          <w:rFonts w:ascii="Arial" w:cs="Arial" w:eastAsia="Arial" w:hAnsi="Arial"/>
          <w:b/>
          <w:bCs/>
          <w:color w:val="2E7D32"/>
          <w:sz w:val="28"/>
          <w:szCs w:val="28"/>
        </w:rPr>
        <w:t xml:space="preserve">API / Developer Platform (Future)</w:t>
      </w:r>
    </w:p>
    <w:p>
      <w:pPr>
        <w:pStyle w:val="ListParagraph"/>
        <w:numPr>
          <w:ilvl w:val="0"/>
          <w:numId w:val="2"/>
        </w:numPr>
        <w:spacing w:after="60"/>
      </w:pPr>
      <w:r>
        <w:rPr>
          <w:rFonts w:ascii="Arial" w:cs="Arial" w:eastAsia="Arial" w:hAnsi="Arial"/>
          <w:sz w:val="20"/>
          <w:szCs w:val="20"/>
        </w:rPr>
        <w:t xml:space="preserve">LayIt API — let third-party apps access pattern computation engine</w:t>
      </w:r>
    </w:p>
    <w:p>
      <w:pPr>
        <w:pStyle w:val="ListParagraph"/>
        <w:numPr>
          <w:ilvl w:val="0"/>
          <w:numId w:val="2"/>
        </w:numPr>
        <w:spacing w:after="60"/>
      </w:pPr>
      <w:r>
        <w:rPr>
          <w:rFonts w:ascii="Arial" w:cs="Arial" w:eastAsia="Arial" w:hAnsi="Arial"/>
          <w:sz w:val="20"/>
          <w:szCs w:val="20"/>
        </w:rPr>
        <w:t xml:space="preserve">LayIt SDK — embed projection control in other construction apps</w:t>
      </w:r>
    </w:p>
    <w:p>
      <w:pPr>
        <w:pStyle w:val="ListParagraph"/>
        <w:numPr>
          <w:ilvl w:val="0"/>
          <w:numId w:val="2"/>
        </w:numPr>
        <w:spacing w:after="60"/>
      </w:pPr>
      <w:r>
        <w:rPr>
          <w:rFonts w:ascii="Arial" w:cs="Arial" w:eastAsia="Arial" w:hAnsi="Arial"/>
          <w:sz w:val="20"/>
          <w:szCs w:val="20"/>
        </w:rPr>
        <w:t xml:space="preserve">LayIt Marketplace — third-party pattern templates, manufacturer catalogs</w:t>
      </w:r>
    </w:p>
    <w:p>
      <w:pPr>
        <w:pStyle w:val="ListParagraph"/>
        <w:numPr>
          <w:ilvl w:val="0"/>
          <w:numId w:val="2"/>
        </w:numPr>
        <w:spacing w:after="60"/>
      </w:pPr>
      <w:r>
        <w:rPr>
          <w:rFonts w:ascii="Arial" w:cs="Arial" w:eastAsia="Arial" w:hAnsi="Arial"/>
          <w:sz w:val="20"/>
          <w:szCs w:val="20"/>
        </w:rPr>
        <w:t xml:space="preserve">Charge developers $0.01 per API call or $99/mo for unlimited</w:t>
      </w:r>
    </w:p>
    <w:p>
      <w:pPr>
        <w:pBdr>
          <w:bottom w:val="single" w:color="2E7D32" w:sz="6" w:space="1"/>
        </w:pBdr>
        <w:spacing w:after="200" w:before="200"/>
      </w:pPr>
    </w:p>
    <w:p>
      <w:pPr>
        <w:spacing w:after="200" w:before="360"/>
      </w:pPr>
      <w:r>
        <w:rPr>
          <w:rFonts w:ascii="Arial" w:cs="Arial" w:eastAsia="Arial" w:hAnsi="Arial"/>
          <w:b/>
          <w:bCs/>
          <w:color w:val="2E7D32"/>
          <w:sz w:val="36"/>
          <w:szCs w:val="36"/>
        </w:rPr>
        <w:t xml:space="preserve">Total Addressable Market (TAM)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Application</w:t>
            </w:r>
          </w:p>
        </w:tc>
        <w:tc>
          <w:tcPr>
            <w:tcW w:type="dxa" w:w="25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US Market Size</w:t>
            </w:r>
          </w:p>
        </w:tc>
        <w:tc>
          <w:tcPr>
            <w:tcW w:type="dxa" w:w="336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LayIt Relevance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Ceramic/porcelain tile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Primary market (launch)</w:t>
            </w:r>
          </w:p>
        </w:tc>
      </w:tr>
      <w:tr>
        <w:tc>
          <w:tcPr>
            <w:tcW w:type="dxa" w:w="3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Hardwood/engineered flooring</w:t>
            </w:r>
          </w:p>
        </w:tc>
        <w:tc>
          <w:tcPr>
            <w:tcW w:type="dxa" w:w="2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$28B</w:t>
            </w:r>
          </w:p>
        </w:tc>
        <w:tc>
          <w:tcPr>
            <w:tcW w:type="dxa" w:w="336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Near-term expansion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Vinyl plank (LVP/LVT)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Near-term (DIY rental)</w:t>
            </w:r>
          </w:p>
        </w:tc>
      </w:tr>
      <w:tr>
        <w:tc>
          <w:tcPr>
            <w:tcW w:type="dxa" w:w="3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Solar panel installation</w:t>
            </w:r>
          </w:p>
        </w:tc>
        <w:tc>
          <w:tcPr>
            <w:tcW w:type="dxa" w:w="2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$30B</w:t>
            </w:r>
          </w:p>
        </w:tc>
        <w:tc>
          <w:tcPr>
            <w:tcW w:type="dxa" w:w="336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Medium-term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Cabinet installation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Medium-term</w:t>
            </w:r>
          </w:p>
        </w:tc>
      </w:tr>
      <w:tr>
        <w:tc>
          <w:tcPr>
            <w:tcW w:type="dxa" w:w="3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Drywall</w:t>
            </w:r>
          </w:p>
        </w:tc>
        <w:tc>
          <w:tcPr>
            <w:tcW w:type="dxa" w:w="2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$15B</w:t>
            </w:r>
          </w:p>
        </w:tc>
        <w:tc>
          <w:tcPr>
            <w:tcW w:type="dxa" w:w="336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Medium-term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Insulation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Medium-term</w:t>
            </w:r>
          </w:p>
        </w:tc>
      </w:tr>
      <w:tr>
        <w:tc>
          <w:tcPr>
            <w:tcW w:type="dxa" w:w="3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Natural stone/slab</w:t>
            </w:r>
          </w:p>
        </w:tc>
        <w:tc>
          <w:tcPr>
            <w:tcW w:type="dxa" w:w="2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$5B</w:t>
            </w:r>
          </w:p>
        </w:tc>
        <w:tc>
          <w:tcPr>
            <w:tcW w:type="dxa" w:w="336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Near-term expansion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Brick/masonry/pavers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Near-term expansion</w:t>
            </w:r>
          </w:p>
        </w:tc>
      </w:tr>
      <w:tr>
        <w:tc>
          <w:tcPr>
            <w:tcW w:type="dxa" w:w="3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Commercial carpet tile</w:t>
            </w:r>
          </w:p>
        </w:tc>
        <w:tc>
          <w:tcPr>
            <w:tcW w:type="dxa" w:w="2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$2B</w:t>
            </w:r>
          </w:p>
        </w:tc>
        <w:tc>
          <w:tcPr>
            <w:tcW w:type="dxa" w:w="336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Near-term expansion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Ceiling tile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Near-term expansion</w:t>
            </w:r>
          </w:p>
        </w:tc>
      </w:tr>
      <w:tr>
        <w:tc>
          <w:tcPr>
            <w:tcW w:type="dxa" w:w="3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Wallpaper</w:t>
            </w:r>
          </w:p>
        </w:tc>
        <w:tc>
          <w:tcPr>
            <w:tcW w:type="dxa" w:w="250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$3B</w:t>
            </w:r>
          </w:p>
        </w:tc>
        <w:tc>
          <w:tcPr>
            <w:tcW w:type="dxa" w:w="3360"/>
            <w:tcBorders>
              <w:top w:val="single" w:color="CCCCCC" w:sz="1"/>
              <w:left w:val="single" w:color="CCCCCC" w:sz="1"/>
              <w:bottom w:val="single" w:color="CCCCCC" w:sz="1"/>
              <w:right w:val="single" w:color="CCCCCC" w:sz="1"/>
            </w:tcBorders>
            <w:shd w:fill="F5F8F5"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Near-term expansion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TOTAL TAM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$148B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bl>
    <w:p>
      <w:pPr>
        <w:spacing w:after="120"/>
      </w:pPr>
      <w:r>
        <w:rPr>
          <w:rFonts w:ascii="Arial" w:cs="Arial" w:eastAsia="Arial" w:hAnsi="Arial"/>
          <w:color w:val="1E1E1E"/>
          <w:sz w:val="20"/>
          <w:szCs w:val="20"/>
        </w:rPr>
        <w:t xml:space="preserve">Even at 0.1% penetration of the total TAM, that's $148M in addressable revenue.</w:t>
      </w:r>
    </w:p>
    <w:p>
      <w:pPr>
        <w:pBdr>
          <w:bottom w:val="single" w:color="2E7D32" w:sz="6" w:space="1"/>
        </w:pBdr>
        <w:spacing w:after="200" w:before="200"/>
      </w:pPr>
    </w:p>
    <w:p>
      <w:pPr>
        <w:spacing w:after="200" w:before="360"/>
      </w:pPr>
      <w:r>
        <w:rPr>
          <w:rFonts w:ascii="Arial" w:cs="Arial" w:eastAsia="Arial" w:hAnsi="Arial"/>
          <w:b/>
          <w:bCs/>
          <w:color w:val="2E7D32"/>
          <w:sz w:val="36"/>
          <w:szCs w:val="36"/>
        </w:rPr>
        <w:t xml:space="preserve">Investor Talking Points</w:t>
      </w:r>
    </w:p>
    <w:p>
      <w:pPr>
        <w:pStyle w:val="ListParagraph"/>
        <w:numPr>
          <w:ilvl w:val="0"/>
          <w:numId w:val="3"/>
        </w:numPr>
        <w:spacing w:after="120"/>
      </w:pPr>
      <w:r>
        <w:rPr>
          <w:rFonts w:ascii="Arial" w:cs="Arial" w:eastAsia="Arial" w:hAnsi="Arial"/>
          <w:b/>
          <w:bCs/>
          <w:sz w:val="20"/>
          <w:szCs w:val="20"/>
        </w:rPr>
        <w:t xml:space="preserve">"We're not a tile company. We're a pattern projection platform." </w:t>
      </w:r>
      <w:r>
        <w:rPr>
          <w:rFonts w:ascii="Arial" w:cs="Arial" w:eastAsia="Arial" w:hAnsi="Arial"/>
          <w:sz w:val="20"/>
          <w:szCs w:val="20"/>
        </w:rPr>
        <w:t xml:space="preserve">Tile is the beachhead market — it's where we prove the technology. Every application above uses the same core engine.</w:t>
      </w:r>
    </w:p>
    <w:p>
      <w:pPr>
        <w:pStyle w:val="ListParagraph"/>
        <w:numPr>
          <w:ilvl w:val="0"/>
          <w:numId w:val="3"/>
        </w:numPr>
        <w:spacing w:after="120"/>
      </w:pPr>
      <w:r>
        <w:rPr>
          <w:rFonts w:ascii="Arial" w:cs="Arial" w:eastAsia="Arial" w:hAnsi="Arial"/>
          <w:b/>
          <w:bCs/>
          <w:sz w:val="20"/>
          <w:szCs w:val="20"/>
        </w:rPr>
        <w:t xml:space="preserve">"Every new application is a software update, not a new product." </w:t>
      </w:r>
      <w:r>
        <w:rPr>
          <w:rFonts w:ascii="Arial" w:cs="Arial" w:eastAsia="Arial" w:hAnsi="Arial"/>
          <w:sz w:val="20"/>
          <w:szCs w:val="20"/>
        </w:rPr>
        <w:t xml:space="preserve">The hardware doesn't change. We ship one device and unlock new markets with app updates. Near-zero marginal cost per market expansion.</w:t>
      </w:r>
    </w:p>
    <w:p>
      <w:pPr>
        <w:pStyle w:val="ListParagraph"/>
        <w:numPr>
          <w:ilvl w:val="0"/>
          <w:numId w:val="3"/>
        </w:numPr>
        <w:spacing w:after="120"/>
      </w:pPr>
      <w:r>
        <w:rPr>
          <w:rFonts w:ascii="Arial" w:cs="Arial" w:eastAsia="Arial" w:hAnsi="Arial"/>
          <w:b/>
          <w:bCs/>
          <w:sz w:val="20"/>
          <w:szCs w:val="20"/>
        </w:rPr>
        <w:t xml:space="preserve">"The subscription scales across all applications." </w:t>
      </w:r>
      <w:r>
        <w:rPr>
          <w:rFonts w:ascii="Arial" w:cs="Arial" w:eastAsia="Arial" w:hAnsi="Arial"/>
          <w:sz w:val="20"/>
          <w:szCs w:val="20"/>
        </w:rPr>
        <w:t xml:space="preserve">A flooring installer who also does tile and LVP pays one $14.99/mo subscription for all of them. More use cases = stickier subscription = lower churn.</w:t>
      </w:r>
    </w:p>
    <w:p>
      <w:pPr>
        <w:pStyle w:val="ListParagraph"/>
        <w:numPr>
          <w:ilvl w:val="0"/>
          <w:numId w:val="3"/>
        </w:numPr>
        <w:spacing w:after="120"/>
      </w:pPr>
      <w:r>
        <w:rPr>
          <w:rFonts w:ascii="Arial" w:cs="Arial" w:eastAsia="Arial" w:hAnsi="Arial"/>
          <w:b/>
          <w:bCs/>
          <w:sz w:val="20"/>
          <w:szCs w:val="20"/>
        </w:rPr>
        <w:t xml:space="preserve">"We own the IP." </w:t>
      </w:r>
      <w:r>
        <w:rPr>
          <w:rFonts w:ascii="Arial" w:cs="Arial" w:eastAsia="Arial" w:hAnsi="Arial"/>
          <w:sz w:val="20"/>
          <w:szCs w:val="20"/>
        </w:rPr>
        <w:t xml:space="preserve">Two provisional patents covering the core technology. 22 claims on camera-based room measurement, 27 claims on laser projection. Prior art differentiation is documented and strong.</w:t>
      </w:r>
    </w:p>
    <w:p>
      <w:pPr>
        <w:pStyle w:val="ListParagraph"/>
        <w:numPr>
          <w:ilvl w:val="0"/>
          <w:numId w:val="3"/>
        </w:numPr>
        <w:spacing w:after="120"/>
      </w:pPr>
      <w:r>
        <w:rPr>
          <w:rFonts w:ascii="Arial" w:cs="Arial" w:eastAsia="Arial" w:hAnsi="Arial"/>
          <w:b/>
          <w:bCs/>
          <w:sz w:val="20"/>
          <w:szCs w:val="20"/>
        </w:rPr>
        <w:t xml:space="preserve">"The CutStation is a $60M opportunity we haven't even started." </w:t>
      </w:r>
      <w:r>
        <w:rPr>
          <w:rFonts w:ascii="Arial" w:cs="Arial" w:eastAsia="Arial" w:hAnsi="Arial"/>
          <w:sz w:val="20"/>
          <w:szCs w:val="20"/>
        </w:rPr>
        <w:t xml:space="preserve">Licensing our cut computation to CNC manufacturers gives us revenue without building hardware. Pure software margin.</w:t>
      </w:r>
    </w:p>
    <w:p>
      <w:pPr>
        <w:pStyle w:val="ListParagraph"/>
        <w:numPr>
          <w:ilvl w:val="0"/>
          <w:numId w:val="3"/>
        </w:numPr>
        <w:spacing w:after="120"/>
      </w:pPr>
      <w:r>
        <w:rPr>
          <w:rFonts w:ascii="Arial" w:cs="Arial" w:eastAsia="Arial" w:hAnsi="Arial"/>
          <w:b/>
          <w:bCs/>
          <w:sz w:val="20"/>
          <w:szCs w:val="20"/>
        </w:rPr>
        <w:t xml:space="preserve">"$148B TAM across 12+ applications." </w:t>
      </w:r>
      <w:r>
        <w:rPr>
          <w:rFonts w:ascii="Arial" w:cs="Arial" w:eastAsia="Arial" w:hAnsi="Arial"/>
          <w:sz w:val="20"/>
          <w:szCs w:val="20"/>
        </w:rPr>
        <w:t xml:space="preserve">We're not pitching a niche tool. We're pitching a platform that touches every surface installation trade in construction.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6"/>
        <w:szCs w:val="16"/>
      </w:rPr>
      <w:t xml:space="preserve">LayIt Laser — Downstream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2026-03-15T20:51:07.463Z</dcterms:created>
  <dcterms:modified xsi:type="dcterms:W3CDTF">2026-03-15T20:51:07.464Z</dcterms:modified>
</cp:coreProperties>
</file>

<file path=docProps/custom.xml><?xml version="1.0" encoding="utf-8"?>
<Properties xmlns="http://schemas.openxmlformats.org/officeDocument/2006/custom-properties" xmlns:vt="http://schemas.openxmlformats.org/officeDocument/2006/docPropsVTypes"/>
</file>