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jc w:val="center"/>
      </w:pPr>
      <w:r>
        <w:t xml:space="preserve">Kodierleitfaden</w:t>
      </w:r>
    </w:p>
    <w:p>
      <w:pPr>
        <w:jc w:val="center"/>
      </w:pPr>
      <w:r>
        <w:rPr>
          <w:i/>
          <w:iCs/>
        </w:rPr>
        <w:t xml:space="preserve">Argumentation im Unterrichtsdiskurs (basierend auf TDSA)</w:t>
      </w:r>
    </w:p>
    <w:p>
      <w:pPr>
        <w:spacing w:after="200" w:before="200"/>
      </w:pPr>
      <w:r>
        <w:t xml:space="preserve">Dieser Kodierleitfaden erfasst argumentative Beiträge in Unterrichtsdiskussionen. Er ist an das Toulmin/Discourse System for Argumentation (TDSA) angelehnt und dient der Analyse diskursiver Beiträge im Kontext der politischen Bildung.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300"/>
        <w:gridCol w:w="3300"/>
        <w:gridCol w:w="2600"/>
      </w:tblGrid>
      <w:tr>
        <w:trPr>
          <w:tblHeader/>
        </w:trP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Code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Abkürzung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Definition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shd w:fill="D5E8F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b/>
                <w:bCs/>
              </w:rPr>
              <w:t xml:space="preserve">Beispiel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Behauptung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BH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Eine Aussage, die eine Position zum Diskussionsthema ausdrückt.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Ich finde, Jugendliche sollten wählen dürfen.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Begründung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BG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Ein Grund oder Argument, das eine Behauptung stützt.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Weil sie ab 16 Steuern zahlen.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Gegenargument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GA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Eine Aussage, die einer vorherigen Behauptung widerspricht.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Arbeiten allein bedeutet nicht, Politik zu verstehen.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Entgegnung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EG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Eine Antwort, die ein Gegenargument widerlegt oder schwächt.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Auch viele Erwachsene interessieren sich nicht für Politik.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Beleg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BL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Empirische Daten, Beispiele oder Faktenbezüge zur Stützung einer Position.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Österreich hat 2007 das Wahlalter auf 16 gesenkt.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Ausführung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AF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Eine Erweiterung, Erklärung oder Klärung eines vorherigen Beitrags.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Lokale Entscheidungen betreffen Jugendliche direkt...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Zugeständnis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ZG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Teilweise Zustimmung oder Anerkennung einer Gegenposition.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Ich sehe beide Seiten.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Metakommentar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MK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Ein Kommentar zum Diskussionsverlauf oder zur Argumentation einer anderen Person.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Du widersprichst dir selbst.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Verständnisfrage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VF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Eine Frage, die nach Erklärung oder weiteren Details fragt.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Kannst du genauer erklären, warum?</w:t>
            </w:r>
          </w:p>
        </w:tc>
      </w:tr>
      <w:tr>
        <w:tc>
          <w:tcPr>
            <w:tcW w:type="dxa" w:w="18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Lehrermoderation</w:t>
            </w:r>
          </w:p>
        </w:tc>
        <w:tc>
          <w:tcPr>
            <w:tcW w:type="dxa" w:w="1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LM</w:t>
            </w:r>
          </w:p>
        </w:tc>
        <w:tc>
          <w:tcPr>
            <w:tcW w:type="dxa" w:w="33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Ein Beitrag der Lehrkraft, der die Diskussion strukturiert oder moderiert.</w:t>
            </w:r>
          </w:p>
        </w:tc>
        <w:tc>
          <w:tcPr>
            <w:tcW w:type="dxa" w:w="2600"/>
            <w:tcBorders>
              <w:top w:val="single" w:color="888888" w:sz="4"/>
              <w:left w:val="single" w:color="888888" w:sz="4"/>
              <w:bottom w:val="single" w:color="888888" w:sz="4"/>
              <w:right w:val="single" w:color="888888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Gute Beobachtung. Was denkst du?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2026-04-30T10:53:04.070Z</dcterms:created>
  <dcterms:modified xsi:type="dcterms:W3CDTF">2026-04-30T10:53:04.070Z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