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35CC495A" w14:textId="77777777" w:rsidR="00B618EC" w:rsidRPr="002D7D14" w:rsidRDefault="00B618EC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</w:p>
    <w:p w14:paraId="7A833B33" w14:textId="30AEE0AF" w:rsidR="00752EC8" w:rsidRPr="00B618EC" w:rsidRDefault="00B618EC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B618EC">
        <w:rPr>
          <w:b/>
          <w:bCs/>
          <w:sz w:val="28"/>
          <w:szCs w:val="28"/>
          <w:lang w:val="en-IN"/>
        </w:rPr>
        <w:t>Newborn Genetic Disorder Screening via DNA Motif Scanning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069596B2" w14:textId="77777777" w:rsidR="00B618EC" w:rsidRPr="002D7D14" w:rsidRDefault="00B618EC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</w:p>
    <w:p w14:paraId="0153CFBB" w14:textId="77777777" w:rsidR="00B618EC" w:rsidRDefault="00B618EC" w:rsidP="00B618EC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B618EC">
        <w:rPr>
          <w:bCs/>
          <w:sz w:val="28"/>
          <w:szCs w:val="28"/>
          <w:lang w:val="en-IN"/>
        </w:rPr>
        <w:t xml:space="preserve">Fathima </w:t>
      </w:r>
      <w:proofErr w:type="spellStart"/>
      <w:r w:rsidRPr="00B618EC">
        <w:rPr>
          <w:bCs/>
          <w:sz w:val="28"/>
          <w:szCs w:val="28"/>
          <w:lang w:val="en-IN"/>
        </w:rPr>
        <w:t>Qhibtiya</w:t>
      </w:r>
      <w:proofErr w:type="spellEnd"/>
      <w:r w:rsidRPr="00B618EC">
        <w:rPr>
          <w:bCs/>
          <w:sz w:val="28"/>
          <w:szCs w:val="28"/>
          <w:lang w:val="en-IN"/>
        </w:rPr>
        <w:t xml:space="preserve"> Khader</w:t>
      </w:r>
      <w:r>
        <w:rPr>
          <w:bCs/>
          <w:sz w:val="28"/>
          <w:szCs w:val="28"/>
          <w:lang w:val="en-IN"/>
        </w:rPr>
        <w:t xml:space="preserve"> (2520030155)</w:t>
      </w:r>
    </w:p>
    <w:p w14:paraId="6EBB0C37" w14:textId="6A509649" w:rsidR="00B618EC" w:rsidRDefault="00B618EC" w:rsidP="00B618EC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 w:rsidRPr="00B618EC">
        <w:rPr>
          <w:bCs/>
          <w:sz w:val="28"/>
          <w:szCs w:val="28"/>
          <w:lang w:val="en-IN"/>
        </w:rPr>
        <w:t xml:space="preserve">T S </w:t>
      </w:r>
      <w:proofErr w:type="spellStart"/>
      <w:r w:rsidRPr="00B618EC">
        <w:rPr>
          <w:bCs/>
          <w:sz w:val="28"/>
          <w:szCs w:val="28"/>
          <w:lang w:val="en-IN"/>
        </w:rPr>
        <w:t>S</w:t>
      </w:r>
      <w:proofErr w:type="spellEnd"/>
      <w:r w:rsidRPr="00B618EC">
        <w:rPr>
          <w:bCs/>
          <w:sz w:val="28"/>
          <w:szCs w:val="28"/>
          <w:lang w:val="en-IN"/>
        </w:rPr>
        <w:t xml:space="preserve"> </w:t>
      </w:r>
      <w:proofErr w:type="spellStart"/>
      <w:r w:rsidRPr="00B618EC">
        <w:rPr>
          <w:bCs/>
          <w:sz w:val="28"/>
          <w:szCs w:val="28"/>
          <w:lang w:val="en-IN"/>
        </w:rPr>
        <w:t>S</w:t>
      </w:r>
      <w:proofErr w:type="spellEnd"/>
      <w:r w:rsidRPr="00B618EC">
        <w:rPr>
          <w:bCs/>
          <w:sz w:val="28"/>
          <w:szCs w:val="28"/>
          <w:lang w:val="en-IN"/>
        </w:rPr>
        <w:t xml:space="preserve"> Ananya</w:t>
      </w:r>
      <w:r>
        <w:rPr>
          <w:bCs/>
          <w:sz w:val="28"/>
          <w:szCs w:val="28"/>
          <w:lang w:val="en-IN"/>
        </w:rPr>
        <w:t xml:space="preserve">             </w:t>
      </w:r>
      <w:proofErr w:type="gramStart"/>
      <w:r>
        <w:rPr>
          <w:bCs/>
          <w:sz w:val="28"/>
          <w:szCs w:val="28"/>
          <w:lang w:val="en-IN"/>
        </w:rPr>
        <w:t xml:space="preserve">   (</w:t>
      </w:r>
      <w:proofErr w:type="gramEnd"/>
      <w:r>
        <w:rPr>
          <w:bCs/>
          <w:sz w:val="28"/>
          <w:szCs w:val="28"/>
          <w:lang w:val="en-IN"/>
        </w:rPr>
        <w:t>2520030039)</w:t>
      </w:r>
    </w:p>
    <w:p w14:paraId="5B116637" w14:textId="316D9B18" w:rsidR="00B618EC" w:rsidRDefault="00B618EC" w:rsidP="00B618EC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>
        <w:rPr>
          <w:bCs/>
          <w:sz w:val="28"/>
          <w:szCs w:val="28"/>
          <w:lang w:val="en-IN"/>
        </w:rPr>
        <w:t>Thipireddy</w:t>
      </w:r>
      <w:proofErr w:type="spellEnd"/>
      <w:r>
        <w:rPr>
          <w:bCs/>
          <w:sz w:val="28"/>
          <w:szCs w:val="28"/>
          <w:lang w:val="en-IN"/>
        </w:rPr>
        <w:t xml:space="preserve"> Hansini       </w:t>
      </w:r>
      <w:proofErr w:type="gramStart"/>
      <w:r>
        <w:rPr>
          <w:bCs/>
          <w:sz w:val="28"/>
          <w:szCs w:val="28"/>
          <w:lang w:val="en-IN"/>
        </w:rPr>
        <w:t xml:space="preserve">   (</w:t>
      </w:r>
      <w:proofErr w:type="gramEnd"/>
      <w:r>
        <w:rPr>
          <w:bCs/>
          <w:sz w:val="28"/>
          <w:szCs w:val="28"/>
          <w:lang w:val="en-IN"/>
        </w:rPr>
        <w:t>2520030095)</w:t>
      </w:r>
    </w:p>
    <w:p w14:paraId="52A9EF72" w14:textId="332CDC6F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</w:p>
    <w:p w14:paraId="291B2E6F" w14:textId="585D5F64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 </w:t>
      </w:r>
      <w:r w:rsidR="00095C58" w:rsidRPr="002D7D14">
        <w:rPr>
          <w:bCs/>
          <w:sz w:val="28"/>
          <w:szCs w:val="28"/>
          <w:lang w:val="en-IN"/>
        </w:rPr>
        <w:t xml:space="preserve">  </w:t>
      </w:r>
      <w:r w:rsidR="00B618EC">
        <w:rPr>
          <w:bCs/>
          <w:sz w:val="28"/>
          <w:szCs w:val="28"/>
          <w:lang w:val="en-IN"/>
        </w:rPr>
        <w:t>13</w:t>
      </w:r>
      <w:r w:rsidR="00095C58" w:rsidRPr="002D7D14">
        <w:rPr>
          <w:bCs/>
          <w:sz w:val="28"/>
          <w:szCs w:val="28"/>
          <w:lang w:val="en-IN"/>
        </w:rPr>
        <w:t xml:space="preserve">               </w:t>
      </w:r>
    </w:p>
    <w:p w14:paraId="4DDCB2C6" w14:textId="4ADED055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 </w:t>
      </w:r>
      <w:r w:rsidR="00B618EC">
        <w:rPr>
          <w:bCs/>
          <w:sz w:val="28"/>
          <w:szCs w:val="28"/>
          <w:lang w:val="en-IN"/>
        </w:rPr>
        <w:t>07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43052EE6" w:rsidR="005A268C" w:rsidRPr="002D7D14" w:rsidRDefault="00B618EC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Dr </w:t>
      </w:r>
      <w:proofErr w:type="spellStart"/>
      <w:proofErr w:type="gramStart"/>
      <w:r>
        <w:rPr>
          <w:sz w:val="28"/>
          <w:szCs w:val="28"/>
        </w:rPr>
        <w:t>S.Madhavi</w:t>
      </w:r>
      <w:proofErr w:type="spellEnd"/>
      <w:proofErr w:type="gramEnd"/>
      <w:r w:rsidRPr="002D7D14">
        <w:rPr>
          <w:spacing w:val="-2"/>
          <w:sz w:val="28"/>
          <w:szCs w:val="28"/>
        </w:rPr>
        <w:t xml:space="preserve"> </w:t>
      </w:r>
    </w:p>
    <w:p w14:paraId="3102C31F" w14:textId="735FA83A" w:rsidR="005A268C" w:rsidRPr="002D7D14" w:rsidRDefault="00B618EC" w:rsidP="005A268C">
      <w:pPr>
        <w:spacing w:before="161"/>
        <w:ind w:right="26"/>
        <w:jc w:val="center"/>
        <w:rPr>
          <w:sz w:val="28"/>
          <w:szCs w:val="28"/>
        </w:rPr>
      </w:pPr>
      <w:r>
        <w:rPr>
          <w:spacing w:val="-2"/>
          <w:sz w:val="28"/>
          <w:szCs w:val="28"/>
        </w:rPr>
        <w:t>A</w:t>
      </w:r>
      <w:r w:rsidRPr="00B618EC">
        <w:rPr>
          <w:spacing w:val="-2"/>
          <w:sz w:val="28"/>
          <w:szCs w:val="28"/>
        </w:rPr>
        <w:t xml:space="preserve">ssistant </w:t>
      </w:r>
      <w:r>
        <w:rPr>
          <w:spacing w:val="-2"/>
          <w:sz w:val="28"/>
          <w:szCs w:val="28"/>
        </w:rPr>
        <w:t>P</w:t>
      </w:r>
      <w:r w:rsidRPr="00B618EC">
        <w:rPr>
          <w:spacing w:val="-2"/>
          <w:sz w:val="28"/>
          <w:szCs w:val="28"/>
        </w:rPr>
        <w:t>rofessor</w:t>
      </w:r>
      <w:r w:rsidR="005A268C" w:rsidRPr="002D7D14">
        <w:rPr>
          <w:spacing w:val="-2"/>
          <w:sz w:val="28"/>
          <w:szCs w:val="28"/>
        </w:rPr>
        <w:t>,</w:t>
      </w:r>
      <w:r>
        <w:rPr>
          <w:spacing w:val="10"/>
          <w:sz w:val="28"/>
          <w:szCs w:val="28"/>
        </w:rPr>
        <w:t xml:space="preserve"> CSE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618EC">
      <w:pPr>
        <w:spacing w:line="360" w:lineRule="auto"/>
        <w:jc w:val="both"/>
        <w:rPr>
          <w:b/>
          <w:bCs/>
          <w:sz w:val="28"/>
          <w:szCs w:val="28"/>
          <w:lang w:val="en-IN"/>
        </w:rPr>
      </w:pPr>
    </w:p>
    <w:p w14:paraId="63D2F8A0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>Genetic screening for newborns and carriers is expanding rapidly worldwide to detect inherited disorders before symptoms appear, enabling early, life-saving medical intervention. In India, initiatives like the National Sickle Cell Anaemia Elimination Mission target major genetic burdens, including Sickle Cell Disease and Beta-thalassemia, which are caused by specific, well-documented mutations in the HBB gene. As these screening programs grow, they are transitioning from checking a single condition to checking dozens of disorders simultaneously. Because DNA is a string composed of a four-letter alphabet (A, C, G, T), identifying these genetic markers within a patient sample is fundamentally a multi-pattern string matching problem.</w:t>
      </w:r>
    </w:p>
    <w:p w14:paraId="2F990FB5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</w:p>
    <w:p w14:paraId="1DFC56B7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 xml:space="preserve">The traditional, naive approach to multi-pattern matching is to search the DNA sample sequentially for each genetic marker, one at a time. Using standard single-pattern algorithms like Knuth-Morris-Pratt (KMP) means the entire DNA sample must be re-read from scratch for every condition added to the testing panel. Consequently, the computational cost and processing time grow linearly with the number of disorders checked. This poor scaling </w:t>
      </w:r>
      <w:proofErr w:type="spellStart"/>
      <w:r w:rsidRPr="00B618EC">
        <w:rPr>
          <w:sz w:val="28"/>
          <w:szCs w:val="28"/>
          <w:lang w:val="en-IN"/>
        </w:rPr>
        <w:t>behavior</w:t>
      </w:r>
      <w:proofErr w:type="spellEnd"/>
      <w:r w:rsidRPr="00B618EC">
        <w:rPr>
          <w:sz w:val="28"/>
          <w:szCs w:val="28"/>
          <w:lang w:val="en-IN"/>
        </w:rPr>
        <w:t xml:space="preserve"> makes sequential searching highly inefficient and unsustainable for modern healthcare programs that continuously expand their screening panels.</w:t>
      </w:r>
    </w:p>
    <w:p w14:paraId="74977AA7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</w:p>
    <w:p w14:paraId="72494024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</w:p>
    <w:p w14:paraId="7F2E9F6F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 xml:space="preserve">This project resolves the scaling bottleneck by </w:t>
      </w:r>
      <w:proofErr w:type="spellStart"/>
      <w:r w:rsidRPr="00B618EC">
        <w:rPr>
          <w:sz w:val="28"/>
          <w:szCs w:val="28"/>
          <w:lang w:val="en-IN"/>
        </w:rPr>
        <w:t>modeling</w:t>
      </w:r>
      <w:proofErr w:type="spellEnd"/>
      <w:r w:rsidRPr="00B618EC">
        <w:rPr>
          <w:sz w:val="28"/>
          <w:szCs w:val="28"/>
          <w:lang w:val="en-IN"/>
        </w:rPr>
        <w:t xml:space="preserve"> the screening engine around the Aho–</w:t>
      </w:r>
      <w:proofErr w:type="spellStart"/>
      <w:r w:rsidRPr="00B618EC">
        <w:rPr>
          <w:sz w:val="28"/>
          <w:szCs w:val="28"/>
          <w:lang w:val="en-IN"/>
        </w:rPr>
        <w:t>Corasick</w:t>
      </w:r>
      <w:proofErr w:type="spellEnd"/>
      <w:r w:rsidRPr="00B618EC">
        <w:rPr>
          <w:sz w:val="28"/>
          <w:szCs w:val="28"/>
          <w:lang w:val="en-IN"/>
        </w:rPr>
        <w:t xml:space="preserve"> algorithm as the core solution, using a sequential Knuth–Morris–Pratt (KMP) algorithm as a baseline for empirical comparison.</w:t>
      </w:r>
    </w:p>
    <w:p w14:paraId="3AA756FE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>Aho–</w:t>
      </w:r>
      <w:proofErr w:type="spellStart"/>
      <w:r w:rsidRPr="00B618EC">
        <w:rPr>
          <w:sz w:val="28"/>
          <w:szCs w:val="28"/>
          <w:lang w:val="en-IN"/>
        </w:rPr>
        <w:t>Corasick</w:t>
      </w:r>
      <w:proofErr w:type="spellEnd"/>
      <w:r w:rsidRPr="00B618EC">
        <w:rPr>
          <w:sz w:val="28"/>
          <w:szCs w:val="28"/>
          <w:lang w:val="en-IN"/>
        </w:rPr>
        <w:t xml:space="preserve"> Engine: The system inserts every disease marker from the panel into a specialized </w:t>
      </w:r>
      <w:proofErr w:type="spellStart"/>
      <w:r w:rsidRPr="00B618EC">
        <w:rPr>
          <w:sz w:val="28"/>
          <w:szCs w:val="28"/>
          <w:lang w:val="en-IN"/>
        </w:rPr>
        <w:t>trie</w:t>
      </w:r>
      <w:proofErr w:type="spellEnd"/>
      <w:r w:rsidRPr="00B618EC">
        <w:rPr>
          <w:sz w:val="28"/>
          <w:szCs w:val="28"/>
          <w:lang w:val="en-IN"/>
        </w:rPr>
        <w:t xml:space="preserve"> optimized for the 4-symbol DNA alphabet. A breadth-first search then constructs "failure links" across the tree, converting the </w:t>
      </w:r>
      <w:proofErr w:type="spellStart"/>
      <w:r w:rsidRPr="00B618EC">
        <w:rPr>
          <w:sz w:val="28"/>
          <w:szCs w:val="28"/>
          <w:lang w:val="en-IN"/>
        </w:rPr>
        <w:t>trie</w:t>
      </w:r>
      <w:proofErr w:type="spellEnd"/>
      <w:r w:rsidRPr="00B618EC">
        <w:rPr>
          <w:sz w:val="28"/>
          <w:szCs w:val="28"/>
          <w:lang w:val="en-IN"/>
        </w:rPr>
        <w:t xml:space="preserve"> into a single finite-state automaton. This allows the engine to scan the entire newborn DNA sample in a single pass. The processing time remains independent of the number of markers in the panel.</w:t>
      </w:r>
    </w:p>
    <w:p w14:paraId="40C116E1" w14:textId="77777777" w:rsidR="00B618EC" w:rsidRPr="00B618EC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>KMP Baseline: A sequential KMP search is implemented to run alongside the core engine, searching for each marker independently to generate benchmark data and empirically prove the scaling advantage of the automaton.</w:t>
      </w:r>
    </w:p>
    <w:p w14:paraId="1DB82FE1" w14:textId="4A978FF4" w:rsidR="00752EC8" w:rsidRPr="002D7D14" w:rsidRDefault="00B618EC" w:rsidP="00B618EC">
      <w:pPr>
        <w:spacing w:line="360" w:lineRule="auto"/>
        <w:jc w:val="both"/>
        <w:rPr>
          <w:sz w:val="28"/>
          <w:szCs w:val="28"/>
          <w:lang w:val="en-IN"/>
        </w:rPr>
      </w:pPr>
      <w:r w:rsidRPr="00B618EC">
        <w:rPr>
          <w:sz w:val="28"/>
          <w:szCs w:val="28"/>
          <w:lang w:val="en-IN"/>
        </w:rPr>
        <w:t>Data and Scope: The system uses public HBB reference gene sequences with synthetically introduced pathogenic variants for testing, ensuring no real patient genomic data is required. It is designed as a fast, first-pass screening layer that outputs structured, clinician-readable reports rather than raw match positions, supporting incremental panel updates without re-scanning previously processed samples.</w:t>
      </w:r>
    </w:p>
    <w:p w14:paraId="4A722BE1" w14:textId="190A2D82" w:rsidR="00EE3683" w:rsidRPr="002D7D14" w:rsidRDefault="00EE3683" w:rsidP="00B618EC">
      <w:pPr>
        <w:spacing w:line="360" w:lineRule="auto"/>
        <w:jc w:val="both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B618EC">
      <w:pPr>
        <w:spacing w:line="360" w:lineRule="auto"/>
        <w:jc w:val="both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B618EC">
      <w:pPr>
        <w:spacing w:line="360" w:lineRule="auto"/>
        <w:jc w:val="both"/>
        <w:rPr>
          <w:sz w:val="28"/>
          <w:szCs w:val="28"/>
        </w:rPr>
      </w:pPr>
    </w:p>
    <w:p w14:paraId="72CFDF15" w14:textId="2BAE2709" w:rsidR="00CF3482" w:rsidRPr="002D7D14" w:rsidRDefault="00CF3482" w:rsidP="00B618EC">
      <w:pPr>
        <w:spacing w:line="360" w:lineRule="auto"/>
        <w:jc w:val="both"/>
        <w:rPr>
          <w:sz w:val="28"/>
          <w:szCs w:val="28"/>
        </w:rPr>
      </w:pPr>
    </w:p>
    <w:p w14:paraId="531C483B" w14:textId="0A277202" w:rsidR="00CF3482" w:rsidRPr="002D7D14" w:rsidRDefault="00CF3482" w:rsidP="00B618EC">
      <w:pPr>
        <w:spacing w:line="360" w:lineRule="auto"/>
        <w:jc w:val="both"/>
        <w:rPr>
          <w:sz w:val="28"/>
          <w:szCs w:val="28"/>
        </w:rPr>
      </w:pPr>
    </w:p>
    <w:p w14:paraId="264D68A1" w14:textId="02B3C148" w:rsidR="00183B52" w:rsidRPr="002D7D14" w:rsidRDefault="00183B52" w:rsidP="00B618EC">
      <w:pPr>
        <w:spacing w:line="360" w:lineRule="auto"/>
        <w:jc w:val="both"/>
        <w:rPr>
          <w:sz w:val="28"/>
          <w:szCs w:val="28"/>
        </w:rPr>
      </w:pPr>
    </w:p>
    <w:p w14:paraId="032854CA" w14:textId="1C4AEE8A" w:rsidR="00CF3482" w:rsidRPr="002D7D14" w:rsidRDefault="00CF3482" w:rsidP="00B618EC">
      <w:pPr>
        <w:spacing w:line="360" w:lineRule="auto"/>
        <w:jc w:val="both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959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61021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D5760"/>
    <w:rsid w:val="00474737"/>
    <w:rsid w:val="004C1B12"/>
    <w:rsid w:val="00513DAF"/>
    <w:rsid w:val="005170E7"/>
    <w:rsid w:val="0056304D"/>
    <w:rsid w:val="005A268C"/>
    <w:rsid w:val="006C126D"/>
    <w:rsid w:val="006E1C65"/>
    <w:rsid w:val="00752EC8"/>
    <w:rsid w:val="00810D6A"/>
    <w:rsid w:val="008A3F09"/>
    <w:rsid w:val="00934A8E"/>
    <w:rsid w:val="00940ECE"/>
    <w:rsid w:val="009A7B5A"/>
    <w:rsid w:val="00A32506"/>
    <w:rsid w:val="00AA33EA"/>
    <w:rsid w:val="00B2702C"/>
    <w:rsid w:val="00B3573E"/>
    <w:rsid w:val="00B618EC"/>
    <w:rsid w:val="00C106DB"/>
    <w:rsid w:val="00C21726"/>
    <w:rsid w:val="00C70792"/>
    <w:rsid w:val="00C77225"/>
    <w:rsid w:val="00C925EB"/>
    <w:rsid w:val="00CF3482"/>
    <w:rsid w:val="00D3468A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Chandra Shekar Reddy Thippireddy</cp:lastModifiedBy>
  <cp:revision>2</cp:revision>
  <dcterms:created xsi:type="dcterms:W3CDTF">2026-08-11T17:00:00Z</dcterms:created>
  <dcterms:modified xsi:type="dcterms:W3CDTF">2026-08-11T17:00:00Z</dcterms:modified>
</cp:coreProperties>
</file>