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216" w:rsidRDefault="0093541C">
      <w:pPr>
        <w:pStyle w:val="Heading1"/>
      </w:pPr>
      <w:r>
        <w:t>STUDENT CASE STUDY EXECUTION REPORT</w:t>
      </w:r>
    </w:p>
    <w:tbl>
      <w:tblPr>
        <w:tblW w:w="0" w:type="auto"/>
        <w:tblLook w:val="04A0"/>
      </w:tblPr>
      <w:tblGrid>
        <w:gridCol w:w="4320"/>
        <w:gridCol w:w="4320"/>
      </w:tblGrid>
      <w:tr w:rsidR="006A4216">
        <w:tc>
          <w:tcPr>
            <w:tcW w:w="4320" w:type="dxa"/>
          </w:tcPr>
          <w:p w:rsidR="006A4216" w:rsidRDefault="0093541C">
            <w:r>
              <w:t>Department</w:t>
            </w:r>
          </w:p>
        </w:tc>
        <w:tc>
          <w:tcPr>
            <w:tcW w:w="4320" w:type="dxa"/>
          </w:tcPr>
          <w:p w:rsidR="006A4216" w:rsidRDefault="0093541C">
            <w:r>
              <w:t>FED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t>Subject</w:t>
            </w:r>
          </w:p>
        </w:tc>
        <w:tc>
          <w:tcPr>
            <w:tcW w:w="4320" w:type="dxa"/>
          </w:tcPr>
          <w:p w:rsidR="006A4216" w:rsidRDefault="0093541C">
            <w:r>
              <w:t>DSA-2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t>Academic Year</w:t>
            </w:r>
          </w:p>
        </w:tc>
        <w:tc>
          <w:tcPr>
            <w:tcW w:w="4320" w:type="dxa"/>
          </w:tcPr>
          <w:p w:rsidR="006A4216" w:rsidRDefault="0093541C">
            <w:r>
              <w:t>I-III Semester (2025-26)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t>Faculty Name</w:t>
            </w:r>
          </w:p>
        </w:tc>
        <w:tc>
          <w:tcPr>
            <w:tcW w:w="4320" w:type="dxa"/>
          </w:tcPr>
          <w:p w:rsidR="006A4216" w:rsidRDefault="00110F72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6A4216">
        <w:tc>
          <w:tcPr>
            <w:tcW w:w="4320" w:type="dxa"/>
          </w:tcPr>
          <w:p w:rsidR="006A4216" w:rsidRDefault="0093541C">
            <w:r>
              <w:t>Student Name</w:t>
            </w:r>
          </w:p>
        </w:tc>
        <w:tc>
          <w:tcPr>
            <w:tcW w:w="4320" w:type="dxa"/>
          </w:tcPr>
          <w:p w:rsidR="006A4216" w:rsidRDefault="00110F72">
            <w:proofErr w:type="spellStart"/>
            <w:r>
              <w:t>T.S.S.S.Ananya</w:t>
            </w:r>
            <w:proofErr w:type="spellEnd"/>
          </w:p>
        </w:tc>
      </w:tr>
      <w:tr w:rsidR="006A4216">
        <w:tc>
          <w:tcPr>
            <w:tcW w:w="4320" w:type="dxa"/>
          </w:tcPr>
          <w:p w:rsidR="006A4216" w:rsidRDefault="0093541C">
            <w:r>
              <w:t>Roll Number</w:t>
            </w:r>
          </w:p>
        </w:tc>
        <w:tc>
          <w:tcPr>
            <w:tcW w:w="4320" w:type="dxa"/>
          </w:tcPr>
          <w:p w:rsidR="006A4216" w:rsidRDefault="00110F72">
            <w:r>
              <w:t>2520030039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t>Branch</w:t>
            </w:r>
          </w:p>
        </w:tc>
        <w:tc>
          <w:tcPr>
            <w:tcW w:w="4320" w:type="dxa"/>
          </w:tcPr>
          <w:p w:rsidR="006A4216" w:rsidRDefault="00110F72">
            <w:r>
              <w:t>CSE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t>Course Outcome</w:t>
            </w:r>
          </w:p>
        </w:tc>
        <w:tc>
          <w:tcPr>
            <w:tcW w:w="4320" w:type="dxa"/>
          </w:tcPr>
          <w:p w:rsidR="006A4216" w:rsidRDefault="00110F72">
            <w:r>
              <w:t>1</w:t>
            </w:r>
          </w:p>
        </w:tc>
      </w:tr>
    </w:tbl>
    <w:p w:rsidR="006A4216" w:rsidRPr="00110F72" w:rsidRDefault="0093541C">
      <w:pPr>
        <w:rPr>
          <w:b/>
        </w:rPr>
      </w:pPr>
      <w:r>
        <w:rPr>
          <w:b/>
        </w:rPr>
        <w:br/>
        <w:t>Case Study Topic:</w:t>
      </w:r>
      <w:r w:rsidR="00110F72" w:rsidRPr="00110F72">
        <w:rPr>
          <w:rStyle w:val="Header"/>
          <w:rFonts w:ascii="Segoe UI" w:hAnsi="Segoe UI" w:cs="Segoe UI"/>
          <w:color w:val="1A1A1A"/>
          <w:sz w:val="15"/>
          <w:szCs w:val="15"/>
          <w:shd w:val="clear" w:color="auto" w:fill="F2EBDB"/>
        </w:rPr>
        <w:t xml:space="preserve"> </w:t>
      </w:r>
      <w:r w:rsidR="00110F72">
        <w:rPr>
          <w:rStyle w:val="Header"/>
          <w:rFonts w:ascii="Segoe UI" w:hAnsi="Segoe UI" w:cs="Segoe UI"/>
          <w:color w:val="1A1A1A"/>
          <w:sz w:val="15"/>
          <w:szCs w:val="15"/>
          <w:shd w:val="clear" w:color="auto" w:fill="F2EBDB"/>
        </w:rPr>
        <w:t xml:space="preserve"> </w:t>
      </w:r>
      <w:r w:rsidR="00110F72" w:rsidRPr="00110F72">
        <w:rPr>
          <w:rStyle w:val="Strong"/>
          <w:rFonts w:cs="Segoe UI"/>
          <w:b w:val="0"/>
          <w:color w:val="1A1A1A"/>
          <w:shd w:val="clear" w:color="auto" w:fill="F2EBDB"/>
        </w:rPr>
        <w:t xml:space="preserve">Bloomberg Terminal — symbol search index for </w:t>
      </w:r>
      <w:proofErr w:type="spellStart"/>
      <w:r w:rsidR="00110F72" w:rsidRPr="00110F72">
        <w:rPr>
          <w:rStyle w:val="Strong"/>
          <w:rFonts w:cs="Segoe UI"/>
          <w:b w:val="0"/>
          <w:color w:val="1A1A1A"/>
          <w:shd w:val="clear" w:color="auto" w:fill="F2EBDB"/>
        </w:rPr>
        <w:t>tradeable</w:t>
      </w:r>
      <w:proofErr w:type="spellEnd"/>
      <w:r w:rsidR="00110F72" w:rsidRPr="00110F72">
        <w:rPr>
          <w:rStyle w:val="Strong"/>
          <w:rFonts w:cs="Segoe UI"/>
          <w:b w:val="0"/>
          <w:color w:val="1A1A1A"/>
          <w:shd w:val="clear" w:color="auto" w:fill="F2EBDB"/>
        </w:rPr>
        <w:t xml:space="preserve"> instruments.</w:t>
      </w:r>
    </w:p>
    <w:p w:rsidR="006A4216" w:rsidRDefault="0093541C">
      <w:pPr>
        <w:pStyle w:val="Heading2"/>
      </w:pPr>
      <w:r>
        <w:t>Work Done Summary</w:t>
      </w:r>
    </w:p>
    <w:p w:rsidR="004E7598" w:rsidRDefault="004E7598" w:rsidP="004E7598">
      <w:pPr>
        <w:pStyle w:val="NormalWeb"/>
      </w:pPr>
      <w:r>
        <w:t xml:space="preserve">In this case study, we analyzed the symbol search index used in a Bloomberg Terminal-like system for storing and searching </w:t>
      </w:r>
      <w:proofErr w:type="spellStart"/>
      <w:r>
        <w:t>tradeable</w:t>
      </w:r>
      <w:proofErr w:type="spellEnd"/>
      <w:r>
        <w:t xml:space="preserve"> instrument tickers.</w:t>
      </w:r>
      <w:r>
        <w:br/>
        <w:t>We demonstrated how inserting presorted ticker symbols into a Binary Search Tree (BST) causes the tree to degenerate into a linked list, resulting in inefficient searches.</w:t>
      </w:r>
      <w:r>
        <w:br/>
        <w:t>To overcome this issue, we implemented a Balanced BST using a middle-out loading approach, ensuring faster lookups and reduced tree height.</w:t>
      </w:r>
      <w:r>
        <w:br/>
        <w:t>We also compared the performance of a naive BST and a Balanced BST to identify the most suitable solution for high-frequency symbol searches.</w:t>
      </w:r>
    </w:p>
    <w:p w:rsidR="006A4216" w:rsidRDefault="0093541C">
      <w:pPr>
        <w:pStyle w:val="Heading2"/>
      </w:pPr>
      <w:r>
        <w:t>Implementation Details</w:t>
      </w:r>
    </w:p>
    <w:p w:rsidR="004E10A1" w:rsidRDefault="004E10A1" w:rsidP="004E10A1">
      <w:pPr>
        <w:pStyle w:val="ListParagraph"/>
        <w:numPr>
          <w:ilvl w:val="0"/>
          <w:numId w:val="12"/>
        </w:numPr>
      </w:pPr>
      <w:r>
        <w:t xml:space="preserve">Loaded ticker symbols from a presorted input file. </w:t>
      </w:r>
    </w:p>
    <w:p w:rsidR="004E10A1" w:rsidRDefault="004E10A1" w:rsidP="004E10A1">
      <w:pPr>
        <w:pStyle w:val="ListParagraph"/>
        <w:numPr>
          <w:ilvl w:val="0"/>
          <w:numId w:val="12"/>
        </w:numPr>
      </w:pPr>
      <w:r>
        <w:t xml:space="preserve">Constructed a naive BST using sequential insertion. </w:t>
      </w:r>
    </w:p>
    <w:p w:rsidR="004E10A1" w:rsidRDefault="004E10A1" w:rsidP="004E10A1">
      <w:pPr>
        <w:pStyle w:val="ListParagraph"/>
        <w:numPr>
          <w:ilvl w:val="0"/>
          <w:numId w:val="12"/>
        </w:numPr>
      </w:pPr>
      <w:r>
        <w:t xml:space="preserve">Observed degeneration of the BST into a linked-list-like structure. </w:t>
      </w:r>
    </w:p>
    <w:p w:rsidR="004E10A1" w:rsidRDefault="004E10A1" w:rsidP="004E10A1">
      <w:pPr>
        <w:pStyle w:val="ListParagraph"/>
        <w:numPr>
          <w:ilvl w:val="0"/>
          <w:numId w:val="12"/>
        </w:numPr>
      </w:pPr>
      <w:r>
        <w:t xml:space="preserve">Built a Balanced BST using the middle element as the root recursively. </w:t>
      </w:r>
    </w:p>
    <w:p w:rsidR="004E10A1" w:rsidRDefault="004E10A1" w:rsidP="004E10A1">
      <w:pPr>
        <w:pStyle w:val="ListParagraph"/>
        <w:numPr>
          <w:ilvl w:val="0"/>
          <w:numId w:val="12"/>
        </w:numPr>
      </w:pPr>
      <w:r>
        <w:t xml:space="preserve">Implemented ticker search functionality in Java. </w:t>
      </w:r>
    </w:p>
    <w:p w:rsidR="004E10A1" w:rsidRPr="004E10A1" w:rsidRDefault="004E10A1" w:rsidP="004E10A1">
      <w:pPr>
        <w:pStyle w:val="ListParagraph"/>
        <w:numPr>
          <w:ilvl w:val="0"/>
          <w:numId w:val="12"/>
        </w:numPr>
      </w:pPr>
      <w:r w:rsidRPr="004E10A1">
        <w:t>Compared tree height, lookup hops, and search efficiency between both approaches.</w:t>
      </w:r>
    </w:p>
    <w:p w:rsidR="004E10A1" w:rsidRDefault="004E10A1" w:rsidP="004E10A1">
      <w:pPr>
        <w:pStyle w:val="Heading2"/>
      </w:pPr>
    </w:p>
    <w:p w:rsidR="006A4216" w:rsidRDefault="0093541C" w:rsidP="004E10A1">
      <w:pPr>
        <w:pStyle w:val="Heading2"/>
      </w:pPr>
      <w:r>
        <w:t>Result: Screenshots / Output</w:t>
      </w:r>
    </w:p>
    <w:p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486400" cy="554839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48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The naive BST became unbalanced due to presorted insertion, resulting in a height of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 and a worst-case lookup of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13 hops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Using a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Balanced BST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 reduced the height to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 and the worst-case lookup to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4 hops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:rsidR="004E10A1" w:rsidRPr="004E10A1" w:rsidRDefault="004E10A1" w:rsidP="004E1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Naive BST Search: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10A1" w:rsidRPr="004E10A1" w:rsidRDefault="004E10A1" w:rsidP="004E1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Balanced BST Search: </w:t>
      </w: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4E1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sz w:val="24"/>
          <w:szCs w:val="24"/>
        </w:rPr>
        <w:lastRenderedPageBreak/>
        <w:t>The Balanced BST provided faster and more efficient lookups, making it the preferred solution for Bloomberg Terminal's symbol search index.</w:t>
      </w:r>
    </w:p>
    <w:p w:rsidR="006A4216" w:rsidRDefault="0093541C">
      <w:r>
        <w:br/>
        <w:t>GitHub Link: __________________________</w:t>
      </w:r>
    </w:p>
    <w:tbl>
      <w:tblPr>
        <w:tblW w:w="0" w:type="auto"/>
        <w:tblLook w:val="04A0"/>
      </w:tblPr>
      <w:tblGrid>
        <w:gridCol w:w="4320"/>
        <w:gridCol w:w="4320"/>
      </w:tblGrid>
      <w:tr w:rsidR="006A4216">
        <w:tc>
          <w:tcPr>
            <w:tcW w:w="4320" w:type="dxa"/>
          </w:tcPr>
          <w:p w:rsidR="006A4216" w:rsidRDefault="0093541C">
            <w:r>
              <w:t>Student Signature</w:t>
            </w:r>
          </w:p>
        </w:tc>
        <w:tc>
          <w:tcPr>
            <w:tcW w:w="4320" w:type="dxa"/>
          </w:tcPr>
          <w:p w:rsidR="006A4216" w:rsidRDefault="0093541C">
            <w:r>
              <w:t>Faculty Signature</w:t>
            </w:r>
          </w:p>
        </w:tc>
      </w:tr>
      <w:tr w:rsidR="006A4216">
        <w:tc>
          <w:tcPr>
            <w:tcW w:w="4320" w:type="dxa"/>
          </w:tcPr>
          <w:p w:rsidR="006A4216" w:rsidRDefault="0093541C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:rsidR="006A4216" w:rsidRDefault="0093541C">
            <w:r>
              <w:br/>
            </w:r>
            <w:r>
              <w:br/>
              <w:t>________________</w:t>
            </w:r>
          </w:p>
        </w:tc>
      </w:tr>
    </w:tbl>
    <w:p w:rsidR="0093541C" w:rsidRDefault="0093541C"/>
    <w:sectPr w:rsidR="0093541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DC2" w:rsidRDefault="004E6DC2" w:rsidP="0008783B">
      <w:pPr>
        <w:spacing w:after="0" w:line="240" w:lineRule="auto"/>
      </w:pPr>
      <w:r>
        <w:separator/>
      </w:r>
    </w:p>
  </w:endnote>
  <w:endnote w:type="continuationSeparator" w:id="0">
    <w:p w:rsidR="004E6DC2" w:rsidRDefault="004E6DC2" w:rsidP="0008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DC2" w:rsidRDefault="004E6DC2" w:rsidP="0008783B">
      <w:pPr>
        <w:spacing w:after="0" w:line="240" w:lineRule="auto"/>
      </w:pPr>
      <w:r>
        <w:separator/>
      </w:r>
    </w:p>
  </w:footnote>
  <w:footnote w:type="continuationSeparator" w:id="0">
    <w:p w:rsidR="004E6DC2" w:rsidRDefault="004E6DC2" w:rsidP="00087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598" w:rsidRDefault="0008783B">
    <w:pPr>
      <w:pStyle w:val="Header"/>
    </w:pPr>
    <w:r w:rsidRPr="0008783B">
      <w:rPr>
        <w:noProof/>
      </w:rPr>
      <w:drawing>
        <wp:inline distT="0" distB="0" distL="0" distR="0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7851DC"/>
    <w:multiLevelType w:val="hybridMultilevel"/>
    <w:tmpl w:val="BFAEF10A"/>
    <w:lvl w:ilvl="0" w:tplc="6136C4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06B78D8"/>
    <w:multiLevelType w:val="hybridMultilevel"/>
    <w:tmpl w:val="AC84D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003DEE"/>
    <w:multiLevelType w:val="hybridMultilevel"/>
    <w:tmpl w:val="5642AA50"/>
    <w:lvl w:ilvl="0" w:tplc="3E32886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8117A3"/>
    <w:multiLevelType w:val="multilevel"/>
    <w:tmpl w:val="FC9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8783B"/>
    <w:rsid w:val="00110F72"/>
    <w:rsid w:val="0015074B"/>
    <w:rsid w:val="001C5EC2"/>
    <w:rsid w:val="0029639D"/>
    <w:rsid w:val="00326F90"/>
    <w:rsid w:val="004E10A1"/>
    <w:rsid w:val="004E6DC2"/>
    <w:rsid w:val="004E7598"/>
    <w:rsid w:val="006A4216"/>
    <w:rsid w:val="009354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7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3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F3DA5-81DA-4CE2-B7F1-C4015A784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Ananya</cp:lastModifiedBy>
  <cp:revision>3</cp:revision>
  <dcterms:created xsi:type="dcterms:W3CDTF">2013-12-23T23:15:00Z</dcterms:created>
  <dcterms:modified xsi:type="dcterms:W3CDTF">2026-05-30T15:33:00Z</dcterms:modified>
  <cp:category/>
</cp:coreProperties>
</file>