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C9D5" w14:textId="22B75417" w:rsidR="00E708E4" w:rsidRDefault="00E708E4" w:rsidP="00E708E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Title: Financial Analysis and Visualization of </w:t>
      </w:r>
      <w:proofErr w:type="spellStart"/>
      <w:r>
        <w:rPr>
          <w:b/>
          <w:bCs/>
          <w:sz w:val="28"/>
          <w:szCs w:val="28"/>
        </w:rPr>
        <w:t>Wipro</w:t>
      </w:r>
      <w:r>
        <w:rPr>
          <w:b/>
          <w:bCs/>
          <w:sz w:val="28"/>
          <w:szCs w:val="28"/>
        </w:rPr>
        <w:t>.NS</w:t>
      </w:r>
      <w:proofErr w:type="spellEnd"/>
      <w:r>
        <w:rPr>
          <w:b/>
          <w:bCs/>
          <w:sz w:val="28"/>
          <w:szCs w:val="28"/>
        </w:rPr>
        <w:t xml:space="preserve"> using </w:t>
      </w:r>
      <w:proofErr w:type="spellStart"/>
      <w:r>
        <w:rPr>
          <w:b/>
          <w:bCs/>
          <w:sz w:val="28"/>
          <w:szCs w:val="28"/>
        </w:rPr>
        <w:t>yfinance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2BB40422" w14:textId="77777777" w:rsidR="001E1F04" w:rsidRDefault="001E1F04" w:rsidP="00E708E4">
      <w:pPr>
        <w:pStyle w:val="Default"/>
        <w:rPr>
          <w:b/>
          <w:bCs/>
          <w:sz w:val="22"/>
          <w:szCs w:val="22"/>
        </w:rPr>
      </w:pPr>
    </w:p>
    <w:p w14:paraId="015AE86B" w14:textId="40EEFEDC" w:rsidR="00E708E4" w:rsidRDefault="00E708E4" w:rsidP="00E708E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Primary Objectives: </w:t>
      </w:r>
    </w:p>
    <w:p w14:paraId="179303E6" w14:textId="77777777" w:rsidR="00E708E4" w:rsidRDefault="00E708E4" w:rsidP="00E708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Extract historical price data using </w:t>
      </w:r>
      <w:proofErr w:type="spellStart"/>
      <w:r>
        <w:rPr>
          <w:sz w:val="22"/>
          <w:szCs w:val="22"/>
        </w:rPr>
        <w:t>yfinance</w:t>
      </w:r>
      <w:proofErr w:type="spellEnd"/>
      <w:r>
        <w:rPr>
          <w:sz w:val="22"/>
          <w:szCs w:val="22"/>
        </w:rPr>
        <w:t xml:space="preserve"> for analysis. </w:t>
      </w:r>
    </w:p>
    <w:p w14:paraId="7E095CC7" w14:textId="77777777" w:rsidR="00E708E4" w:rsidRDefault="00E708E4" w:rsidP="00E708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A runnable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 </w:t>
      </w:r>
      <w:proofErr w:type="gramStart"/>
      <w:r>
        <w:rPr>
          <w:sz w:val="22"/>
          <w:szCs w:val="22"/>
        </w:rPr>
        <w:t>(.</w:t>
      </w:r>
      <w:proofErr w:type="spellStart"/>
      <w:r>
        <w:rPr>
          <w:sz w:val="22"/>
          <w:szCs w:val="22"/>
        </w:rPr>
        <w:t>ipynb</w:t>
      </w:r>
      <w:proofErr w:type="spellEnd"/>
      <w:proofErr w:type="gramEnd"/>
      <w:r>
        <w:rPr>
          <w:sz w:val="22"/>
          <w:szCs w:val="22"/>
        </w:rPr>
        <w:t xml:space="preserve">) implementing the pipeline. </w:t>
      </w:r>
    </w:p>
    <w:p w14:paraId="48393BE9" w14:textId="77777777" w:rsidR="00E708E4" w:rsidRDefault="00E708E4" w:rsidP="00E708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A consolidated CSV table with stacked financial statements (annual + quarterly). </w:t>
      </w:r>
    </w:p>
    <w:p w14:paraId="56BC3462" w14:textId="77777777" w:rsidR="00E708E4" w:rsidRDefault="00E708E4" w:rsidP="00E708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Compute common technical indicators (SMA, EMA, RSI, MACD, Bollinger Bands, Volume MA). </w:t>
      </w:r>
    </w:p>
    <w:p w14:paraId="0D326C2C" w14:textId="77777777" w:rsidR="00E708E4" w:rsidRDefault="00E708E4" w:rsidP="00E708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Plot price and indicator overlays with matplotlib (publication-quality charts). </w:t>
      </w:r>
    </w:p>
    <w:p w14:paraId="626C7BEB" w14:textId="77777777" w:rsidR="00E708E4" w:rsidRDefault="00E708E4" w:rsidP="00E708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A short analysis interpretation of fundamentals vs price. </w:t>
      </w:r>
    </w:p>
    <w:p w14:paraId="76DADF74" w14:textId="77777777" w:rsidR="00E708E4" w:rsidRDefault="00E708E4" w:rsidP="00E708E4">
      <w:pPr>
        <w:pStyle w:val="Default"/>
        <w:rPr>
          <w:sz w:val="22"/>
          <w:szCs w:val="22"/>
        </w:rPr>
      </w:pPr>
    </w:p>
    <w:p w14:paraId="45BB535C" w14:textId="77777777" w:rsidR="00E708E4" w:rsidRDefault="00E708E4" w:rsidP="00E708E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Tools &amp; Dependencies: </w:t>
      </w:r>
    </w:p>
    <w:p w14:paraId="3E79D1C1" w14:textId="77777777" w:rsidR="00E708E4" w:rsidRDefault="00E708E4" w:rsidP="00E708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Software: Python (3.8+) </w:t>
      </w:r>
    </w:p>
    <w:p w14:paraId="6270B114" w14:textId="77777777" w:rsidR="00E708E4" w:rsidRDefault="00E708E4" w:rsidP="00E708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Imported </w:t>
      </w:r>
      <w:proofErr w:type="gramStart"/>
      <w:r>
        <w:rPr>
          <w:sz w:val="22"/>
          <w:szCs w:val="22"/>
        </w:rPr>
        <w:t>Libraries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yfinance</w:t>
      </w:r>
      <w:proofErr w:type="spellEnd"/>
      <w:r>
        <w:rPr>
          <w:sz w:val="22"/>
          <w:szCs w:val="22"/>
        </w:rPr>
        <w:t xml:space="preserve">, pandas,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, matplotlib </w:t>
      </w:r>
    </w:p>
    <w:p w14:paraId="18462F8C" w14:textId="77777777" w:rsidR="00E708E4" w:rsidRDefault="00E708E4" w:rsidP="00E708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Install: </w:t>
      </w:r>
    </w:p>
    <w:p w14:paraId="2FF63D94" w14:textId="579ADB2F" w:rsidR="00DC4B00" w:rsidRDefault="00E708E4" w:rsidP="00E708E4">
      <w:r>
        <w:t xml:space="preserve">pip install </w:t>
      </w:r>
      <w:proofErr w:type="spellStart"/>
      <w:r>
        <w:t>yfinance</w:t>
      </w:r>
      <w:proofErr w:type="spellEnd"/>
      <w:r>
        <w:t xml:space="preserve"> pandas </w:t>
      </w:r>
      <w:proofErr w:type="spellStart"/>
      <w:r>
        <w:t>numpy</w:t>
      </w:r>
      <w:proofErr w:type="spellEnd"/>
      <w:r>
        <w:t xml:space="preserve"> matplotlib</w:t>
      </w:r>
    </w:p>
    <w:p w14:paraId="759BA63A" w14:textId="77777777" w:rsidR="00464E46" w:rsidRPr="00E01D2E" w:rsidRDefault="00464E46" w:rsidP="00464E46">
      <w:pPr>
        <w:pStyle w:val="NormalWeb"/>
        <w:rPr>
          <w:sz w:val="28"/>
          <w:szCs w:val="28"/>
        </w:rPr>
      </w:pPr>
      <w:r w:rsidRPr="00E01D2E">
        <w:rPr>
          <w:rStyle w:val="Strong"/>
          <w:sz w:val="28"/>
          <w:szCs w:val="28"/>
        </w:rPr>
        <w:t>Key Findings:</w:t>
      </w:r>
    </w:p>
    <w:p w14:paraId="6F44EFAF" w14:textId="77777777" w:rsidR="00464E46" w:rsidRPr="00E01D2E" w:rsidRDefault="00464E46" w:rsidP="00464E46">
      <w:pPr>
        <w:pStyle w:val="NormalWeb"/>
        <w:rPr>
          <w:sz w:val="28"/>
          <w:szCs w:val="28"/>
        </w:rPr>
      </w:pPr>
      <w:r w:rsidRPr="00E01D2E">
        <w:rPr>
          <w:rStyle w:val="Strong"/>
          <w:sz w:val="28"/>
          <w:szCs w:val="28"/>
        </w:rPr>
        <w:t>1. Key Fundamental Observations (from CSV)</w:t>
      </w:r>
    </w:p>
    <w:p w14:paraId="42AC0D14" w14:textId="77777777" w:rsidR="00464E46" w:rsidRPr="00E01D2E" w:rsidRDefault="00464E46" w:rsidP="00464E4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01D2E">
        <w:rPr>
          <w:rStyle w:val="Strong"/>
          <w:sz w:val="28"/>
          <w:szCs w:val="28"/>
        </w:rPr>
        <w:t>Revenue Growth:</w:t>
      </w:r>
      <w:r w:rsidRPr="00E01D2E">
        <w:rPr>
          <w:sz w:val="28"/>
          <w:szCs w:val="28"/>
        </w:rPr>
        <w:t xml:space="preserve"> The company exhibits </w:t>
      </w:r>
      <w:r w:rsidRPr="00E01D2E">
        <w:rPr>
          <w:rStyle w:val="Strong"/>
          <w:sz w:val="28"/>
          <w:szCs w:val="28"/>
        </w:rPr>
        <w:t>steady year-over-year growth</w:t>
      </w:r>
      <w:r w:rsidRPr="00E01D2E">
        <w:rPr>
          <w:sz w:val="28"/>
          <w:szCs w:val="28"/>
        </w:rPr>
        <w:t xml:space="preserve"> in revenue and profitability. Net income rose ~19% in FY25, indicating improved efficiency and margin expansion.</w:t>
      </w:r>
    </w:p>
    <w:p w14:paraId="5D7E7F85" w14:textId="77777777" w:rsidR="00464E46" w:rsidRPr="00E01D2E" w:rsidRDefault="00464E46" w:rsidP="00464E4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01D2E">
        <w:rPr>
          <w:rStyle w:val="Strong"/>
          <w:sz w:val="28"/>
          <w:szCs w:val="28"/>
        </w:rPr>
        <w:t>Cash Flow Strength:</w:t>
      </w:r>
      <w:r w:rsidRPr="00E01D2E">
        <w:rPr>
          <w:sz w:val="28"/>
          <w:szCs w:val="28"/>
        </w:rPr>
        <w:t xml:space="preserve"> </w:t>
      </w:r>
      <w:r w:rsidRPr="00E01D2E">
        <w:rPr>
          <w:rStyle w:val="Strong"/>
          <w:sz w:val="28"/>
          <w:szCs w:val="28"/>
        </w:rPr>
        <w:t>Operating cash flow exceeds net income (≈128%)</w:t>
      </w:r>
      <w:r w:rsidRPr="00E01D2E">
        <w:rPr>
          <w:sz w:val="28"/>
          <w:szCs w:val="28"/>
        </w:rPr>
        <w:t>, confirming robust earnings quality and strong cash generation to fund dividends and buybacks.</w:t>
      </w:r>
    </w:p>
    <w:p w14:paraId="58EF078D" w14:textId="77777777" w:rsidR="00464E46" w:rsidRPr="00E01D2E" w:rsidRDefault="00464E46" w:rsidP="00464E4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E01D2E">
        <w:rPr>
          <w:rStyle w:val="Strong"/>
          <w:sz w:val="28"/>
          <w:szCs w:val="28"/>
        </w:rPr>
        <w:t>Balance Sheet Health:</w:t>
      </w:r>
      <w:r w:rsidRPr="00E01D2E">
        <w:rPr>
          <w:sz w:val="28"/>
          <w:szCs w:val="28"/>
        </w:rPr>
        <w:t xml:space="preserve"> </w:t>
      </w:r>
      <w:r w:rsidRPr="00E01D2E">
        <w:rPr>
          <w:rStyle w:val="Strong"/>
          <w:sz w:val="28"/>
          <w:szCs w:val="28"/>
        </w:rPr>
        <w:t>Debt levels remain low and equity positive</w:t>
      </w:r>
      <w:r w:rsidRPr="00E01D2E">
        <w:rPr>
          <w:sz w:val="28"/>
          <w:szCs w:val="28"/>
        </w:rPr>
        <w:t xml:space="preserve">, reflecting a </w:t>
      </w:r>
      <w:r w:rsidRPr="00E01D2E">
        <w:rPr>
          <w:rStyle w:val="Strong"/>
          <w:sz w:val="28"/>
          <w:szCs w:val="28"/>
        </w:rPr>
        <w:t>sound capital structure</w:t>
      </w:r>
      <w:r w:rsidRPr="00E01D2E">
        <w:rPr>
          <w:sz w:val="28"/>
          <w:szCs w:val="28"/>
        </w:rPr>
        <w:t xml:space="preserve"> with minimal solvency risk.</w:t>
      </w:r>
    </w:p>
    <w:p w14:paraId="65019E30" w14:textId="77777777" w:rsidR="00464E46" w:rsidRPr="00E01D2E" w:rsidRDefault="00464E46" w:rsidP="00464E46">
      <w:pPr>
        <w:pStyle w:val="NormalWeb"/>
        <w:rPr>
          <w:sz w:val="28"/>
          <w:szCs w:val="28"/>
        </w:rPr>
      </w:pPr>
      <w:r w:rsidRPr="00E01D2E">
        <w:rPr>
          <w:rStyle w:val="Strong"/>
          <w:sz w:val="28"/>
          <w:szCs w:val="28"/>
        </w:rPr>
        <w:t>2. Key Technical Observations (from Plot)</w:t>
      </w:r>
    </w:p>
    <w:p w14:paraId="0A1E7BD8" w14:textId="77777777" w:rsidR="00464E46" w:rsidRPr="00E01D2E" w:rsidRDefault="00464E46" w:rsidP="00464E4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01D2E">
        <w:rPr>
          <w:rStyle w:val="Strong"/>
          <w:sz w:val="28"/>
          <w:szCs w:val="28"/>
        </w:rPr>
        <w:t>Long-Term Trend:</w:t>
      </w:r>
      <w:r w:rsidRPr="00E01D2E">
        <w:rPr>
          <w:sz w:val="28"/>
          <w:szCs w:val="28"/>
        </w:rPr>
        <w:t xml:space="preserve"> The stock price remains </w:t>
      </w:r>
      <w:r w:rsidRPr="00E01D2E">
        <w:rPr>
          <w:rStyle w:val="Strong"/>
          <w:sz w:val="28"/>
          <w:szCs w:val="28"/>
        </w:rPr>
        <w:t>above the 200-day SMA</w:t>
      </w:r>
      <w:r w:rsidRPr="00E01D2E">
        <w:rPr>
          <w:sz w:val="28"/>
          <w:szCs w:val="28"/>
        </w:rPr>
        <w:t xml:space="preserve"> for most periods, confirming a </w:t>
      </w:r>
      <w:r w:rsidRPr="00E01D2E">
        <w:rPr>
          <w:rStyle w:val="Strong"/>
          <w:sz w:val="28"/>
          <w:szCs w:val="28"/>
        </w:rPr>
        <w:t>sustained long-term uptrend</w:t>
      </w:r>
      <w:r w:rsidRPr="00E01D2E">
        <w:rPr>
          <w:sz w:val="28"/>
          <w:szCs w:val="28"/>
        </w:rPr>
        <w:t>.</w:t>
      </w:r>
    </w:p>
    <w:p w14:paraId="4E81D03B" w14:textId="77777777" w:rsidR="00464E46" w:rsidRPr="00E01D2E" w:rsidRDefault="00464E46" w:rsidP="00464E4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01D2E">
        <w:rPr>
          <w:rStyle w:val="Strong"/>
          <w:sz w:val="28"/>
          <w:szCs w:val="28"/>
        </w:rPr>
        <w:t>Momentum Confirmation:</w:t>
      </w:r>
      <w:r w:rsidRPr="00E01D2E">
        <w:rPr>
          <w:sz w:val="28"/>
          <w:szCs w:val="28"/>
        </w:rPr>
        <w:t xml:space="preserve"> </w:t>
      </w:r>
      <w:r w:rsidRPr="00E01D2E">
        <w:rPr>
          <w:rStyle w:val="Strong"/>
          <w:sz w:val="28"/>
          <w:szCs w:val="28"/>
        </w:rPr>
        <w:t>MACD stays above the Signal Line</w:t>
      </w:r>
      <w:r w:rsidRPr="00E01D2E">
        <w:rPr>
          <w:sz w:val="28"/>
          <w:szCs w:val="28"/>
        </w:rPr>
        <w:t xml:space="preserve"> during rallies, supported by higher trading volumes—indicating </w:t>
      </w:r>
      <w:r w:rsidRPr="00E01D2E">
        <w:rPr>
          <w:rStyle w:val="Strong"/>
          <w:sz w:val="28"/>
          <w:szCs w:val="28"/>
        </w:rPr>
        <w:t>strong bullish momentum</w:t>
      </w:r>
      <w:r w:rsidRPr="00E01D2E">
        <w:rPr>
          <w:sz w:val="28"/>
          <w:szCs w:val="28"/>
        </w:rPr>
        <w:t>.</w:t>
      </w:r>
    </w:p>
    <w:p w14:paraId="326FB103" w14:textId="77777777" w:rsidR="00E01D2E" w:rsidRDefault="00464E46" w:rsidP="00464E4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E01D2E">
        <w:rPr>
          <w:rStyle w:val="Strong"/>
          <w:sz w:val="28"/>
          <w:szCs w:val="28"/>
        </w:rPr>
        <w:t>RSI Utilization:</w:t>
      </w:r>
      <w:r w:rsidRPr="00E01D2E">
        <w:rPr>
          <w:sz w:val="28"/>
          <w:szCs w:val="28"/>
        </w:rPr>
        <w:t xml:space="preserve"> </w:t>
      </w:r>
      <w:r w:rsidRPr="00E01D2E">
        <w:rPr>
          <w:rStyle w:val="Strong"/>
          <w:sz w:val="28"/>
          <w:szCs w:val="28"/>
        </w:rPr>
        <w:t>RSI dips near 35–40 trigger rebounds</w:t>
      </w:r>
      <w:r w:rsidRPr="00E01D2E">
        <w:rPr>
          <w:sz w:val="28"/>
          <w:szCs w:val="28"/>
        </w:rPr>
        <w:t xml:space="preserve">, showing </w:t>
      </w:r>
      <w:r w:rsidRPr="00E01D2E">
        <w:rPr>
          <w:rStyle w:val="Strong"/>
          <w:sz w:val="28"/>
          <w:szCs w:val="28"/>
        </w:rPr>
        <w:t>buying interest at oversold levels</w:t>
      </w:r>
      <w:r w:rsidRPr="00E01D2E">
        <w:rPr>
          <w:sz w:val="28"/>
          <w:szCs w:val="28"/>
        </w:rPr>
        <w:t xml:space="preserve"> and shallow corrections within the broader uptrend</w:t>
      </w:r>
    </w:p>
    <w:p w14:paraId="651E3B34" w14:textId="52A100D4" w:rsidR="00464E46" w:rsidRPr="00E01D2E" w:rsidRDefault="00464E46" w:rsidP="00E01D2E">
      <w:pPr>
        <w:pStyle w:val="NormalWeb"/>
        <w:rPr>
          <w:sz w:val="28"/>
          <w:szCs w:val="28"/>
        </w:rPr>
      </w:pPr>
    </w:p>
    <w:p w14:paraId="130465B4" w14:textId="65C5C22D" w:rsidR="00C8598E" w:rsidRDefault="00C8598E" w:rsidP="00130DFC">
      <w:pPr>
        <w:pStyle w:val="NormalWeb"/>
        <w:jc w:val="center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6EB7328E" wp14:editId="42B1C88B">
            <wp:extent cx="6203950" cy="426564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628" cy="43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D1D0" w14:textId="7516AE08" w:rsidR="00C8598E" w:rsidRDefault="00523BB9" w:rsidP="00C8598E">
      <w:pPr>
        <w:pStyle w:val="NormalWeb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021F64B1" wp14:editId="1846ABC5">
            <wp:extent cx="6203950" cy="308616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485" cy="30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D1E1" w14:textId="066733B2" w:rsidR="00AF7486" w:rsidRDefault="00AF7486" w:rsidP="00C8598E">
      <w:pPr>
        <w:jc w:val="center"/>
      </w:pPr>
    </w:p>
    <w:p w14:paraId="66D5D70F" w14:textId="77777777" w:rsidR="00E708E4" w:rsidRDefault="00E708E4" w:rsidP="00E708E4"/>
    <w:p w14:paraId="10D835AD" w14:textId="77777777" w:rsidR="00C72721" w:rsidRDefault="00C72721" w:rsidP="00E708E4"/>
    <w:p w14:paraId="1A0B8493" w14:textId="77777777" w:rsidR="00C72721" w:rsidRDefault="00C72721" w:rsidP="00E708E4"/>
    <w:p w14:paraId="0EF21363" w14:textId="2B8990DB" w:rsidR="00C72721" w:rsidRDefault="00C72721" w:rsidP="00E708E4">
      <w:r>
        <w:rPr>
          <w:noProof/>
        </w:rPr>
        <w:lastRenderedPageBreak/>
        <w:drawing>
          <wp:inline distT="0" distB="0" distL="0" distR="0" wp14:anchorId="5786D8C8" wp14:editId="1E2BCA5E">
            <wp:extent cx="5731510" cy="2747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20D4" w14:textId="77777777" w:rsidR="00ED6F41" w:rsidRDefault="00ED6F41" w:rsidP="00E708E4"/>
    <w:p w14:paraId="1E9745D6" w14:textId="4ECB42D1" w:rsidR="00ED6F41" w:rsidRDefault="00ED6F41" w:rsidP="00E708E4">
      <w:r>
        <w:rPr>
          <w:noProof/>
        </w:rPr>
        <w:drawing>
          <wp:inline distT="0" distB="0" distL="0" distR="0" wp14:anchorId="66CF1A4C" wp14:editId="6C034841">
            <wp:extent cx="5731510" cy="2755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F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1A29"/>
    <w:multiLevelType w:val="multilevel"/>
    <w:tmpl w:val="80A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1715B"/>
    <w:multiLevelType w:val="multilevel"/>
    <w:tmpl w:val="14DE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F9"/>
    <w:rsid w:val="00130DFC"/>
    <w:rsid w:val="001E1F04"/>
    <w:rsid w:val="002B7C6F"/>
    <w:rsid w:val="00464E46"/>
    <w:rsid w:val="00523BB9"/>
    <w:rsid w:val="00A41CF9"/>
    <w:rsid w:val="00AF7486"/>
    <w:rsid w:val="00C72721"/>
    <w:rsid w:val="00C8598E"/>
    <w:rsid w:val="00DC4B00"/>
    <w:rsid w:val="00E01D2E"/>
    <w:rsid w:val="00E708E4"/>
    <w:rsid w:val="00ED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09F9"/>
  <w15:chartTrackingRefBased/>
  <w15:docId w15:val="{700BE207-9B51-45AE-862D-44566695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08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64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64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3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 Varun Goud</dc:creator>
  <cp:keywords/>
  <dc:description/>
  <cp:lastModifiedBy>Talla Varun Goud</cp:lastModifiedBy>
  <cp:revision>4</cp:revision>
  <dcterms:created xsi:type="dcterms:W3CDTF">2025-10-10T08:54:00Z</dcterms:created>
  <dcterms:modified xsi:type="dcterms:W3CDTF">2025-10-10T08:55:00Z</dcterms:modified>
</cp:coreProperties>
</file>