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EE80" w14:textId="1B11AB18" w:rsidR="00981C85" w:rsidRPr="003172CC" w:rsidRDefault="28B718C1" w:rsidP="003172CC">
      <w:pPr>
        <w:spacing w:after="0" w:line="276" w:lineRule="auto"/>
        <w:jc w:val="center"/>
        <w:rPr>
          <w:rFonts w:ascii="Arial" w:hAnsi="Arial" w:cs="Arial"/>
          <w:sz w:val="28"/>
        </w:rPr>
      </w:pPr>
      <w:r w:rsidRPr="003172CC">
        <w:rPr>
          <w:rFonts w:ascii="Arial" w:eastAsiaTheme="minorEastAsia" w:hAnsi="Arial" w:cs="Arial"/>
          <w:b/>
          <w:bCs/>
          <w:sz w:val="28"/>
        </w:rPr>
        <w:t xml:space="preserve">Notes from the Student Governors </w:t>
      </w:r>
      <w:r w:rsidR="003172CC">
        <w:rPr>
          <w:rFonts w:ascii="Arial" w:eastAsiaTheme="minorEastAsia" w:hAnsi="Arial" w:cs="Arial"/>
          <w:b/>
          <w:bCs/>
          <w:sz w:val="28"/>
        </w:rPr>
        <w:t>&amp;</w:t>
      </w:r>
      <w:r w:rsidRPr="003172CC">
        <w:rPr>
          <w:rFonts w:ascii="Arial" w:eastAsiaTheme="minorEastAsia" w:hAnsi="Arial" w:cs="Arial"/>
          <w:b/>
          <w:bCs/>
          <w:sz w:val="28"/>
        </w:rPr>
        <w:t xml:space="preserve"> Student Society Leaders Meeting</w:t>
      </w:r>
    </w:p>
    <w:p w14:paraId="3ECF6D4E" w14:textId="7EA0B134" w:rsidR="5001A42C" w:rsidRPr="003172CC" w:rsidRDefault="28B718C1" w:rsidP="003172CC">
      <w:pPr>
        <w:spacing w:after="0" w:line="276" w:lineRule="auto"/>
        <w:jc w:val="center"/>
        <w:rPr>
          <w:rFonts w:cs="Times New Roman"/>
        </w:rPr>
      </w:pPr>
      <w:r w:rsidRPr="003172CC">
        <w:rPr>
          <w:rFonts w:eastAsiaTheme="minorEastAsia" w:cs="Times New Roman"/>
        </w:rPr>
        <w:t>Wednesday 16th September 2014, 12:30pm</w:t>
      </w:r>
    </w:p>
    <w:p w14:paraId="62D10C53" w14:textId="7DC4BCC8" w:rsidR="5001A42C" w:rsidRPr="003172CC" w:rsidRDefault="28B718C1" w:rsidP="003172CC">
      <w:pPr>
        <w:pBdr>
          <w:bottom w:val="single" w:sz="6" w:space="1" w:color="auto"/>
        </w:pBdr>
        <w:spacing w:after="0" w:line="276" w:lineRule="auto"/>
        <w:jc w:val="center"/>
        <w:rPr>
          <w:rFonts w:cs="Times New Roman"/>
        </w:rPr>
      </w:pPr>
      <w:r w:rsidRPr="003172CC">
        <w:rPr>
          <w:rFonts w:eastAsiaTheme="minorEastAsia" w:cs="Times New Roman"/>
        </w:rPr>
        <w:t>Simcoe Hall Boardroom</w:t>
      </w:r>
      <w:r w:rsidR="003172CC">
        <w:rPr>
          <w:rFonts w:eastAsiaTheme="minorEastAsia" w:cs="Times New Roman"/>
        </w:rPr>
        <w:br/>
      </w:r>
    </w:p>
    <w:p w14:paraId="1A2C131A" w14:textId="15D682AC" w:rsidR="5001A42C" w:rsidRPr="003172CC" w:rsidRDefault="003172CC" w:rsidP="5001A42C">
      <w:pPr>
        <w:rPr>
          <w:rFonts w:cs="Times New Roman"/>
        </w:rPr>
      </w:pPr>
      <w:r w:rsidRPr="003172CC">
        <w:rPr>
          <w:rFonts w:eastAsiaTheme="minorEastAsia" w:cs="Times New Roman"/>
          <w:b/>
          <w:bCs/>
        </w:rPr>
        <w:br/>
      </w:r>
      <w:r w:rsidR="28B718C1" w:rsidRPr="003172CC">
        <w:rPr>
          <w:rFonts w:eastAsiaTheme="minorEastAsia" w:cs="Times New Roman"/>
          <w:b/>
          <w:bCs/>
        </w:rPr>
        <w:t>Present:</w:t>
      </w:r>
    </w:p>
    <w:p w14:paraId="3732E1D8" w14:textId="0AB5E06B" w:rsidR="04CB67FE" w:rsidRPr="003172CC" w:rsidRDefault="28B718C1" w:rsidP="003172CC">
      <w:pPr>
        <w:spacing w:after="0" w:line="276" w:lineRule="auto"/>
        <w:rPr>
          <w:rFonts w:cs="Times New Roman"/>
        </w:rPr>
      </w:pPr>
      <w:r w:rsidRPr="003172CC">
        <w:rPr>
          <w:rFonts w:eastAsiaTheme="minorEastAsia" w:cs="Times New Roman"/>
        </w:rPr>
        <w:t>Ben Coleman, Student Governor--Full-Time Art/Sci</w:t>
      </w:r>
    </w:p>
    <w:p w14:paraId="590E341D" w14:textId="2CB46959" w:rsidR="04CB67FE" w:rsidRPr="003172CC" w:rsidRDefault="28B718C1" w:rsidP="003172CC">
      <w:pPr>
        <w:spacing w:after="0" w:line="276" w:lineRule="auto"/>
        <w:rPr>
          <w:rFonts w:cs="Times New Roman"/>
        </w:rPr>
      </w:pPr>
      <w:r w:rsidRPr="003172CC">
        <w:rPr>
          <w:rFonts w:eastAsiaTheme="minorEastAsia" w:cs="Times New Roman"/>
        </w:rPr>
        <w:t>Padraigin Murphy, Student Governor--Full-Time Professional Faculties</w:t>
      </w:r>
    </w:p>
    <w:p w14:paraId="3098BD9D" w14:textId="40C2AAE2" w:rsidR="04CB67FE" w:rsidRPr="003172CC" w:rsidRDefault="28B718C1" w:rsidP="003172CC">
      <w:pPr>
        <w:spacing w:after="0" w:line="276" w:lineRule="auto"/>
        <w:rPr>
          <w:rFonts w:cs="Times New Roman"/>
        </w:rPr>
      </w:pPr>
      <w:r w:rsidRPr="003172CC">
        <w:rPr>
          <w:rFonts w:eastAsiaTheme="minorEastAsia" w:cs="Times New Roman"/>
        </w:rPr>
        <w:t>Susan Froom, Student Governor--Part Time Students</w:t>
      </w:r>
    </w:p>
    <w:p w14:paraId="3E3445C2" w14:textId="778C093E" w:rsidR="28B718C1" w:rsidRPr="003172CC" w:rsidRDefault="28B718C1" w:rsidP="003172CC">
      <w:pPr>
        <w:spacing w:after="0" w:line="276" w:lineRule="auto"/>
        <w:rPr>
          <w:rFonts w:cs="Times New Roman"/>
        </w:rPr>
      </w:pPr>
      <w:r w:rsidRPr="003172CC">
        <w:rPr>
          <w:rFonts w:eastAsiaTheme="minorEastAsia" w:cs="Times New Roman"/>
        </w:rPr>
        <w:t>Yolen Bollo-Kamara, UTSU President</w:t>
      </w:r>
    </w:p>
    <w:p w14:paraId="03C70C71" w14:textId="4BA4C1B0" w:rsidR="04CB67FE" w:rsidRPr="003172CC" w:rsidRDefault="28B718C1" w:rsidP="003172CC">
      <w:pPr>
        <w:spacing w:after="0" w:line="276" w:lineRule="auto"/>
        <w:rPr>
          <w:rFonts w:cs="Times New Roman"/>
        </w:rPr>
      </w:pPr>
      <w:r w:rsidRPr="003172CC">
        <w:rPr>
          <w:rFonts w:eastAsiaTheme="minorEastAsia" w:cs="Times New Roman"/>
        </w:rPr>
        <w:t>Danielle Sandhu, APUS Executive Director</w:t>
      </w:r>
    </w:p>
    <w:p w14:paraId="6D26F748" w14:textId="4F78A5C3" w:rsidR="04CB67FE" w:rsidRPr="003172CC" w:rsidRDefault="28B718C1" w:rsidP="003172CC">
      <w:pPr>
        <w:spacing w:after="0" w:line="276" w:lineRule="auto"/>
        <w:rPr>
          <w:rFonts w:cs="Times New Roman"/>
        </w:rPr>
      </w:pPr>
      <w:r w:rsidRPr="003172CC">
        <w:rPr>
          <w:rFonts w:eastAsiaTheme="minorEastAsia" w:cs="Times New Roman"/>
        </w:rPr>
        <w:t>Kriya Siewrattan, APUS President</w:t>
      </w:r>
    </w:p>
    <w:p w14:paraId="7675938F" w14:textId="79B59E27" w:rsidR="04CB67FE" w:rsidRPr="003172CC" w:rsidRDefault="28B718C1" w:rsidP="003172CC">
      <w:pPr>
        <w:spacing w:after="0" w:line="276" w:lineRule="auto"/>
        <w:rPr>
          <w:rFonts w:cs="Times New Roman"/>
        </w:rPr>
      </w:pPr>
      <w:r w:rsidRPr="003172CC">
        <w:rPr>
          <w:rFonts w:eastAsiaTheme="minorEastAsia" w:cs="Times New Roman"/>
        </w:rPr>
        <w:t>Nickie Van Lier, GSU Internal Commissioner</w:t>
      </w:r>
    </w:p>
    <w:p w14:paraId="5C3E22A8" w14:textId="6799930E" w:rsidR="41CC5F59" w:rsidRPr="003172CC" w:rsidRDefault="41CC5F59" w:rsidP="41CC5F59">
      <w:pPr>
        <w:rPr>
          <w:rFonts w:cs="Times New Roman"/>
        </w:rPr>
      </w:pPr>
    </w:p>
    <w:p w14:paraId="67A8AF3C" w14:textId="7F8B4FDF" w:rsidR="41CC5F59" w:rsidRPr="003172CC" w:rsidRDefault="28B718C1" w:rsidP="41CC5F59">
      <w:pPr>
        <w:rPr>
          <w:rFonts w:ascii="Arial" w:hAnsi="Arial" w:cs="Arial"/>
          <w:sz w:val="28"/>
          <w:szCs w:val="28"/>
        </w:rPr>
      </w:pPr>
      <w:r w:rsidRPr="003172CC">
        <w:rPr>
          <w:rFonts w:ascii="Arial" w:eastAsiaTheme="minorEastAsia" w:hAnsi="Arial" w:cs="Arial"/>
          <w:b/>
          <w:bCs/>
          <w:sz w:val="28"/>
          <w:szCs w:val="28"/>
        </w:rPr>
        <w:t>1</w:t>
      </w:r>
      <w:r w:rsidR="003172CC" w:rsidRPr="003172CC">
        <w:rPr>
          <w:rFonts w:ascii="Arial" w:eastAsiaTheme="minorEastAsia" w:hAnsi="Arial" w:cs="Arial"/>
          <w:b/>
          <w:bCs/>
          <w:sz w:val="28"/>
          <w:szCs w:val="28"/>
        </w:rPr>
        <w:t>.</w:t>
      </w:r>
      <w:r w:rsidRPr="003172CC">
        <w:rPr>
          <w:rFonts w:ascii="Arial" w:eastAsiaTheme="minorEastAsia" w:hAnsi="Arial" w:cs="Arial"/>
          <w:b/>
          <w:bCs/>
          <w:sz w:val="28"/>
          <w:szCs w:val="28"/>
        </w:rPr>
        <w:t xml:space="preserve"> Discussion Items for Upcoming Meetings (Three Priorities)</w:t>
      </w:r>
    </w:p>
    <w:p w14:paraId="3380C776" w14:textId="4A9C975A" w:rsidR="41CC5F59" w:rsidRPr="003172CC" w:rsidRDefault="28B718C1" w:rsidP="41CC5F59">
      <w:pPr>
        <w:rPr>
          <w:rFonts w:cs="Times New Roman"/>
        </w:rPr>
      </w:pPr>
      <w:r w:rsidRPr="003172CC">
        <w:rPr>
          <w:rFonts w:eastAsiaTheme="minorEastAsia" w:cs="Times New Roman"/>
        </w:rPr>
        <w:t xml:space="preserve">The </w:t>
      </w:r>
      <w:r w:rsidR="003172CC">
        <w:rPr>
          <w:rFonts w:eastAsiaTheme="minorEastAsia" w:cs="Times New Roman"/>
        </w:rPr>
        <w:t>members</w:t>
      </w:r>
      <w:r w:rsidRPr="003172CC">
        <w:rPr>
          <w:rFonts w:eastAsiaTheme="minorEastAsia" w:cs="Times New Roman"/>
        </w:rPr>
        <w:t xml:space="preserve"> present decided that the following three items, chosen from the list created at the last meeting, would be discussed at upcoming meetings:</w:t>
      </w:r>
    </w:p>
    <w:p w14:paraId="465FDF6C" w14:textId="0EAF74D1" w:rsidR="41CC5F59" w:rsidRPr="003172CC" w:rsidRDefault="28B718C1" w:rsidP="28B718C1">
      <w:pPr>
        <w:pStyle w:val="ListParagraph"/>
        <w:numPr>
          <w:ilvl w:val="0"/>
          <w:numId w:val="4"/>
        </w:numPr>
        <w:spacing w:line="240" w:lineRule="auto"/>
        <w:rPr>
          <w:rFonts w:cs="Times New Roman"/>
          <w:b/>
        </w:rPr>
      </w:pPr>
      <w:r w:rsidRPr="003172CC">
        <w:rPr>
          <w:rFonts w:eastAsiaTheme="minorEastAsia" w:cs="Times New Roman"/>
          <w:b/>
        </w:rPr>
        <w:t>Student Societies Summit and Student Commons</w:t>
      </w:r>
      <w:r w:rsidR="003172CC">
        <w:rPr>
          <w:rFonts w:eastAsiaTheme="minorEastAsia" w:cs="Times New Roman"/>
          <w:b/>
        </w:rPr>
        <w:br/>
      </w:r>
    </w:p>
    <w:p w14:paraId="24B43E5C" w14:textId="7C212DE5" w:rsidR="41CC5F59" w:rsidRPr="003172CC" w:rsidRDefault="28B718C1" w:rsidP="28B718C1">
      <w:pPr>
        <w:pStyle w:val="ListParagraph"/>
        <w:numPr>
          <w:ilvl w:val="0"/>
          <w:numId w:val="4"/>
        </w:numPr>
        <w:spacing w:line="240" w:lineRule="auto"/>
        <w:rPr>
          <w:rFonts w:cs="Times New Roman"/>
          <w:b/>
        </w:rPr>
      </w:pPr>
      <w:r w:rsidRPr="003172CC">
        <w:rPr>
          <w:rFonts w:eastAsiaTheme="minorEastAsia" w:cs="Times New Roman"/>
          <w:b/>
        </w:rPr>
        <w:t>Joint Advocacy Efforts (provincial funding for PSE, International students representation and OHIP)</w:t>
      </w:r>
      <w:r w:rsidR="003172CC">
        <w:rPr>
          <w:rFonts w:eastAsiaTheme="minorEastAsia" w:cs="Times New Roman"/>
          <w:b/>
        </w:rPr>
        <w:br/>
      </w:r>
    </w:p>
    <w:p w14:paraId="1954C2BB" w14:textId="3D6CB8F2" w:rsidR="41CC5F59" w:rsidRPr="003172CC" w:rsidRDefault="28B718C1" w:rsidP="28B718C1">
      <w:pPr>
        <w:pStyle w:val="ListParagraph"/>
        <w:numPr>
          <w:ilvl w:val="0"/>
          <w:numId w:val="4"/>
        </w:numPr>
        <w:spacing w:line="240" w:lineRule="auto"/>
        <w:rPr>
          <w:rFonts w:cs="Times New Roman"/>
          <w:b/>
        </w:rPr>
      </w:pPr>
      <w:r w:rsidRPr="003172CC">
        <w:rPr>
          <w:rFonts w:eastAsiaTheme="minorEastAsia" w:cs="Times New Roman"/>
          <w:b/>
        </w:rPr>
        <w:t>Accessibility on Campus (to education, housing, signage, ramps, washrooms, AODA, part-time student bursaries, etc.)</w:t>
      </w:r>
    </w:p>
    <w:p w14:paraId="229B7621" w14:textId="0026EA90" w:rsidR="28B718C1" w:rsidRPr="003172CC" w:rsidRDefault="28B718C1" w:rsidP="28B718C1">
      <w:pPr>
        <w:spacing w:line="240" w:lineRule="auto"/>
        <w:rPr>
          <w:rFonts w:cs="Times New Roman"/>
        </w:rPr>
      </w:pPr>
      <w:r w:rsidRPr="003172CC">
        <w:rPr>
          <w:rFonts w:eastAsiaTheme="minorEastAsia" w:cs="Times New Roman"/>
        </w:rPr>
        <w:t>Further notes on this debate can be found later in this document.</w:t>
      </w:r>
    </w:p>
    <w:p w14:paraId="58A98F82" w14:textId="4705E4A5" w:rsidR="28B718C1" w:rsidRPr="003172CC" w:rsidRDefault="28B718C1" w:rsidP="28B718C1">
      <w:pPr>
        <w:spacing w:line="240" w:lineRule="auto"/>
        <w:rPr>
          <w:rFonts w:cs="Times New Roman"/>
        </w:rPr>
      </w:pPr>
    </w:p>
    <w:p w14:paraId="6B4635E6" w14:textId="7EF77AEC" w:rsidR="28B718C1" w:rsidRPr="003172CC" w:rsidRDefault="28B718C1" w:rsidP="28B718C1">
      <w:pPr>
        <w:spacing w:line="240" w:lineRule="auto"/>
        <w:rPr>
          <w:rFonts w:ascii="Arial" w:hAnsi="Arial" w:cs="Arial"/>
          <w:sz w:val="28"/>
          <w:szCs w:val="28"/>
        </w:rPr>
      </w:pPr>
      <w:r w:rsidRPr="003172CC">
        <w:rPr>
          <w:rFonts w:ascii="Arial" w:eastAsiaTheme="minorEastAsia" w:hAnsi="Arial" w:cs="Arial"/>
          <w:b/>
          <w:bCs/>
          <w:sz w:val="28"/>
          <w:szCs w:val="28"/>
        </w:rPr>
        <w:t>2 Upcoming Meetings of Interest</w:t>
      </w:r>
    </w:p>
    <w:p w14:paraId="77907577" w14:textId="2B2D6939" w:rsidR="28B718C1" w:rsidRPr="003172CC" w:rsidRDefault="28B718C1" w:rsidP="28B718C1">
      <w:pPr>
        <w:spacing w:line="240" w:lineRule="auto"/>
        <w:rPr>
          <w:rFonts w:cs="Times New Roman"/>
        </w:rPr>
      </w:pPr>
      <w:r w:rsidRPr="003172CC">
        <w:rPr>
          <w:rFonts w:eastAsiaTheme="minorEastAsia" w:cs="Times New Roman"/>
          <w:u w:val="single"/>
        </w:rPr>
        <w:t>This Body--Student Society Leaders and Student Governors</w:t>
      </w:r>
    </w:p>
    <w:p w14:paraId="50C7ECDD" w14:textId="1DAE283F" w:rsidR="28B718C1" w:rsidRPr="003172CC" w:rsidRDefault="28B718C1" w:rsidP="28B718C1">
      <w:pPr>
        <w:spacing w:line="240" w:lineRule="auto"/>
        <w:rPr>
          <w:rFonts w:cs="Times New Roman"/>
        </w:rPr>
      </w:pPr>
      <w:r w:rsidRPr="003172CC">
        <w:rPr>
          <w:rFonts w:eastAsiaTheme="minorEastAsia" w:cs="Times New Roman"/>
        </w:rPr>
        <w:t>Meetings will be on Wednesdays following Governing Council Meetings.  If you have not done so already, please put the following dates in your calendar, for the time of 12-1:30pm:</w:t>
      </w:r>
    </w:p>
    <w:p w14:paraId="78553A7E" w14:textId="76681240" w:rsidR="28B718C1" w:rsidRPr="003172CC" w:rsidRDefault="28B718C1" w:rsidP="28B718C1">
      <w:pPr>
        <w:spacing w:line="240" w:lineRule="auto"/>
        <w:rPr>
          <w:rFonts w:cs="Times New Roman"/>
        </w:rPr>
      </w:pPr>
      <w:r w:rsidRPr="003172CC">
        <w:rPr>
          <w:rFonts w:eastAsiaTheme="minorEastAsia" w:cs="Times New Roman"/>
        </w:rPr>
        <w:t>Nov 5, Dec 17, Mar 4, Apr 8, May 27</w:t>
      </w:r>
    </w:p>
    <w:p w14:paraId="38146DA5" w14:textId="78A4169F" w:rsidR="28B718C1" w:rsidRPr="003172CC" w:rsidRDefault="28B718C1" w:rsidP="28B718C1">
      <w:pPr>
        <w:spacing w:line="240" w:lineRule="auto"/>
        <w:rPr>
          <w:rFonts w:cs="Times New Roman"/>
        </w:rPr>
      </w:pPr>
      <w:r w:rsidRPr="003172CC">
        <w:rPr>
          <w:rFonts w:eastAsiaTheme="minorEastAsia" w:cs="Times New Roman"/>
          <w:u w:val="single"/>
        </w:rPr>
        <w:t>Governing Council Board and Committees (Cycle 1)</w:t>
      </w:r>
    </w:p>
    <w:p w14:paraId="1C199192" w14:textId="17FCB7BF" w:rsidR="28B718C1" w:rsidRPr="003172CC" w:rsidRDefault="28B718C1" w:rsidP="28B718C1">
      <w:pPr>
        <w:spacing w:line="240" w:lineRule="auto"/>
        <w:rPr>
          <w:rFonts w:cs="Times New Roman"/>
        </w:rPr>
      </w:pPr>
      <w:r w:rsidRPr="003172CC">
        <w:rPr>
          <w:rFonts w:eastAsiaTheme="minorEastAsia" w:cs="Times New Roman"/>
        </w:rPr>
        <w:t xml:space="preserve">Agendas for these meetings can be found at </w:t>
      </w:r>
      <w:hyperlink r:id="rId8">
        <w:r w:rsidRPr="003172CC">
          <w:rPr>
            <w:rStyle w:val="Hyperlink"/>
            <w:rFonts w:eastAsia="Calibri" w:cs="Times New Roman"/>
          </w:rPr>
          <w:t>http://www.governingcouncil.utoronto.ca/Governing_Council/bac/gc.htm</w:t>
        </w:r>
      </w:hyperlink>
      <w:r w:rsidRPr="003172CC">
        <w:rPr>
          <w:rFonts w:eastAsia="Calibri" w:cs="Times New Roman"/>
        </w:rPr>
        <w:t xml:space="preserve">  Select the relevant board or committee from the left-hand side and click "Meeting Agendas and Reports."  Agendas are released one week before the meeting.</w:t>
      </w:r>
    </w:p>
    <w:p w14:paraId="237E14FE" w14:textId="0AFC1914" w:rsidR="28B718C1" w:rsidRPr="003172CC" w:rsidRDefault="28B718C1" w:rsidP="28B718C1">
      <w:pPr>
        <w:spacing w:line="240" w:lineRule="auto"/>
        <w:rPr>
          <w:rFonts w:cs="Times New Roman"/>
        </w:rPr>
      </w:pPr>
      <w:r w:rsidRPr="003172CC">
        <w:rPr>
          <w:rFonts w:eastAsiaTheme="minorEastAsia" w:cs="Times New Roman"/>
          <w:b/>
          <w:bCs/>
        </w:rPr>
        <w:t>Monday Sept 22,</w:t>
      </w:r>
      <w:r w:rsidRPr="003172CC">
        <w:rPr>
          <w:rFonts w:eastAsiaTheme="minorEastAsia" w:cs="Times New Roman"/>
        </w:rPr>
        <w:t xml:space="preserve"> </w:t>
      </w:r>
      <w:r w:rsidRPr="003172CC">
        <w:rPr>
          <w:rFonts w:eastAsiaTheme="minorEastAsia" w:cs="Times New Roman"/>
          <w:b/>
          <w:bCs/>
        </w:rPr>
        <w:t>5pm</w:t>
      </w:r>
      <w:r w:rsidRPr="003172CC">
        <w:rPr>
          <w:rFonts w:eastAsiaTheme="minorEastAsia" w:cs="Times New Roman"/>
        </w:rPr>
        <w:t xml:space="preserve">, Simcoe Hall Council Chamber: </w:t>
      </w:r>
      <w:r w:rsidRPr="003172CC">
        <w:rPr>
          <w:rFonts w:eastAsiaTheme="minorEastAsia" w:cs="Times New Roman"/>
          <w:b/>
          <w:bCs/>
        </w:rPr>
        <w:t>Business Board</w:t>
      </w:r>
      <w:r w:rsidRPr="003172CC">
        <w:rPr>
          <w:rFonts w:eastAsiaTheme="minorEastAsia" w:cs="Times New Roman"/>
        </w:rPr>
        <w:t xml:space="preserve"> (Pension, Debt, Investments, Huron-Sussex Neighborhood Plan).</w:t>
      </w:r>
      <w:bookmarkStart w:id="0" w:name="_GoBack"/>
      <w:bookmarkEnd w:id="0"/>
    </w:p>
    <w:p w14:paraId="24547624" w14:textId="032A0F4D" w:rsidR="28B718C1" w:rsidRPr="003172CC" w:rsidRDefault="28B718C1" w:rsidP="28B718C1">
      <w:pPr>
        <w:spacing w:line="240" w:lineRule="auto"/>
        <w:rPr>
          <w:rFonts w:cs="Times New Roman"/>
        </w:rPr>
      </w:pPr>
      <w:r w:rsidRPr="003172CC">
        <w:rPr>
          <w:rFonts w:eastAsiaTheme="minorEastAsia" w:cs="Times New Roman"/>
          <w:b/>
          <w:bCs/>
        </w:rPr>
        <w:lastRenderedPageBreak/>
        <w:t>Tuesday Sept 30, 4:30pm</w:t>
      </w:r>
      <w:r w:rsidRPr="003172CC">
        <w:rPr>
          <w:rFonts w:eastAsiaTheme="minorEastAsia" w:cs="Times New Roman"/>
        </w:rPr>
        <w:t xml:space="preserve">, Simcoe Hall Council Chamber: </w:t>
      </w:r>
      <w:r w:rsidRPr="003172CC">
        <w:rPr>
          <w:rFonts w:eastAsiaTheme="minorEastAsia" w:cs="Times New Roman"/>
          <w:b/>
          <w:bCs/>
        </w:rPr>
        <w:t>University Affairs Board</w:t>
      </w:r>
      <w:r w:rsidRPr="003172CC">
        <w:rPr>
          <w:rFonts w:eastAsiaTheme="minorEastAsia" w:cs="Times New Roman"/>
        </w:rPr>
        <w:t xml:space="preserve"> (Agenda TBD, Deadline for Speaking Requests: Sept 29 at 5pm).</w:t>
      </w:r>
    </w:p>
    <w:p w14:paraId="2D4B2E4A" w14:textId="60313C67" w:rsidR="28B718C1" w:rsidRPr="003172CC" w:rsidRDefault="28B718C1" w:rsidP="28B718C1">
      <w:pPr>
        <w:spacing w:line="240" w:lineRule="auto"/>
        <w:rPr>
          <w:rFonts w:cs="Times New Roman"/>
        </w:rPr>
      </w:pPr>
      <w:r w:rsidRPr="003172CC">
        <w:rPr>
          <w:rFonts w:eastAsiaTheme="minorEastAsia" w:cs="Times New Roman"/>
          <w:b/>
          <w:bCs/>
        </w:rPr>
        <w:t>Thursday Oct 2, 4:10pm</w:t>
      </w:r>
      <w:r w:rsidRPr="003172CC">
        <w:rPr>
          <w:rFonts w:eastAsiaTheme="minorEastAsia" w:cs="Times New Roman"/>
        </w:rPr>
        <w:t xml:space="preserve">, Simcoe Hall Council Chamber: </w:t>
      </w:r>
      <w:r w:rsidRPr="003172CC">
        <w:rPr>
          <w:rFonts w:eastAsiaTheme="minorEastAsia" w:cs="Times New Roman"/>
          <w:b/>
          <w:bCs/>
        </w:rPr>
        <w:t xml:space="preserve">Academic Board </w:t>
      </w:r>
      <w:r w:rsidRPr="003172CC">
        <w:rPr>
          <w:rFonts w:eastAsiaTheme="minorEastAsia" w:cs="Times New Roman"/>
        </w:rPr>
        <w:t>(Agenda TBD).</w:t>
      </w:r>
    </w:p>
    <w:p w14:paraId="315B2133" w14:textId="31FB3EEB" w:rsidR="28B718C1" w:rsidRPr="003172CC" w:rsidRDefault="28B718C1" w:rsidP="28B718C1">
      <w:pPr>
        <w:spacing w:line="240" w:lineRule="auto"/>
        <w:rPr>
          <w:rFonts w:cs="Times New Roman"/>
        </w:rPr>
      </w:pPr>
      <w:r w:rsidRPr="003172CC">
        <w:rPr>
          <w:rFonts w:eastAsiaTheme="minorEastAsia" w:cs="Times New Roman"/>
          <w:b/>
          <w:bCs/>
        </w:rPr>
        <w:t>Wednesday Oct 8, 4:10pm</w:t>
      </w:r>
      <w:r w:rsidRPr="003172CC">
        <w:rPr>
          <w:rFonts w:eastAsiaTheme="minorEastAsia" w:cs="Times New Roman"/>
        </w:rPr>
        <w:t xml:space="preserve">, UTM Council Chamber: </w:t>
      </w:r>
      <w:r w:rsidRPr="003172CC">
        <w:rPr>
          <w:rFonts w:eastAsiaTheme="minorEastAsia" w:cs="Times New Roman"/>
          <w:b/>
          <w:bCs/>
        </w:rPr>
        <w:t>UTM Campus Council</w:t>
      </w:r>
      <w:r w:rsidRPr="003172CC">
        <w:rPr>
          <w:rFonts w:eastAsiaTheme="minorEastAsia" w:cs="Times New Roman"/>
        </w:rPr>
        <w:t xml:space="preserve"> (Agenda TBD, but definitely contains a budget presentation).</w:t>
      </w:r>
    </w:p>
    <w:p w14:paraId="29AD8496" w14:textId="761BB22E" w:rsidR="28B718C1" w:rsidRPr="003172CC" w:rsidRDefault="28B718C1" w:rsidP="28B718C1">
      <w:pPr>
        <w:spacing w:line="240" w:lineRule="auto"/>
        <w:rPr>
          <w:rFonts w:cs="Times New Roman"/>
        </w:rPr>
      </w:pPr>
      <w:r w:rsidRPr="003172CC">
        <w:rPr>
          <w:rFonts w:eastAsiaTheme="minorEastAsia" w:cs="Times New Roman"/>
          <w:b/>
          <w:bCs/>
        </w:rPr>
        <w:t>Thursday Oct 9, 4pm</w:t>
      </w:r>
      <w:r w:rsidRPr="003172CC">
        <w:rPr>
          <w:rFonts w:eastAsiaTheme="minorEastAsia" w:cs="Times New Roman"/>
        </w:rPr>
        <w:t xml:space="preserve">, UTSC Council Chamber: </w:t>
      </w:r>
      <w:r w:rsidRPr="003172CC">
        <w:rPr>
          <w:rFonts w:eastAsiaTheme="minorEastAsia" w:cs="Times New Roman"/>
          <w:b/>
          <w:bCs/>
        </w:rPr>
        <w:t>UTSC Campus Council</w:t>
      </w:r>
      <w:r w:rsidRPr="003172CC">
        <w:rPr>
          <w:rFonts w:eastAsiaTheme="minorEastAsia" w:cs="Times New Roman"/>
        </w:rPr>
        <w:t xml:space="preserve"> (Agenda TBD, but definitely contains a budget presentation).</w:t>
      </w:r>
    </w:p>
    <w:p w14:paraId="54DE6E80" w14:textId="0EB031D9" w:rsidR="28B718C1" w:rsidRPr="003172CC" w:rsidRDefault="28B718C1" w:rsidP="28B718C1">
      <w:pPr>
        <w:spacing w:line="240" w:lineRule="auto"/>
        <w:rPr>
          <w:rFonts w:cs="Times New Roman"/>
        </w:rPr>
      </w:pPr>
      <w:r w:rsidRPr="003172CC">
        <w:rPr>
          <w:rFonts w:eastAsiaTheme="minorEastAsia" w:cs="Times New Roman"/>
          <w:b/>
          <w:bCs/>
        </w:rPr>
        <w:t>Thursday Oct 30, 4:30pm</w:t>
      </w:r>
      <w:r w:rsidRPr="003172CC">
        <w:rPr>
          <w:rFonts w:eastAsiaTheme="minorEastAsia" w:cs="Times New Roman"/>
        </w:rPr>
        <w:t xml:space="preserve">, Simcoe Hall Council Chamber: </w:t>
      </w:r>
      <w:r w:rsidRPr="003172CC">
        <w:rPr>
          <w:rFonts w:eastAsiaTheme="minorEastAsia" w:cs="Times New Roman"/>
          <w:b/>
          <w:bCs/>
        </w:rPr>
        <w:t>Governing Council</w:t>
      </w:r>
      <w:r w:rsidRPr="003172CC">
        <w:rPr>
          <w:rFonts w:eastAsiaTheme="minorEastAsia" w:cs="Times New Roman"/>
        </w:rPr>
        <w:t xml:space="preserve"> (Agenda TBD, Deadline for Speaking Requests: Oct 21 at 5pm, also happens to be the same day at the UTSU AGM).</w:t>
      </w:r>
    </w:p>
    <w:p w14:paraId="40DD077B" w14:textId="7C517AB1" w:rsidR="28B718C1" w:rsidRPr="003172CC" w:rsidRDefault="28B718C1" w:rsidP="28B718C1">
      <w:pPr>
        <w:spacing w:line="240" w:lineRule="auto"/>
        <w:rPr>
          <w:rFonts w:cs="Times New Roman"/>
        </w:rPr>
      </w:pPr>
    </w:p>
    <w:p w14:paraId="2512931B" w14:textId="184FC630" w:rsidR="28B718C1" w:rsidRPr="003172CC" w:rsidRDefault="28B718C1" w:rsidP="28B718C1">
      <w:pPr>
        <w:spacing w:line="240" w:lineRule="auto"/>
        <w:rPr>
          <w:rFonts w:ascii="Arial" w:hAnsi="Arial" w:cs="Arial"/>
          <w:sz w:val="28"/>
          <w:szCs w:val="28"/>
        </w:rPr>
      </w:pPr>
      <w:r w:rsidRPr="003172CC">
        <w:rPr>
          <w:rFonts w:ascii="Arial" w:eastAsiaTheme="minorEastAsia" w:hAnsi="Arial" w:cs="Arial"/>
          <w:b/>
          <w:bCs/>
          <w:sz w:val="28"/>
          <w:szCs w:val="28"/>
        </w:rPr>
        <w:t>3 Action Items</w:t>
      </w:r>
    </w:p>
    <w:p w14:paraId="320B5A57" w14:textId="4CF398DC" w:rsidR="28B718C1" w:rsidRPr="003172CC" w:rsidRDefault="28B718C1" w:rsidP="28B718C1">
      <w:pPr>
        <w:spacing w:line="240" w:lineRule="auto"/>
        <w:rPr>
          <w:rFonts w:cs="Times New Roman"/>
        </w:rPr>
      </w:pPr>
      <w:r w:rsidRPr="003172CC">
        <w:rPr>
          <w:rFonts w:eastAsiaTheme="minorEastAsia" w:cs="Times New Roman"/>
        </w:rPr>
        <w:t>Members expressed a desire to see the following actions:</w:t>
      </w:r>
    </w:p>
    <w:p w14:paraId="7C3BB57A" w14:textId="1FEA9E55" w:rsidR="28B718C1"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A request at the next University Affairs Board by a governor for a report on the state of listserv use and mailing address access for Student Societies.  This would be for the purpose of fulfilling their obligations under various regulatory acts and to ensure adequate communication with their members.</w:t>
      </w:r>
      <w:r w:rsidR="003172CC">
        <w:rPr>
          <w:rFonts w:eastAsiaTheme="minorEastAsia" w:cs="Times New Roman"/>
        </w:rPr>
        <w:br/>
      </w:r>
    </w:p>
    <w:p w14:paraId="3214F544" w14:textId="06C8EB57" w:rsidR="28B718C1"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Have a meeting set up between the Student Society Leaders and the U of T President, Governing Council Chair, and VP University Relations.  This meeting would help fulfil priority 2, Joint Advocacy Efforts, and would be targeted towards issues where Student Societies and the University Admin have common goals and can benefit from coordinated advocacy.</w:t>
      </w:r>
      <w:r w:rsidR="003172CC">
        <w:rPr>
          <w:rFonts w:eastAsiaTheme="minorEastAsia" w:cs="Times New Roman"/>
        </w:rPr>
        <w:br/>
      </w:r>
    </w:p>
    <w:p w14:paraId="5293CEA5" w14:textId="64F90E84" w:rsidR="28B718C1"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After the above-mentioned meeting, attempt to facilitate a meeting with the Minister of the MCTU (Reza Moridi), in order to advocate for the previously identified common issues.</w:t>
      </w:r>
      <w:r w:rsidR="003172CC">
        <w:rPr>
          <w:rFonts w:eastAsiaTheme="minorEastAsia" w:cs="Times New Roman"/>
        </w:rPr>
        <w:br/>
      </w:r>
    </w:p>
    <w:p w14:paraId="5C1DDE64" w14:textId="41AEDAB5" w:rsidR="28B718C1"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Meet with Han Dong, MPP for Trinity-Spadina, with a concurrent purpose to the above.</w:t>
      </w:r>
      <w:r w:rsidR="003172CC">
        <w:rPr>
          <w:rFonts w:eastAsiaTheme="minorEastAsia" w:cs="Times New Roman"/>
        </w:rPr>
        <w:br/>
      </w:r>
    </w:p>
    <w:p w14:paraId="175F9E5A" w14:textId="6C093C26" w:rsidR="28B718C1"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Nearer the end of the year, address the lack of transparency surrounding the appointment process for co-opted board and committee members.</w:t>
      </w:r>
    </w:p>
    <w:p w14:paraId="5A4C5CE4" w14:textId="4B5DBF04" w:rsidR="28B718C1" w:rsidRPr="003172CC" w:rsidRDefault="28B718C1" w:rsidP="28B718C1">
      <w:pPr>
        <w:spacing w:line="240" w:lineRule="auto"/>
        <w:rPr>
          <w:rFonts w:cs="Times New Roman"/>
        </w:rPr>
      </w:pPr>
    </w:p>
    <w:p w14:paraId="3ACBAC53" w14:textId="13E25BAB" w:rsidR="28B718C1" w:rsidRPr="003172CC" w:rsidRDefault="28B718C1" w:rsidP="28B718C1">
      <w:pPr>
        <w:spacing w:line="240" w:lineRule="auto"/>
        <w:rPr>
          <w:rFonts w:ascii="Arial" w:hAnsi="Arial" w:cs="Arial"/>
          <w:sz w:val="28"/>
          <w:szCs w:val="28"/>
        </w:rPr>
      </w:pPr>
      <w:r w:rsidRPr="003172CC">
        <w:rPr>
          <w:rFonts w:ascii="Arial" w:eastAsiaTheme="minorEastAsia" w:hAnsi="Arial" w:cs="Arial"/>
          <w:b/>
          <w:bCs/>
          <w:sz w:val="28"/>
          <w:szCs w:val="28"/>
        </w:rPr>
        <w:t>4 Notes from the Debate For Three Priorities</w:t>
      </w:r>
    </w:p>
    <w:p w14:paraId="67229FDE" w14:textId="23F4171E" w:rsidR="41CC5F59" w:rsidRPr="003172CC" w:rsidRDefault="28B718C1" w:rsidP="41CC5F59">
      <w:pPr>
        <w:rPr>
          <w:rFonts w:cs="Times New Roman"/>
        </w:rPr>
      </w:pPr>
      <w:r w:rsidRPr="003172CC">
        <w:rPr>
          <w:rFonts w:eastAsiaTheme="minorEastAsia" w:cs="Times New Roman"/>
        </w:rPr>
        <w:t>For reference, the list created at the last meeting is as follows, along with comments on each item.</w:t>
      </w:r>
    </w:p>
    <w:p w14:paraId="440225A3" w14:textId="68216789" w:rsidR="5001A42C" w:rsidRPr="003172CC" w:rsidRDefault="28B718C1" w:rsidP="28B718C1">
      <w:pPr>
        <w:numPr>
          <w:ilvl w:val="0"/>
          <w:numId w:val="3"/>
        </w:numPr>
        <w:spacing w:line="240" w:lineRule="auto"/>
        <w:rPr>
          <w:rFonts w:cs="Times New Roman"/>
        </w:rPr>
      </w:pPr>
      <w:r w:rsidRPr="003172CC">
        <w:rPr>
          <w:rFonts w:eastAsiaTheme="minorEastAsia" w:cs="Times New Roman"/>
          <w:b/>
          <w:bCs/>
        </w:rPr>
        <w:t xml:space="preserve">Access to student emails </w:t>
      </w:r>
    </w:p>
    <w:p w14:paraId="5E7ECC4F" w14:textId="3BE7C253" w:rsidR="5001A42C" w:rsidRPr="003172CC" w:rsidRDefault="28B718C1" w:rsidP="28B718C1">
      <w:pPr>
        <w:numPr>
          <w:ilvl w:val="1"/>
          <w:numId w:val="3"/>
        </w:numPr>
        <w:spacing w:line="240" w:lineRule="auto"/>
        <w:rPr>
          <w:rFonts w:cs="Times New Roman"/>
        </w:rPr>
      </w:pPr>
      <w:r w:rsidRPr="003172CC">
        <w:rPr>
          <w:rFonts w:eastAsiaTheme="minorEastAsia" w:cs="Times New Roman"/>
        </w:rPr>
        <w:t>In addition to the reasons for this item listed in "Action Items" this was identified as important for student union autonomy.</w:t>
      </w:r>
    </w:p>
    <w:p w14:paraId="56DA77BF" w14:textId="7B49A77B" w:rsidR="5001A42C" w:rsidRPr="003172CC" w:rsidRDefault="28B718C1" w:rsidP="28B718C1">
      <w:pPr>
        <w:numPr>
          <w:ilvl w:val="0"/>
          <w:numId w:val="3"/>
        </w:numPr>
        <w:spacing w:line="240" w:lineRule="auto"/>
        <w:rPr>
          <w:rFonts w:cs="Times New Roman"/>
        </w:rPr>
      </w:pPr>
      <w:r w:rsidRPr="003172CC">
        <w:rPr>
          <w:rFonts w:eastAsiaTheme="minorEastAsia" w:cs="Times New Roman"/>
          <w:b/>
          <w:bCs/>
        </w:rPr>
        <w:t>Student representation &amp; transparency about processes</w:t>
      </w:r>
    </w:p>
    <w:p w14:paraId="029E95A4" w14:textId="1F686922" w:rsidR="5001A42C" w:rsidRPr="003172CC" w:rsidRDefault="28B718C1" w:rsidP="28B718C1">
      <w:pPr>
        <w:numPr>
          <w:ilvl w:val="1"/>
          <w:numId w:val="3"/>
        </w:numPr>
        <w:spacing w:line="240" w:lineRule="auto"/>
        <w:rPr>
          <w:rFonts w:cs="Times New Roman"/>
        </w:rPr>
      </w:pPr>
      <w:r w:rsidRPr="003172CC">
        <w:rPr>
          <w:rFonts w:eastAsiaTheme="minorEastAsia" w:cs="Times New Roman"/>
        </w:rPr>
        <w:t>This was a low priority to be discussed, but there was a strong desire for action on the appointment of co-opted members, as can be seen above.</w:t>
      </w:r>
      <w:r w:rsidR="003172CC">
        <w:rPr>
          <w:rFonts w:eastAsiaTheme="minorEastAsia" w:cs="Times New Roman"/>
        </w:rPr>
        <w:br/>
      </w:r>
      <w:r w:rsidR="003172CC">
        <w:rPr>
          <w:rFonts w:eastAsiaTheme="minorEastAsia" w:cs="Times New Roman"/>
        </w:rPr>
        <w:br/>
      </w:r>
    </w:p>
    <w:p w14:paraId="5EFC0C80" w14:textId="58214426" w:rsidR="5001A42C" w:rsidRPr="003172CC" w:rsidRDefault="28B718C1" w:rsidP="28B718C1">
      <w:pPr>
        <w:numPr>
          <w:ilvl w:val="0"/>
          <w:numId w:val="3"/>
        </w:numPr>
        <w:spacing w:line="240" w:lineRule="auto"/>
        <w:rPr>
          <w:rFonts w:cs="Times New Roman"/>
        </w:rPr>
      </w:pPr>
      <w:r w:rsidRPr="003172CC">
        <w:rPr>
          <w:rFonts w:eastAsiaTheme="minorEastAsia" w:cs="Times New Roman"/>
          <w:b/>
          <w:bCs/>
        </w:rPr>
        <w:lastRenderedPageBreak/>
        <w:t>Student societies summit &amp; student commons</w:t>
      </w:r>
    </w:p>
    <w:p w14:paraId="00D6A306" w14:textId="01B481DE" w:rsidR="5001A42C" w:rsidRPr="003172CC" w:rsidRDefault="28B718C1" w:rsidP="28B718C1">
      <w:pPr>
        <w:numPr>
          <w:ilvl w:val="1"/>
          <w:numId w:val="3"/>
        </w:numPr>
        <w:spacing w:line="240" w:lineRule="auto"/>
        <w:rPr>
          <w:rFonts w:cs="Times New Roman"/>
        </w:rPr>
      </w:pPr>
      <w:r w:rsidRPr="003172CC">
        <w:rPr>
          <w:rFonts w:eastAsiaTheme="minorEastAsia" w:cs="Times New Roman"/>
        </w:rPr>
        <w:t>This was immediately identified as a high priority, to be discussed before meetings where relevant items are on the agenda.</w:t>
      </w:r>
    </w:p>
    <w:p w14:paraId="385E1527" w14:textId="314AC69E" w:rsidR="5001A42C" w:rsidRPr="003172CC" w:rsidRDefault="28B718C1" w:rsidP="28B718C1">
      <w:pPr>
        <w:numPr>
          <w:ilvl w:val="0"/>
          <w:numId w:val="3"/>
        </w:numPr>
        <w:spacing w:line="240" w:lineRule="auto"/>
        <w:rPr>
          <w:rFonts w:cs="Times New Roman"/>
        </w:rPr>
      </w:pPr>
      <w:r w:rsidRPr="003172CC">
        <w:rPr>
          <w:rFonts w:eastAsiaTheme="minorEastAsia" w:cs="Times New Roman"/>
          <w:b/>
          <w:bCs/>
        </w:rPr>
        <w:t xml:space="preserve"> International students (fees, OHIP, Governing Council rep) </w:t>
      </w:r>
    </w:p>
    <w:p w14:paraId="5D133EAC" w14:textId="6CBA7AEF" w:rsidR="5001A42C" w:rsidRPr="003172CC" w:rsidRDefault="28B718C1" w:rsidP="28B718C1">
      <w:pPr>
        <w:numPr>
          <w:ilvl w:val="1"/>
          <w:numId w:val="3"/>
        </w:numPr>
        <w:spacing w:line="240" w:lineRule="auto"/>
        <w:rPr>
          <w:rFonts w:cs="Times New Roman"/>
        </w:rPr>
      </w:pPr>
      <w:r w:rsidRPr="003172CC">
        <w:rPr>
          <w:rFonts w:eastAsiaTheme="minorEastAsia" w:cs="Times New Roman"/>
        </w:rPr>
        <w:t>Concerns were raised about whether services for graduate students would increase in proportion to planned enrollment growth.</w:t>
      </w:r>
    </w:p>
    <w:p w14:paraId="7C229EB2" w14:textId="59DC5B85" w:rsidR="5001A42C" w:rsidRPr="003172CC" w:rsidRDefault="28B718C1" w:rsidP="28B718C1">
      <w:pPr>
        <w:numPr>
          <w:ilvl w:val="1"/>
          <w:numId w:val="3"/>
        </w:numPr>
        <w:spacing w:line="240" w:lineRule="auto"/>
        <w:rPr>
          <w:rFonts w:cs="Times New Roman"/>
        </w:rPr>
      </w:pPr>
      <w:r w:rsidRPr="003172CC">
        <w:rPr>
          <w:rFonts w:eastAsiaTheme="minorEastAsia" w:cs="Times New Roman"/>
        </w:rPr>
        <w:t>An issue was raised about the lack of fieldwork insurance for students working abroad, but in their country of citizenship.</w:t>
      </w:r>
    </w:p>
    <w:p w14:paraId="38CE079A" w14:textId="55A23273" w:rsidR="5001A42C" w:rsidRPr="003172CC" w:rsidRDefault="28B718C1" w:rsidP="28B718C1">
      <w:pPr>
        <w:numPr>
          <w:ilvl w:val="0"/>
          <w:numId w:val="3"/>
        </w:numPr>
        <w:spacing w:line="240" w:lineRule="auto"/>
        <w:rPr>
          <w:rFonts w:cs="Times New Roman"/>
        </w:rPr>
      </w:pPr>
      <w:r w:rsidRPr="003172CC">
        <w:rPr>
          <w:rFonts w:eastAsiaTheme="minorEastAsia" w:cs="Times New Roman"/>
          <w:b/>
          <w:bCs/>
        </w:rPr>
        <w:t xml:space="preserve">Accessibility on campus (to education, housing, signage, ramps, washrooms, AODA, part-time student bursaries, etc.) </w:t>
      </w:r>
    </w:p>
    <w:p w14:paraId="09104F1D" w14:textId="13EB6297" w:rsidR="5001A42C" w:rsidRPr="003172CC" w:rsidRDefault="28B718C1" w:rsidP="28B718C1">
      <w:pPr>
        <w:numPr>
          <w:ilvl w:val="1"/>
          <w:numId w:val="3"/>
        </w:numPr>
        <w:spacing w:line="240" w:lineRule="auto"/>
        <w:rPr>
          <w:rFonts w:cs="Times New Roman"/>
        </w:rPr>
      </w:pPr>
      <w:r w:rsidRPr="003172CC">
        <w:rPr>
          <w:rFonts w:eastAsiaTheme="minorEastAsia" w:cs="Times New Roman"/>
        </w:rPr>
        <w:t>This item was identified as having a broad purpose that includes food and mental health, as well as many other aspects.</w:t>
      </w:r>
    </w:p>
    <w:p w14:paraId="1D5BCFF7" w14:textId="4ED67D2B" w:rsidR="5001A42C" w:rsidRPr="003172CC" w:rsidRDefault="28B718C1" w:rsidP="28B718C1">
      <w:pPr>
        <w:numPr>
          <w:ilvl w:val="1"/>
          <w:numId w:val="3"/>
        </w:numPr>
        <w:spacing w:line="240" w:lineRule="auto"/>
        <w:rPr>
          <w:rFonts w:cs="Times New Roman"/>
        </w:rPr>
      </w:pPr>
      <w:r w:rsidRPr="003172CC">
        <w:rPr>
          <w:rFonts w:eastAsiaTheme="minorEastAsia" w:cs="Times New Roman"/>
        </w:rPr>
        <w:t>GSU raised concerns about University requests for GSU investment in the upkeep and accessibility renovations of their current building without also being offered an ownership stake of some kind.</w:t>
      </w:r>
    </w:p>
    <w:p w14:paraId="20747336" w14:textId="5EC45064" w:rsidR="5001A42C" w:rsidRPr="003172CC" w:rsidRDefault="28B718C1" w:rsidP="28B718C1">
      <w:pPr>
        <w:numPr>
          <w:ilvl w:val="0"/>
          <w:numId w:val="3"/>
        </w:numPr>
        <w:spacing w:line="240" w:lineRule="auto"/>
        <w:rPr>
          <w:rFonts w:cs="Times New Roman"/>
        </w:rPr>
      </w:pPr>
      <w:r w:rsidRPr="003172CC">
        <w:rPr>
          <w:rFonts w:eastAsiaTheme="minorEastAsia" w:cs="Times New Roman"/>
          <w:b/>
          <w:bCs/>
        </w:rPr>
        <w:t xml:space="preserve">Joint advocacy efforts (re: provincial funding for higher education) </w:t>
      </w:r>
    </w:p>
    <w:p w14:paraId="49C6F97E" w14:textId="0B08F082" w:rsidR="5001A42C" w:rsidRPr="003172CC" w:rsidRDefault="28B718C1" w:rsidP="28B718C1">
      <w:pPr>
        <w:numPr>
          <w:ilvl w:val="1"/>
          <w:numId w:val="3"/>
        </w:numPr>
        <w:spacing w:line="240" w:lineRule="auto"/>
        <w:rPr>
          <w:rFonts w:cs="Times New Roman"/>
        </w:rPr>
      </w:pPr>
      <w:r w:rsidRPr="003172CC">
        <w:rPr>
          <w:rFonts w:eastAsiaTheme="minorEastAsia" w:cs="Times New Roman"/>
        </w:rPr>
        <w:t>GSU highlighted a recent campaign which advocated for grad student funding to allow for incomes above the poverty line.</w:t>
      </w:r>
    </w:p>
    <w:p w14:paraId="2ABEE96B" w14:textId="08389EF4" w:rsidR="5001A42C" w:rsidRPr="003172CC" w:rsidRDefault="28B718C1" w:rsidP="28B718C1">
      <w:pPr>
        <w:numPr>
          <w:ilvl w:val="1"/>
          <w:numId w:val="3"/>
        </w:numPr>
        <w:spacing w:line="240" w:lineRule="auto"/>
        <w:rPr>
          <w:rFonts w:cs="Times New Roman"/>
        </w:rPr>
      </w:pPr>
      <w:r w:rsidRPr="003172CC">
        <w:rPr>
          <w:rFonts w:eastAsiaTheme="minorEastAsia" w:cs="Times New Roman"/>
        </w:rPr>
        <w:t>This item and D were combined, as it was felt that they were all issues of government advocacy, and that representation for international students was linked to their use as a revenue source counterbalancing chronic underfunding.</w:t>
      </w:r>
    </w:p>
    <w:p w14:paraId="15A77D5B" w14:textId="5CA7DAD9" w:rsidR="5001A42C" w:rsidRPr="003172CC" w:rsidRDefault="28B718C1" w:rsidP="28B718C1">
      <w:pPr>
        <w:numPr>
          <w:ilvl w:val="1"/>
          <w:numId w:val="3"/>
        </w:numPr>
        <w:spacing w:line="240" w:lineRule="auto"/>
        <w:rPr>
          <w:rFonts w:cs="Times New Roman"/>
        </w:rPr>
      </w:pPr>
      <w:r w:rsidRPr="003172CC">
        <w:rPr>
          <w:rFonts w:eastAsiaTheme="minorEastAsia" w:cs="Times New Roman"/>
        </w:rPr>
        <w:t>A specific idea for this item was to lobby for the extension of the "30% off" grant to mature students.</w:t>
      </w:r>
    </w:p>
    <w:p w14:paraId="03D30187" w14:textId="250905F9" w:rsidR="5001A42C" w:rsidRPr="003172CC" w:rsidRDefault="5001A42C" w:rsidP="28B718C1">
      <w:pPr>
        <w:spacing w:line="240" w:lineRule="auto"/>
        <w:rPr>
          <w:rFonts w:cs="Times New Roman"/>
        </w:rPr>
      </w:pPr>
    </w:p>
    <w:p w14:paraId="1CED4149" w14:textId="1D2F1770" w:rsidR="5001A42C" w:rsidRPr="003172CC" w:rsidRDefault="28B718C1" w:rsidP="28B718C1">
      <w:pPr>
        <w:spacing w:line="240" w:lineRule="auto"/>
        <w:rPr>
          <w:rFonts w:ascii="Arial" w:hAnsi="Arial" w:cs="Arial"/>
          <w:sz w:val="28"/>
          <w:szCs w:val="28"/>
        </w:rPr>
      </w:pPr>
      <w:r w:rsidRPr="003172CC">
        <w:rPr>
          <w:rFonts w:ascii="Arial" w:eastAsiaTheme="minorEastAsia" w:hAnsi="Arial" w:cs="Arial"/>
          <w:b/>
          <w:bCs/>
          <w:sz w:val="28"/>
          <w:szCs w:val="28"/>
        </w:rPr>
        <w:t>5 Some Additional Comments on Lobbying</w:t>
      </w:r>
    </w:p>
    <w:p w14:paraId="18525D22" w14:textId="078BD11E" w:rsidR="5001A42C" w:rsidRPr="003172CC" w:rsidRDefault="28B718C1" w:rsidP="28B718C1">
      <w:pPr>
        <w:spacing w:line="240" w:lineRule="auto"/>
        <w:rPr>
          <w:rFonts w:cs="Times New Roman"/>
        </w:rPr>
      </w:pPr>
      <w:r w:rsidRPr="003172CC">
        <w:rPr>
          <w:rFonts w:eastAsiaTheme="minorEastAsia" w:cs="Times New Roman"/>
        </w:rPr>
        <w:t>I (Ben) went to an incredibly dull talk on Thursday where Meric Gertler talked about City-University symbiosis.  It may interest you to know that he identified the following items as personal priorities:</w:t>
      </w:r>
    </w:p>
    <w:p w14:paraId="00C8281D" w14:textId="0395F241" w:rsidR="5001A42C"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Improvement of transit and transportation quality, especially in collaboration with other Toronto Universities</w:t>
      </w:r>
      <w:r w:rsidR="003172CC">
        <w:rPr>
          <w:rFonts w:eastAsiaTheme="minorEastAsia" w:cs="Times New Roman"/>
        </w:rPr>
        <w:br/>
      </w:r>
    </w:p>
    <w:p w14:paraId="15D2E706" w14:textId="23BE14E7" w:rsidR="003172CC"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Increasing student engagement in Municipal elections</w:t>
      </w:r>
      <w:r w:rsidR="003172CC">
        <w:rPr>
          <w:rFonts w:eastAsiaTheme="minorEastAsia" w:cs="Times New Roman"/>
        </w:rPr>
        <w:br/>
      </w:r>
    </w:p>
    <w:p w14:paraId="6F373F63" w14:textId="56F58361" w:rsidR="5001A42C" w:rsidRPr="003172CC" w:rsidRDefault="28B718C1" w:rsidP="28B718C1">
      <w:pPr>
        <w:pStyle w:val="ListParagraph"/>
        <w:numPr>
          <w:ilvl w:val="0"/>
          <w:numId w:val="1"/>
        </w:numPr>
        <w:spacing w:line="240" w:lineRule="auto"/>
        <w:rPr>
          <w:rFonts w:cs="Times New Roman"/>
        </w:rPr>
      </w:pPr>
      <w:r w:rsidRPr="003172CC">
        <w:rPr>
          <w:rFonts w:eastAsiaTheme="minorEastAsia" w:cs="Times New Roman"/>
        </w:rPr>
        <w:t>Tracking the creation of Not-For-Profit ventures at U of T in a similar way that we track the creation of U of T-related for-profit businesses now, in order to promote the creation of social good as well as profitable research spinoffs.</w:t>
      </w:r>
    </w:p>
    <w:sectPr w:rsidR="5001A42C" w:rsidRPr="003172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38D75" w14:textId="77777777" w:rsidR="00810D7E" w:rsidRDefault="00810D7E" w:rsidP="003172CC">
      <w:pPr>
        <w:spacing w:after="0" w:line="240" w:lineRule="auto"/>
      </w:pPr>
      <w:r>
        <w:separator/>
      </w:r>
    </w:p>
  </w:endnote>
  <w:endnote w:type="continuationSeparator" w:id="0">
    <w:p w14:paraId="55EE0C30" w14:textId="77777777" w:rsidR="00810D7E" w:rsidRDefault="00810D7E" w:rsidP="0031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553537"/>
      <w:docPartObj>
        <w:docPartGallery w:val="Page Numbers (Bottom of Page)"/>
        <w:docPartUnique/>
      </w:docPartObj>
    </w:sdtPr>
    <w:sdtEndPr>
      <w:rPr>
        <w:noProof/>
      </w:rPr>
    </w:sdtEndPr>
    <w:sdtContent>
      <w:p w14:paraId="417E9952" w14:textId="5ED94CAD" w:rsidR="003172CC" w:rsidRDefault="003172CC">
        <w:pPr>
          <w:pStyle w:val="Footer"/>
          <w:jc w:val="center"/>
        </w:pPr>
        <w:r>
          <w:fldChar w:fldCharType="begin"/>
        </w:r>
        <w:r>
          <w:instrText xml:space="preserve"> PAGE   \* MERGEFORMAT </w:instrText>
        </w:r>
        <w:r>
          <w:fldChar w:fldCharType="separate"/>
        </w:r>
        <w:r>
          <w:rPr>
            <w:noProof/>
          </w:rPr>
          <w:t>3</w:t>
        </w:r>
        <w:r>
          <w:rPr>
            <w:noProof/>
          </w:rPr>
          <w:fldChar w:fldCharType="end"/>
        </w:r>
        <w:r>
          <w:rPr>
            <w:noProof/>
          </w:rPr>
          <w:t xml:space="preserve"> of 3</w:t>
        </w:r>
      </w:p>
    </w:sdtContent>
  </w:sdt>
  <w:p w14:paraId="7B8743C6" w14:textId="77777777" w:rsidR="003172CC" w:rsidRDefault="00317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E36B1" w14:textId="77777777" w:rsidR="00810D7E" w:rsidRDefault="00810D7E" w:rsidP="003172CC">
      <w:pPr>
        <w:spacing w:after="0" w:line="240" w:lineRule="auto"/>
      </w:pPr>
      <w:r>
        <w:separator/>
      </w:r>
    </w:p>
  </w:footnote>
  <w:footnote w:type="continuationSeparator" w:id="0">
    <w:p w14:paraId="201495A4" w14:textId="77777777" w:rsidR="00810D7E" w:rsidRDefault="00810D7E" w:rsidP="00317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B5D34"/>
    <w:multiLevelType w:val="hybridMultilevel"/>
    <w:tmpl w:val="AD3A28FC"/>
    <w:lvl w:ilvl="0" w:tplc="BEC08134">
      <w:start w:val="1"/>
      <w:numFmt w:val="decimal"/>
      <w:lvlText w:val="%1."/>
      <w:lvlJc w:val="left"/>
      <w:pPr>
        <w:ind w:left="720" w:hanging="360"/>
      </w:pPr>
    </w:lvl>
    <w:lvl w:ilvl="1" w:tplc="3D02041C">
      <w:start w:val="1"/>
      <w:numFmt w:val="lowerLetter"/>
      <w:lvlText w:val="%2."/>
      <w:lvlJc w:val="left"/>
      <w:pPr>
        <w:ind w:left="1440" w:hanging="360"/>
      </w:pPr>
    </w:lvl>
    <w:lvl w:ilvl="2" w:tplc="F4F61268">
      <w:start w:val="1"/>
      <w:numFmt w:val="lowerRoman"/>
      <w:lvlText w:val="%3."/>
      <w:lvlJc w:val="right"/>
      <w:pPr>
        <w:ind w:left="2160" w:hanging="180"/>
      </w:pPr>
    </w:lvl>
    <w:lvl w:ilvl="3" w:tplc="7640F92A">
      <w:start w:val="1"/>
      <w:numFmt w:val="decimal"/>
      <w:lvlText w:val="%4."/>
      <w:lvlJc w:val="left"/>
      <w:pPr>
        <w:ind w:left="2880" w:hanging="360"/>
      </w:pPr>
    </w:lvl>
    <w:lvl w:ilvl="4" w:tplc="5B240E78">
      <w:start w:val="1"/>
      <w:numFmt w:val="lowerLetter"/>
      <w:lvlText w:val="%5."/>
      <w:lvlJc w:val="left"/>
      <w:pPr>
        <w:ind w:left="3600" w:hanging="360"/>
      </w:pPr>
    </w:lvl>
    <w:lvl w:ilvl="5" w:tplc="95C056C6">
      <w:start w:val="1"/>
      <w:numFmt w:val="lowerRoman"/>
      <w:lvlText w:val="%6."/>
      <w:lvlJc w:val="right"/>
      <w:pPr>
        <w:ind w:left="4320" w:hanging="180"/>
      </w:pPr>
    </w:lvl>
    <w:lvl w:ilvl="6" w:tplc="6DF23F92">
      <w:start w:val="1"/>
      <w:numFmt w:val="decimal"/>
      <w:lvlText w:val="%7."/>
      <w:lvlJc w:val="left"/>
      <w:pPr>
        <w:ind w:left="5040" w:hanging="360"/>
      </w:pPr>
    </w:lvl>
    <w:lvl w:ilvl="7" w:tplc="5126B8F4">
      <w:start w:val="1"/>
      <w:numFmt w:val="lowerLetter"/>
      <w:lvlText w:val="%8."/>
      <w:lvlJc w:val="left"/>
      <w:pPr>
        <w:ind w:left="5760" w:hanging="360"/>
      </w:pPr>
    </w:lvl>
    <w:lvl w:ilvl="8" w:tplc="17C080A2">
      <w:start w:val="1"/>
      <w:numFmt w:val="lowerRoman"/>
      <w:lvlText w:val="%9."/>
      <w:lvlJc w:val="right"/>
      <w:pPr>
        <w:ind w:left="6480" w:hanging="180"/>
      </w:pPr>
    </w:lvl>
  </w:abstractNum>
  <w:abstractNum w:abstractNumId="1">
    <w:nsid w:val="28EB70AE"/>
    <w:multiLevelType w:val="hybridMultilevel"/>
    <w:tmpl w:val="46663CF0"/>
    <w:lvl w:ilvl="0" w:tplc="127096D2">
      <w:start w:val="1"/>
      <w:numFmt w:val="upperLetter"/>
      <w:lvlText w:val="%1."/>
      <w:lvlJc w:val="left"/>
      <w:pPr>
        <w:ind w:left="720" w:hanging="360"/>
      </w:pPr>
    </w:lvl>
    <w:lvl w:ilvl="1" w:tplc="74C060DC">
      <w:start w:val="1"/>
      <w:numFmt w:val="lowerLetter"/>
      <w:lvlText w:val="%2."/>
      <w:lvlJc w:val="left"/>
      <w:pPr>
        <w:ind w:left="1440" w:hanging="360"/>
      </w:pPr>
    </w:lvl>
    <w:lvl w:ilvl="2" w:tplc="761C80E8">
      <w:start w:val="1"/>
      <w:numFmt w:val="lowerRoman"/>
      <w:lvlText w:val="%3."/>
      <w:lvlJc w:val="right"/>
      <w:pPr>
        <w:ind w:left="2160" w:hanging="180"/>
      </w:pPr>
    </w:lvl>
    <w:lvl w:ilvl="3" w:tplc="C5CE1E7A">
      <w:start w:val="1"/>
      <w:numFmt w:val="decimal"/>
      <w:lvlText w:val="%4."/>
      <w:lvlJc w:val="left"/>
      <w:pPr>
        <w:ind w:left="2880" w:hanging="360"/>
      </w:pPr>
    </w:lvl>
    <w:lvl w:ilvl="4" w:tplc="B2784CE0">
      <w:start w:val="1"/>
      <w:numFmt w:val="lowerLetter"/>
      <w:lvlText w:val="%5."/>
      <w:lvlJc w:val="left"/>
      <w:pPr>
        <w:ind w:left="3600" w:hanging="360"/>
      </w:pPr>
    </w:lvl>
    <w:lvl w:ilvl="5" w:tplc="B0147D3E">
      <w:start w:val="1"/>
      <w:numFmt w:val="lowerRoman"/>
      <w:lvlText w:val="%6."/>
      <w:lvlJc w:val="right"/>
      <w:pPr>
        <w:ind w:left="4320" w:hanging="180"/>
      </w:pPr>
    </w:lvl>
    <w:lvl w:ilvl="6" w:tplc="19B82D64">
      <w:start w:val="1"/>
      <w:numFmt w:val="decimal"/>
      <w:lvlText w:val="%7."/>
      <w:lvlJc w:val="left"/>
      <w:pPr>
        <w:ind w:left="5040" w:hanging="360"/>
      </w:pPr>
    </w:lvl>
    <w:lvl w:ilvl="7" w:tplc="C2EEA4D0">
      <w:start w:val="1"/>
      <w:numFmt w:val="lowerLetter"/>
      <w:lvlText w:val="%8."/>
      <w:lvlJc w:val="left"/>
      <w:pPr>
        <w:ind w:left="5760" w:hanging="360"/>
      </w:pPr>
    </w:lvl>
    <w:lvl w:ilvl="8" w:tplc="5CFC8690">
      <w:start w:val="1"/>
      <w:numFmt w:val="lowerRoman"/>
      <w:lvlText w:val="%9."/>
      <w:lvlJc w:val="right"/>
      <w:pPr>
        <w:ind w:left="6480" w:hanging="180"/>
      </w:pPr>
    </w:lvl>
  </w:abstractNum>
  <w:abstractNum w:abstractNumId="2">
    <w:nsid w:val="2EAF2F1E"/>
    <w:multiLevelType w:val="hybridMultilevel"/>
    <w:tmpl w:val="BB44C310"/>
    <w:lvl w:ilvl="0" w:tplc="BBD2E498">
      <w:start w:val="1"/>
      <w:numFmt w:val="decimal"/>
      <w:lvlText w:val="%1."/>
      <w:lvlJc w:val="left"/>
      <w:pPr>
        <w:ind w:left="720" w:hanging="360"/>
      </w:pPr>
    </w:lvl>
    <w:lvl w:ilvl="1" w:tplc="4FBA05E2">
      <w:start w:val="1"/>
      <w:numFmt w:val="lowerLetter"/>
      <w:lvlText w:val="%2."/>
      <w:lvlJc w:val="left"/>
      <w:pPr>
        <w:ind w:left="1440" w:hanging="360"/>
      </w:pPr>
    </w:lvl>
    <w:lvl w:ilvl="2" w:tplc="326EEB94">
      <w:start w:val="1"/>
      <w:numFmt w:val="lowerRoman"/>
      <w:lvlText w:val="%3."/>
      <w:lvlJc w:val="right"/>
      <w:pPr>
        <w:ind w:left="2160" w:hanging="180"/>
      </w:pPr>
    </w:lvl>
    <w:lvl w:ilvl="3" w:tplc="09D6B576">
      <w:start w:val="1"/>
      <w:numFmt w:val="decimal"/>
      <w:lvlText w:val="%4."/>
      <w:lvlJc w:val="left"/>
      <w:pPr>
        <w:ind w:left="2880" w:hanging="360"/>
      </w:pPr>
    </w:lvl>
    <w:lvl w:ilvl="4" w:tplc="0678ABD2">
      <w:start w:val="1"/>
      <w:numFmt w:val="lowerLetter"/>
      <w:lvlText w:val="%5."/>
      <w:lvlJc w:val="left"/>
      <w:pPr>
        <w:ind w:left="3600" w:hanging="360"/>
      </w:pPr>
    </w:lvl>
    <w:lvl w:ilvl="5" w:tplc="1C80B5CC">
      <w:start w:val="1"/>
      <w:numFmt w:val="lowerRoman"/>
      <w:lvlText w:val="%6."/>
      <w:lvlJc w:val="right"/>
      <w:pPr>
        <w:ind w:left="4320" w:hanging="180"/>
      </w:pPr>
    </w:lvl>
    <w:lvl w:ilvl="6" w:tplc="C788256A">
      <w:start w:val="1"/>
      <w:numFmt w:val="decimal"/>
      <w:lvlText w:val="%7."/>
      <w:lvlJc w:val="left"/>
      <w:pPr>
        <w:ind w:left="5040" w:hanging="360"/>
      </w:pPr>
    </w:lvl>
    <w:lvl w:ilvl="7" w:tplc="DD76884E">
      <w:start w:val="1"/>
      <w:numFmt w:val="lowerLetter"/>
      <w:lvlText w:val="%8."/>
      <w:lvlJc w:val="left"/>
      <w:pPr>
        <w:ind w:left="5760" w:hanging="360"/>
      </w:pPr>
    </w:lvl>
    <w:lvl w:ilvl="8" w:tplc="BF6E62C0">
      <w:start w:val="1"/>
      <w:numFmt w:val="lowerRoman"/>
      <w:lvlText w:val="%9."/>
      <w:lvlJc w:val="right"/>
      <w:pPr>
        <w:ind w:left="6480" w:hanging="180"/>
      </w:pPr>
    </w:lvl>
  </w:abstractNum>
  <w:abstractNum w:abstractNumId="3">
    <w:nsid w:val="366B7217"/>
    <w:multiLevelType w:val="hybridMultilevel"/>
    <w:tmpl w:val="471A29F0"/>
    <w:lvl w:ilvl="0" w:tplc="4BC664DA">
      <w:start w:val="1"/>
      <w:numFmt w:val="bullet"/>
      <w:lvlText w:val=""/>
      <w:lvlJc w:val="left"/>
      <w:pPr>
        <w:ind w:left="720" w:hanging="360"/>
      </w:pPr>
      <w:rPr>
        <w:rFonts w:ascii="Symbol" w:hAnsi="Symbol" w:hint="default"/>
      </w:rPr>
    </w:lvl>
    <w:lvl w:ilvl="1" w:tplc="75A2282A">
      <w:start w:val="1"/>
      <w:numFmt w:val="bullet"/>
      <w:lvlText w:val="o"/>
      <w:lvlJc w:val="left"/>
      <w:pPr>
        <w:ind w:left="1440" w:hanging="360"/>
      </w:pPr>
      <w:rPr>
        <w:rFonts w:ascii="Courier New" w:hAnsi="Courier New" w:hint="default"/>
      </w:rPr>
    </w:lvl>
    <w:lvl w:ilvl="2" w:tplc="2D2C60F8">
      <w:start w:val="1"/>
      <w:numFmt w:val="bullet"/>
      <w:lvlText w:val=""/>
      <w:lvlJc w:val="left"/>
      <w:pPr>
        <w:ind w:left="2160" w:hanging="360"/>
      </w:pPr>
      <w:rPr>
        <w:rFonts w:ascii="Wingdings" w:hAnsi="Wingdings" w:hint="default"/>
      </w:rPr>
    </w:lvl>
    <w:lvl w:ilvl="3" w:tplc="647EC3DC">
      <w:start w:val="1"/>
      <w:numFmt w:val="bullet"/>
      <w:lvlText w:val=""/>
      <w:lvlJc w:val="left"/>
      <w:pPr>
        <w:ind w:left="2880" w:hanging="360"/>
      </w:pPr>
      <w:rPr>
        <w:rFonts w:ascii="Symbol" w:hAnsi="Symbol" w:hint="default"/>
      </w:rPr>
    </w:lvl>
    <w:lvl w:ilvl="4" w:tplc="7ABAA57C">
      <w:start w:val="1"/>
      <w:numFmt w:val="bullet"/>
      <w:lvlText w:val="o"/>
      <w:lvlJc w:val="left"/>
      <w:pPr>
        <w:ind w:left="3600" w:hanging="360"/>
      </w:pPr>
      <w:rPr>
        <w:rFonts w:ascii="Courier New" w:hAnsi="Courier New" w:hint="default"/>
      </w:rPr>
    </w:lvl>
    <w:lvl w:ilvl="5" w:tplc="0902F2B2">
      <w:start w:val="1"/>
      <w:numFmt w:val="bullet"/>
      <w:lvlText w:val=""/>
      <w:lvlJc w:val="left"/>
      <w:pPr>
        <w:ind w:left="4320" w:hanging="360"/>
      </w:pPr>
      <w:rPr>
        <w:rFonts w:ascii="Wingdings" w:hAnsi="Wingdings" w:hint="default"/>
      </w:rPr>
    </w:lvl>
    <w:lvl w:ilvl="6" w:tplc="4DC4C20E">
      <w:start w:val="1"/>
      <w:numFmt w:val="bullet"/>
      <w:lvlText w:val=""/>
      <w:lvlJc w:val="left"/>
      <w:pPr>
        <w:ind w:left="5040" w:hanging="360"/>
      </w:pPr>
      <w:rPr>
        <w:rFonts w:ascii="Symbol" w:hAnsi="Symbol" w:hint="default"/>
      </w:rPr>
    </w:lvl>
    <w:lvl w:ilvl="7" w:tplc="1144E064">
      <w:start w:val="1"/>
      <w:numFmt w:val="bullet"/>
      <w:lvlText w:val="o"/>
      <w:lvlJc w:val="left"/>
      <w:pPr>
        <w:ind w:left="5760" w:hanging="360"/>
      </w:pPr>
      <w:rPr>
        <w:rFonts w:ascii="Courier New" w:hAnsi="Courier New" w:hint="default"/>
      </w:rPr>
    </w:lvl>
    <w:lvl w:ilvl="8" w:tplc="0422056C">
      <w:start w:val="1"/>
      <w:numFmt w:val="bullet"/>
      <w:lvlText w:val=""/>
      <w:lvlJc w:val="left"/>
      <w:pPr>
        <w:ind w:left="6480" w:hanging="360"/>
      </w:pPr>
      <w:rPr>
        <w:rFonts w:ascii="Wingdings" w:hAnsi="Wingdings" w:hint="default"/>
      </w:rPr>
    </w:lvl>
  </w:abstractNum>
  <w:abstractNum w:abstractNumId="4">
    <w:nsid w:val="6A977D7D"/>
    <w:multiLevelType w:val="hybridMultilevel"/>
    <w:tmpl w:val="FE2C7206"/>
    <w:lvl w:ilvl="0" w:tplc="B558821C">
      <w:start w:val="1"/>
      <w:numFmt w:val="decimal"/>
      <w:lvlText w:val="%1."/>
      <w:lvlJc w:val="left"/>
      <w:pPr>
        <w:ind w:left="720" w:hanging="360"/>
      </w:pPr>
    </w:lvl>
    <w:lvl w:ilvl="1" w:tplc="D598D5FC">
      <w:start w:val="1"/>
      <w:numFmt w:val="lowerLetter"/>
      <w:lvlText w:val="%2."/>
      <w:lvlJc w:val="left"/>
      <w:pPr>
        <w:ind w:left="1440" w:hanging="360"/>
      </w:pPr>
    </w:lvl>
    <w:lvl w:ilvl="2" w:tplc="AF9EEA0A">
      <w:start w:val="1"/>
      <w:numFmt w:val="lowerRoman"/>
      <w:lvlText w:val="%3."/>
      <w:lvlJc w:val="right"/>
      <w:pPr>
        <w:ind w:left="2160" w:hanging="180"/>
      </w:pPr>
    </w:lvl>
    <w:lvl w:ilvl="3" w:tplc="0B46D806">
      <w:start w:val="1"/>
      <w:numFmt w:val="decimal"/>
      <w:lvlText w:val="%4."/>
      <w:lvlJc w:val="left"/>
      <w:pPr>
        <w:ind w:left="2880" w:hanging="360"/>
      </w:pPr>
    </w:lvl>
    <w:lvl w:ilvl="4" w:tplc="20720AD6">
      <w:start w:val="1"/>
      <w:numFmt w:val="lowerLetter"/>
      <w:lvlText w:val="%5."/>
      <w:lvlJc w:val="left"/>
      <w:pPr>
        <w:ind w:left="3600" w:hanging="360"/>
      </w:pPr>
    </w:lvl>
    <w:lvl w:ilvl="5" w:tplc="0C824C10">
      <w:start w:val="1"/>
      <w:numFmt w:val="lowerRoman"/>
      <w:lvlText w:val="%6."/>
      <w:lvlJc w:val="right"/>
      <w:pPr>
        <w:ind w:left="4320" w:hanging="180"/>
      </w:pPr>
    </w:lvl>
    <w:lvl w:ilvl="6" w:tplc="8B2CACC8">
      <w:start w:val="1"/>
      <w:numFmt w:val="decimal"/>
      <w:lvlText w:val="%7."/>
      <w:lvlJc w:val="left"/>
      <w:pPr>
        <w:ind w:left="5040" w:hanging="360"/>
      </w:pPr>
    </w:lvl>
    <w:lvl w:ilvl="7" w:tplc="166454DE">
      <w:start w:val="1"/>
      <w:numFmt w:val="lowerLetter"/>
      <w:lvlText w:val="%8."/>
      <w:lvlJc w:val="left"/>
      <w:pPr>
        <w:ind w:left="5760" w:hanging="360"/>
      </w:pPr>
    </w:lvl>
    <w:lvl w:ilvl="8" w:tplc="1BF4C8A8">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1A42C"/>
    <w:rsid w:val="003172CC"/>
    <w:rsid w:val="00810D7E"/>
    <w:rsid w:val="00981C85"/>
    <w:rsid w:val="04CB67FE"/>
    <w:rsid w:val="28B718C1"/>
    <w:rsid w:val="41CC5F59"/>
    <w:rsid w:val="5001A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2C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317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2CC"/>
    <w:rPr>
      <w:rFonts w:ascii="Times New Roman" w:hAnsi="Times New Roman"/>
    </w:rPr>
  </w:style>
  <w:style w:type="paragraph" w:styleId="Footer">
    <w:name w:val="footer"/>
    <w:basedOn w:val="Normal"/>
    <w:link w:val="FooterChar"/>
    <w:uiPriority w:val="99"/>
    <w:unhideWhenUsed/>
    <w:rsid w:val="00317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2CC"/>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2C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317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2CC"/>
    <w:rPr>
      <w:rFonts w:ascii="Times New Roman" w:hAnsi="Times New Roman"/>
    </w:rPr>
  </w:style>
  <w:style w:type="paragraph" w:styleId="Footer">
    <w:name w:val="footer"/>
    <w:basedOn w:val="Normal"/>
    <w:link w:val="FooterChar"/>
    <w:uiPriority w:val="99"/>
    <w:unhideWhenUsed/>
    <w:rsid w:val="00317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2C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erningcouncil.utoronto.ca/Governing_Council/bac/gc.htm"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90671A4622A84B9BD20B93FB64D6D6" ma:contentTypeVersion="1" ma:contentTypeDescription="Create a new document." ma:contentTypeScope="" ma:versionID="86663b2228ab34081866a247dce4e353">
  <xsd:schema xmlns:xsd="http://www.w3.org/2001/XMLSchema" xmlns:xs="http://www.w3.org/2001/XMLSchema" xmlns:p="http://schemas.microsoft.com/office/2006/metadata/properties" xmlns:ns3="e52d0138-cb1a-4c6c-b0f0-c675c13a73cf" targetNamespace="http://schemas.microsoft.com/office/2006/metadata/properties" ma:root="true" ma:fieldsID="7a3114de5533a5b554a349c078a8707b" ns3:_="">
    <xsd:import namespace="e52d0138-cb1a-4c6c-b0f0-c675c13a73c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d0138-cb1a-4c6c-b0f0-c675c13a73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FB0CA1-0152-461C-B1EA-C2843CB7FD5C}"/>
</file>

<file path=customXml/itemProps2.xml><?xml version="1.0" encoding="utf-8"?>
<ds:datastoreItem xmlns:ds="http://schemas.openxmlformats.org/officeDocument/2006/customXml" ds:itemID="{D24520E6-86A0-44EA-8E15-E24FA3D226B2}"/>
</file>

<file path=customXml/itemProps3.xml><?xml version="1.0" encoding="utf-8"?>
<ds:datastoreItem xmlns:ds="http://schemas.openxmlformats.org/officeDocument/2006/customXml" ds:itemID="{C468313B-5BD8-4887-8966-971CEED12FCE}"/>
</file>

<file path=docProps/app.xml><?xml version="1.0" encoding="utf-8"?>
<Properties xmlns="http://schemas.openxmlformats.org/officeDocument/2006/extended-properties" xmlns:vt="http://schemas.openxmlformats.org/officeDocument/2006/docPropsVTypes">
  <Template>Normal.dotm</Template>
  <TotalTime>1</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Zach J. Munro-Cape</cp:lastModifiedBy>
  <cp:revision>2</cp:revision>
  <dcterms:created xsi:type="dcterms:W3CDTF">2014-09-19T16:30:00Z</dcterms:created>
  <dcterms:modified xsi:type="dcterms:W3CDTF">2014-09-19T16:30:00Z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0x010100AA90671A4622A84B9BD20B93FB64D6D6</vt:lpwstr>
  </property>
  <property fmtid="{D5CDD505-2E9C-101B-9397-08002B2CF9AE}" pid="3" name="IsMyDocuments">
    <vt:bool>true</vt:bool>
  </property>
</Properties>
</file>