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403AB1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Architected AI knowledge base query tool using RAG on AWS Bedrock, S3, and Python — validating AI </w:t>
      </w:r>
      <w:r w:rsidR="006F652E" w:rsidRPr="00403AB1">
        <w:rPr>
          <w:sz w:val="21"/>
          <w:szCs w:val="21"/>
        </w:rPr>
        <w:t>production readiness</w:t>
      </w:r>
      <w:r w:rsidRPr="00403AB1">
        <w:rPr>
          <w:sz w:val="21"/>
          <w:szCs w:val="21"/>
        </w:rPr>
        <w:t xml:space="preserve">; also delivered an AWS </w:t>
      </w:r>
      <w:proofErr w:type="spellStart"/>
      <w:r w:rsidRPr="00403AB1">
        <w:rPr>
          <w:sz w:val="21"/>
          <w:szCs w:val="21"/>
        </w:rPr>
        <w:t>Textract</w:t>
      </w:r>
      <w:proofErr w:type="spellEnd"/>
      <w:r w:rsidRPr="00403AB1">
        <w:rPr>
          <w:sz w:val="21"/>
          <w:szCs w:val="21"/>
        </w:rPr>
        <w:t>-based lease parser for automated data extraction and analysis.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Partnered with T-Mobile product owners, IT, cybersecurity, and management on roadmap priorities, APIs,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403AB1">
        <w:rPr>
          <w:sz w:val="21"/>
          <w:szCs w:val="21"/>
        </w:rPr>
        <w:t>defining</w:t>
      </w:r>
      <w:r w:rsidRPr="00403AB1">
        <w:rPr>
          <w:sz w:val="21"/>
          <w:szCs w:val="21"/>
        </w:rPr>
        <w:t xml:space="preserve"> an AI-assisted continuous improvement </w:t>
      </w:r>
      <w:r w:rsidR="00E3092F" w:rsidRPr="00403AB1">
        <w:rPr>
          <w:sz w:val="21"/>
          <w:szCs w:val="21"/>
        </w:rPr>
        <w:t>process</w:t>
      </w:r>
      <w:r w:rsidR="00ED3AF6" w:rsidRPr="00403AB1">
        <w:rPr>
          <w:sz w:val="21"/>
          <w:szCs w:val="21"/>
        </w:rPr>
        <w:t>,</w:t>
      </w:r>
      <w:r w:rsidR="00E3092F" w:rsidRPr="00403AB1">
        <w:rPr>
          <w:sz w:val="21"/>
          <w:szCs w:val="21"/>
        </w:rPr>
        <w:t xml:space="preserve"> cutting delivery time from 4 months to 3 weeks</w:t>
      </w:r>
      <w:r w:rsidRPr="00403AB1">
        <w:rPr>
          <w:sz w:val="21"/>
          <w:szCs w:val="21"/>
        </w:rPr>
        <w:t>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Directed architecture, development, and DevOps for multiple clients, establishing scalable product foundations and reducing implementation costs by as much as 50%, extending runway and improving delivery predictability.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 governed agentic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Winner, Seattle Angel Conference VII (</w:t>
      </w:r>
      <w:r w:rsidR="00B65FF8" w:rsidRPr="00403AB1">
        <w:rPr>
          <w:sz w:val="21"/>
          <w:szCs w:val="21"/>
        </w:rPr>
        <w:t xml:space="preserve">$205K investment, </w:t>
      </w:r>
      <w:r w:rsidRPr="00403AB1">
        <w:rPr>
          <w:sz w:val="21"/>
          <w:szCs w:val="21"/>
        </w:rPr>
        <w:t xml:space="preserve">2015) — </w:t>
      </w:r>
      <w:r w:rsidR="00746566" w:rsidRPr="00403AB1">
        <w:rPr>
          <w:sz w:val="21"/>
          <w:szCs w:val="21"/>
        </w:rPr>
        <w:t>secured</w:t>
      </w:r>
      <w:r w:rsidR="00B65FF8" w:rsidRPr="00403AB1">
        <w:rPr>
          <w:sz w:val="21"/>
          <w:szCs w:val="21"/>
        </w:rPr>
        <w:t xml:space="preserve"> funding</w:t>
      </w:r>
      <w:r w:rsidR="009419AB" w:rsidRPr="00403AB1">
        <w:rPr>
          <w:sz w:val="21"/>
          <w:szCs w:val="21"/>
        </w:rPr>
        <w:t xml:space="preserve"> after multiple rounds of investor interviews and product demonstrations</w:t>
      </w:r>
      <w:r w:rsidRPr="00403AB1">
        <w:rPr>
          <w:sz w:val="21"/>
          <w:szCs w:val="21"/>
        </w:rPr>
        <w:t>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</w:t>
      </w:r>
      <w:r w:rsidR="00B65FF8" w:rsidRPr="00403AB1">
        <w:rPr>
          <w:sz w:val="21"/>
          <w:szCs w:val="21"/>
        </w:rPr>
        <w:t xml:space="preserve"> in</w:t>
      </w:r>
      <w:r w:rsidRPr="00403AB1">
        <w:rPr>
          <w:sz w:val="21"/>
          <w:szCs w:val="21"/>
        </w:rPr>
        <w:t xml:space="preserve"> Computer Science —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23F0860C" w14:textId="1E2EA8BD" w:rsidR="00403AB1" w:rsidRPr="00403AB1" w:rsidRDefault="00403AB1">
      <w:pPr>
        <w:spacing w:before="20" w:after="60"/>
      </w:pPr>
      <w:r>
        <w:rPr>
          <w:sz w:val="21"/>
        </w:rPr>
        <w:t xml:space="preserve">Winner, Seattle Angel Conference VII (2015) — $205,000 investment as Technical Co-Founder of </w:t>
      </w:r>
      <w:proofErr w:type="spellStart"/>
      <w:r>
        <w:rPr>
          <w:sz w:val="21"/>
        </w:rPr>
        <w:t>Glamhive</w:t>
      </w:r>
      <w:proofErr w:type="spellEnd"/>
    </w:p>
    <w:sectPr w:rsidR="00403AB1" w:rsidRPr="00403AB1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786</Words>
  <Characters>5344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14</cp:revision>
  <cp:lastPrinted>2025-11-03T20:26:00Z</cp:lastPrinted>
  <dcterms:created xsi:type="dcterms:W3CDTF">2025-11-03T20:26:00Z</dcterms:created>
  <dcterms:modified xsi:type="dcterms:W3CDTF">2026-04-14T13:42:00Z</dcterms:modified>
  <cp:category/>
</cp:coreProperties>
</file>